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270" w:tblpY="130"/>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6"/>
        <w:gridCol w:w="291"/>
        <w:gridCol w:w="3139"/>
      </w:tblGrid>
      <w:tr w:rsidR="00D77033" w:rsidRPr="00F60565" w:rsidTr="00D428E2">
        <w:trPr>
          <w:trHeight w:val="1017"/>
        </w:trPr>
        <w:tc>
          <w:tcPr>
            <w:tcW w:w="5966" w:type="dxa"/>
          </w:tcPr>
          <w:p w:rsidR="00D77033" w:rsidRPr="00F60565" w:rsidRDefault="009938CE" w:rsidP="00D57542">
            <w:pPr>
              <w:tabs>
                <w:tab w:val="left" w:pos="5760"/>
              </w:tabs>
              <w:spacing w:after="0" w:line="240" w:lineRule="auto"/>
              <w:rPr>
                <w:rFonts w:asciiTheme="minorHAnsi" w:hAnsiTheme="minorHAnsi" w:cs="Calibri"/>
                <w:b/>
                <w:bCs/>
                <w:sz w:val="23"/>
                <w:szCs w:val="23"/>
              </w:rPr>
            </w:pPr>
            <w:bookmarkStart w:id="0" w:name="_GoBack"/>
            <w:bookmarkEnd w:id="0"/>
            <w:r w:rsidRPr="00F60565">
              <w:rPr>
                <w:rFonts w:asciiTheme="minorHAnsi" w:hAnsiTheme="minorHAnsi" w:cs="Calibri"/>
                <w:b/>
                <w:bCs/>
                <w:sz w:val="23"/>
                <w:szCs w:val="23"/>
              </w:rPr>
              <w:t xml:space="preserve">AN ORDINANCE </w:t>
            </w:r>
            <w:r w:rsidR="003326CA">
              <w:rPr>
                <w:rFonts w:asciiTheme="minorHAnsi" w:hAnsiTheme="minorHAnsi" w:cs="Calibri"/>
                <w:b/>
                <w:bCs/>
                <w:sz w:val="23"/>
                <w:szCs w:val="23"/>
              </w:rPr>
              <w:t xml:space="preserve">OF THE COUNTY OF LEWIS AMENDING CHAPTER 2.25, 16.05 AND 17.05 OF THE LEWIS COUNTY CODE TO ALLOW SUBDIVISONS AS A TYPE III PROJECT PERMIT APPLICATION </w:t>
            </w:r>
          </w:p>
        </w:tc>
        <w:tc>
          <w:tcPr>
            <w:tcW w:w="291" w:type="dxa"/>
          </w:tcPr>
          <w:p w:rsidR="00D77033" w:rsidRPr="00F60565" w:rsidRDefault="00D77033" w:rsidP="00D57542">
            <w:pPr>
              <w:tabs>
                <w:tab w:val="left" w:pos="5760"/>
              </w:tabs>
              <w:spacing w:after="0" w:line="240" w:lineRule="auto"/>
              <w:jc w:val="both"/>
              <w:rPr>
                <w:rFonts w:asciiTheme="minorHAnsi" w:hAnsiTheme="minorHAnsi" w:cstheme="minorHAnsi"/>
                <w:b/>
                <w:sz w:val="23"/>
                <w:szCs w:val="23"/>
              </w:rPr>
            </w:pPr>
            <w:r w:rsidRPr="00F60565">
              <w:rPr>
                <w:rFonts w:asciiTheme="minorHAnsi" w:hAnsiTheme="minorHAnsi" w:cstheme="minorHAnsi"/>
                <w:b/>
                <w:sz w:val="23"/>
                <w:szCs w:val="23"/>
              </w:rPr>
              <w:t>)</w:t>
            </w:r>
          </w:p>
          <w:p w:rsidR="00F60565" w:rsidRDefault="00D77033" w:rsidP="00D57542">
            <w:pPr>
              <w:tabs>
                <w:tab w:val="left" w:pos="5760"/>
              </w:tabs>
              <w:spacing w:after="0" w:line="240" w:lineRule="auto"/>
              <w:jc w:val="both"/>
              <w:rPr>
                <w:rFonts w:asciiTheme="minorHAnsi" w:hAnsiTheme="minorHAnsi" w:cstheme="minorHAnsi"/>
                <w:b/>
                <w:sz w:val="23"/>
                <w:szCs w:val="23"/>
              </w:rPr>
            </w:pPr>
            <w:r w:rsidRPr="00F60565">
              <w:rPr>
                <w:rFonts w:asciiTheme="minorHAnsi" w:hAnsiTheme="minorHAnsi" w:cstheme="minorHAnsi"/>
                <w:b/>
                <w:sz w:val="23"/>
                <w:szCs w:val="23"/>
              </w:rPr>
              <w:t>)</w:t>
            </w:r>
          </w:p>
          <w:p w:rsidR="003326CA" w:rsidRDefault="003326CA" w:rsidP="00D57542">
            <w:pPr>
              <w:tabs>
                <w:tab w:val="left" w:pos="5760"/>
              </w:tabs>
              <w:spacing w:after="0" w:line="240" w:lineRule="auto"/>
              <w:jc w:val="both"/>
              <w:rPr>
                <w:rFonts w:asciiTheme="minorHAnsi" w:hAnsiTheme="minorHAnsi" w:cstheme="minorHAnsi"/>
                <w:b/>
                <w:sz w:val="23"/>
                <w:szCs w:val="23"/>
              </w:rPr>
            </w:pPr>
            <w:r>
              <w:rPr>
                <w:rFonts w:asciiTheme="minorHAnsi" w:hAnsiTheme="minorHAnsi" w:cstheme="minorHAnsi"/>
                <w:b/>
                <w:sz w:val="23"/>
                <w:szCs w:val="23"/>
              </w:rPr>
              <w:t>)</w:t>
            </w:r>
          </w:p>
          <w:p w:rsidR="003326CA" w:rsidRPr="00F60565" w:rsidRDefault="003326CA" w:rsidP="00D57542">
            <w:pPr>
              <w:tabs>
                <w:tab w:val="left" w:pos="5760"/>
              </w:tabs>
              <w:spacing w:after="0" w:line="240" w:lineRule="auto"/>
              <w:jc w:val="both"/>
              <w:rPr>
                <w:rFonts w:asciiTheme="minorHAnsi" w:hAnsiTheme="minorHAnsi" w:cstheme="minorHAnsi"/>
                <w:b/>
                <w:sz w:val="23"/>
                <w:szCs w:val="23"/>
              </w:rPr>
            </w:pPr>
            <w:r>
              <w:rPr>
                <w:rFonts w:asciiTheme="minorHAnsi" w:hAnsiTheme="minorHAnsi" w:cstheme="minorHAnsi"/>
                <w:b/>
                <w:sz w:val="23"/>
                <w:szCs w:val="23"/>
              </w:rPr>
              <w:t>)</w:t>
            </w:r>
          </w:p>
        </w:tc>
        <w:tc>
          <w:tcPr>
            <w:tcW w:w="3139" w:type="dxa"/>
          </w:tcPr>
          <w:p w:rsidR="00D77033" w:rsidRPr="00F60565" w:rsidRDefault="00646E69" w:rsidP="00D57542">
            <w:pPr>
              <w:tabs>
                <w:tab w:val="right" w:pos="2765"/>
                <w:tab w:val="left" w:pos="5760"/>
              </w:tabs>
              <w:spacing w:after="0" w:line="240" w:lineRule="auto"/>
              <w:jc w:val="both"/>
              <w:rPr>
                <w:rFonts w:asciiTheme="minorHAnsi" w:hAnsiTheme="minorHAnsi" w:cstheme="minorHAnsi"/>
                <w:b/>
                <w:caps/>
                <w:sz w:val="23"/>
                <w:szCs w:val="23"/>
              </w:rPr>
            </w:pPr>
            <w:r>
              <w:rPr>
                <w:rFonts w:asciiTheme="minorHAnsi" w:hAnsiTheme="minorHAnsi" w:cstheme="minorHAnsi"/>
                <w:b/>
                <w:caps/>
                <w:sz w:val="23"/>
                <w:szCs w:val="23"/>
              </w:rPr>
              <w:t>ORDINANCE</w:t>
            </w:r>
            <w:r w:rsidR="00841401">
              <w:rPr>
                <w:rFonts w:asciiTheme="minorHAnsi" w:hAnsiTheme="minorHAnsi" w:cstheme="minorHAnsi"/>
                <w:b/>
                <w:caps/>
                <w:sz w:val="23"/>
                <w:szCs w:val="23"/>
              </w:rPr>
              <w:t xml:space="preserve"> NO. </w:t>
            </w:r>
            <w:r w:rsidR="00A62194">
              <w:rPr>
                <w:rFonts w:asciiTheme="minorHAnsi" w:hAnsiTheme="minorHAnsi" w:cstheme="minorHAnsi"/>
                <w:b/>
                <w:caps/>
                <w:sz w:val="23"/>
                <w:szCs w:val="23"/>
              </w:rPr>
              <w:t>1325</w:t>
            </w:r>
          </w:p>
          <w:p w:rsidR="00D77033" w:rsidRPr="00F60565" w:rsidRDefault="00D77033" w:rsidP="00D57542">
            <w:pPr>
              <w:tabs>
                <w:tab w:val="left" w:pos="5760"/>
              </w:tabs>
              <w:spacing w:after="0" w:line="240" w:lineRule="auto"/>
              <w:jc w:val="both"/>
              <w:rPr>
                <w:rFonts w:asciiTheme="minorHAnsi" w:hAnsiTheme="minorHAnsi" w:cstheme="minorHAnsi"/>
                <w:b/>
                <w:sz w:val="23"/>
                <w:szCs w:val="23"/>
              </w:rPr>
            </w:pPr>
          </w:p>
          <w:p w:rsidR="00D77033" w:rsidRPr="00F60565" w:rsidRDefault="00D77033" w:rsidP="00D57542">
            <w:pPr>
              <w:spacing w:after="0" w:line="240" w:lineRule="auto"/>
              <w:jc w:val="right"/>
              <w:rPr>
                <w:rFonts w:asciiTheme="minorHAnsi" w:hAnsiTheme="minorHAnsi" w:cstheme="minorHAnsi"/>
                <w:sz w:val="23"/>
                <w:szCs w:val="23"/>
              </w:rPr>
            </w:pPr>
          </w:p>
        </w:tc>
      </w:tr>
    </w:tbl>
    <w:p w:rsidR="00753D01" w:rsidRPr="00F60565" w:rsidRDefault="006306C1" w:rsidP="00D57542">
      <w:pPr>
        <w:spacing w:after="0" w:line="240" w:lineRule="auto"/>
        <w:outlineLvl w:val="1"/>
        <w:rPr>
          <w:rFonts w:asciiTheme="minorHAnsi" w:hAnsiTheme="minorHAnsi"/>
          <w:b/>
          <w:bCs/>
          <w:sz w:val="23"/>
          <w:szCs w:val="23"/>
        </w:rPr>
        <w:sectPr w:rsidR="00753D01" w:rsidRPr="00F60565" w:rsidSect="00F60565">
          <w:headerReference w:type="default" r:id="rId8"/>
          <w:footerReference w:type="default" r:id="rId9"/>
          <w:type w:val="continuous"/>
          <w:pgSz w:w="12240" w:h="15840" w:code="1"/>
          <w:pgMar w:top="1296" w:right="1440" w:bottom="1296" w:left="1440" w:header="720" w:footer="720" w:gutter="0"/>
          <w:cols w:space="720"/>
          <w:docGrid w:linePitch="360"/>
        </w:sectPr>
      </w:pPr>
      <w:r w:rsidRPr="00F60565">
        <w:rPr>
          <w:rFonts w:asciiTheme="minorHAnsi" w:hAnsiTheme="minorHAnsi"/>
          <w:b/>
          <w:bCs/>
          <w:sz w:val="23"/>
          <w:szCs w:val="23"/>
        </w:rPr>
        <w:t xml:space="preserve"> </w:t>
      </w: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w:t>
      </w:r>
      <w:r w:rsidR="0038010B" w:rsidRPr="0038010B">
        <w:rPr>
          <w:sz w:val="23"/>
          <w:szCs w:val="23"/>
        </w:rPr>
        <w:t>Lewis County is required to regulate the subdivision of land and to promote the public health, safety and general welfare in accordance with standards established by the state in RCW 58.17, Plats-Subdivisions-Dedications; and</w:t>
      </w:r>
    </w:p>
    <w:p w:rsidR="00D57542" w:rsidRPr="00F60565"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w:t>
      </w:r>
      <w:r w:rsidR="0038010B" w:rsidRPr="0038010B">
        <w:rPr>
          <w:sz w:val="23"/>
          <w:szCs w:val="23"/>
        </w:rPr>
        <w:t>RCW 58.17.330 allows hearing examiners to make the final decision for preliminary plats for subdivisions;</w:t>
      </w:r>
      <w:r w:rsidR="00D57542">
        <w:rPr>
          <w:sz w:val="23"/>
          <w:szCs w:val="23"/>
        </w:rPr>
        <w:t xml:space="preserve"> and</w:t>
      </w:r>
    </w:p>
    <w:p w:rsidR="00D57542" w:rsidRDefault="00D57542" w:rsidP="00D57542">
      <w:pPr>
        <w:spacing w:after="0" w:line="240" w:lineRule="auto"/>
        <w:rPr>
          <w:sz w:val="23"/>
          <w:szCs w:val="23"/>
        </w:rPr>
      </w:pPr>
    </w:p>
    <w:p w:rsidR="0038010B" w:rsidRDefault="0038010B" w:rsidP="00D57542">
      <w:pPr>
        <w:spacing w:after="0" w:line="240" w:lineRule="auto"/>
        <w:rPr>
          <w:sz w:val="23"/>
          <w:szCs w:val="23"/>
        </w:rPr>
      </w:pPr>
      <w:r w:rsidRPr="00F60565">
        <w:rPr>
          <w:b/>
          <w:sz w:val="23"/>
          <w:szCs w:val="23"/>
        </w:rPr>
        <w:t>WHEREAS,</w:t>
      </w:r>
      <w:r>
        <w:rPr>
          <w:sz w:val="23"/>
          <w:szCs w:val="23"/>
        </w:rPr>
        <w:t xml:space="preserve"> i</w:t>
      </w:r>
      <w:r w:rsidRPr="0038010B">
        <w:rPr>
          <w:sz w:val="23"/>
          <w:szCs w:val="23"/>
        </w:rPr>
        <w:t xml:space="preserve">n 2017, RCW 58.17.100, RCW 58.17.170 and RCW 58.17.190 were updated to allow administrative personnel to </w:t>
      </w:r>
      <w:r w:rsidR="00456864">
        <w:rPr>
          <w:sz w:val="23"/>
          <w:szCs w:val="23"/>
        </w:rPr>
        <w:t>approve</w:t>
      </w:r>
      <w:r w:rsidRPr="0038010B">
        <w:rPr>
          <w:sz w:val="23"/>
          <w:szCs w:val="23"/>
        </w:rPr>
        <w:t xml:space="preserve"> the final plat after verifying the conditions imposed by the hearing examiner on the preliminary plat were met;</w:t>
      </w:r>
      <w:r w:rsidR="00D57542">
        <w:rPr>
          <w:sz w:val="23"/>
          <w:szCs w:val="23"/>
        </w:rPr>
        <w:t xml:space="preserve"> and</w:t>
      </w:r>
    </w:p>
    <w:p w:rsidR="00D57542" w:rsidRDefault="00D57542" w:rsidP="00D57542">
      <w:pPr>
        <w:spacing w:after="0" w:line="240" w:lineRule="auto"/>
        <w:rPr>
          <w:sz w:val="23"/>
          <w:szCs w:val="23"/>
        </w:rPr>
      </w:pPr>
    </w:p>
    <w:p w:rsidR="0038010B" w:rsidRPr="0038010B" w:rsidRDefault="0038010B" w:rsidP="00D57542">
      <w:pPr>
        <w:spacing w:after="0" w:line="240" w:lineRule="auto"/>
        <w:rPr>
          <w:sz w:val="23"/>
          <w:szCs w:val="23"/>
        </w:rPr>
      </w:pPr>
      <w:r w:rsidRPr="00F60565">
        <w:rPr>
          <w:b/>
          <w:sz w:val="23"/>
          <w:szCs w:val="23"/>
        </w:rPr>
        <w:t>WHEREAS,</w:t>
      </w:r>
      <w:r>
        <w:rPr>
          <w:b/>
          <w:sz w:val="23"/>
          <w:szCs w:val="23"/>
        </w:rPr>
        <w:t xml:space="preserve"> </w:t>
      </w:r>
      <w:r w:rsidRPr="0038010B">
        <w:rPr>
          <w:sz w:val="23"/>
          <w:szCs w:val="23"/>
        </w:rPr>
        <w:t>as part of the current code, Lewis County has regulations for the subdivision process in the following locations to classify subdivisions as a Type IV application:</w:t>
      </w:r>
    </w:p>
    <w:p w:rsidR="0038010B" w:rsidRPr="0038010B" w:rsidRDefault="0038010B" w:rsidP="00D57542">
      <w:pPr>
        <w:pStyle w:val="ListParagraph"/>
        <w:numPr>
          <w:ilvl w:val="0"/>
          <w:numId w:val="13"/>
        </w:numPr>
        <w:spacing w:after="0" w:line="240" w:lineRule="auto"/>
        <w:rPr>
          <w:sz w:val="23"/>
          <w:szCs w:val="23"/>
        </w:rPr>
      </w:pPr>
      <w:r w:rsidRPr="0038010B">
        <w:rPr>
          <w:sz w:val="23"/>
          <w:szCs w:val="23"/>
        </w:rPr>
        <w:t>LCC 2.25, Hearing Examiner</w:t>
      </w:r>
    </w:p>
    <w:p w:rsidR="0038010B" w:rsidRPr="0038010B" w:rsidRDefault="0038010B" w:rsidP="00D57542">
      <w:pPr>
        <w:pStyle w:val="ListParagraph"/>
        <w:numPr>
          <w:ilvl w:val="0"/>
          <w:numId w:val="13"/>
        </w:numPr>
        <w:spacing w:after="0" w:line="240" w:lineRule="auto"/>
        <w:rPr>
          <w:sz w:val="23"/>
          <w:szCs w:val="23"/>
        </w:rPr>
      </w:pPr>
      <w:r w:rsidRPr="0038010B">
        <w:rPr>
          <w:sz w:val="23"/>
          <w:szCs w:val="23"/>
        </w:rPr>
        <w:t>LCC 16.05, Subdivisions</w:t>
      </w:r>
    </w:p>
    <w:p w:rsidR="0038010B" w:rsidRDefault="0038010B" w:rsidP="00D57542">
      <w:pPr>
        <w:pStyle w:val="ListParagraph"/>
        <w:numPr>
          <w:ilvl w:val="0"/>
          <w:numId w:val="13"/>
        </w:numPr>
        <w:spacing w:after="0" w:line="240" w:lineRule="auto"/>
        <w:rPr>
          <w:sz w:val="23"/>
          <w:szCs w:val="23"/>
        </w:rPr>
      </w:pPr>
      <w:r w:rsidRPr="0038010B">
        <w:rPr>
          <w:sz w:val="23"/>
          <w:szCs w:val="23"/>
        </w:rPr>
        <w:t>LCC 17.05, General Provisions;</w:t>
      </w:r>
      <w:r w:rsidR="00D57542">
        <w:rPr>
          <w:sz w:val="23"/>
          <w:szCs w:val="23"/>
        </w:rPr>
        <w:t xml:space="preserve"> and</w:t>
      </w:r>
    </w:p>
    <w:p w:rsidR="00D57542" w:rsidRPr="0038010B" w:rsidRDefault="00D57542" w:rsidP="00D57542">
      <w:pPr>
        <w:pStyle w:val="ListParagraph"/>
        <w:spacing w:after="0" w:line="240" w:lineRule="auto"/>
        <w:rPr>
          <w:sz w:val="23"/>
          <w:szCs w:val="23"/>
        </w:rPr>
      </w:pPr>
    </w:p>
    <w:p w:rsidR="0038010B" w:rsidRDefault="0038010B" w:rsidP="00D57542">
      <w:pPr>
        <w:spacing w:after="0" w:line="240" w:lineRule="auto"/>
        <w:rPr>
          <w:sz w:val="23"/>
          <w:szCs w:val="23"/>
        </w:rPr>
      </w:pPr>
      <w:r w:rsidRPr="00F60565">
        <w:rPr>
          <w:b/>
          <w:sz w:val="23"/>
          <w:szCs w:val="23"/>
        </w:rPr>
        <w:t>WHEREAS,</w:t>
      </w:r>
      <w:r w:rsidRPr="0038010B">
        <w:rPr>
          <w:sz w:val="23"/>
          <w:szCs w:val="23"/>
        </w:rPr>
        <w:t xml:space="preserve"> to streamline the permitting process, the </w:t>
      </w:r>
      <w:r w:rsidR="00D57542">
        <w:rPr>
          <w:sz w:val="23"/>
          <w:szCs w:val="23"/>
        </w:rPr>
        <w:t xml:space="preserve">Lewis County </w:t>
      </w:r>
      <w:r w:rsidRPr="0038010B">
        <w:rPr>
          <w:sz w:val="23"/>
          <w:szCs w:val="23"/>
        </w:rPr>
        <w:t xml:space="preserve">Planning Commission </w:t>
      </w:r>
      <w:r w:rsidR="00D57542">
        <w:rPr>
          <w:sz w:val="23"/>
          <w:szCs w:val="23"/>
        </w:rPr>
        <w:t xml:space="preserve">(Planning Commission) </w:t>
      </w:r>
      <w:r w:rsidRPr="0038010B">
        <w:rPr>
          <w:sz w:val="23"/>
          <w:szCs w:val="23"/>
        </w:rPr>
        <w:t>elected to utilize the update in legislation to classify subdivisions as a Type III application</w:t>
      </w:r>
      <w:r>
        <w:rPr>
          <w:sz w:val="23"/>
          <w:szCs w:val="23"/>
        </w:rPr>
        <w:t xml:space="preserve"> and update the above mentioned codes</w:t>
      </w:r>
      <w:r w:rsidRPr="0038010B">
        <w:rPr>
          <w:sz w:val="23"/>
          <w:szCs w:val="23"/>
        </w:rPr>
        <w:t>;</w:t>
      </w:r>
      <w:r w:rsidR="00A62194">
        <w:rPr>
          <w:sz w:val="23"/>
          <w:szCs w:val="23"/>
        </w:rPr>
        <w:t xml:space="preserve"> </w:t>
      </w:r>
      <w:r w:rsidR="00D57542">
        <w:rPr>
          <w:sz w:val="23"/>
          <w:szCs w:val="23"/>
        </w:rPr>
        <w:t>and</w:t>
      </w:r>
    </w:p>
    <w:p w:rsidR="00D57542" w:rsidRPr="0038010B"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the Planning Commission held workshops on </w:t>
      </w:r>
      <w:r w:rsidR="00CB3B5C">
        <w:rPr>
          <w:sz w:val="23"/>
          <w:szCs w:val="23"/>
        </w:rPr>
        <w:t xml:space="preserve">the </w:t>
      </w:r>
      <w:r w:rsidRPr="00F60565">
        <w:rPr>
          <w:sz w:val="23"/>
          <w:szCs w:val="23"/>
        </w:rPr>
        <w:t xml:space="preserve">draft </w:t>
      </w:r>
      <w:r w:rsidR="006806AD">
        <w:rPr>
          <w:sz w:val="23"/>
          <w:szCs w:val="23"/>
        </w:rPr>
        <w:t>amendment</w:t>
      </w:r>
      <w:r w:rsidRPr="00F60565">
        <w:rPr>
          <w:sz w:val="23"/>
          <w:szCs w:val="23"/>
        </w:rPr>
        <w:t xml:space="preserve"> </w:t>
      </w:r>
      <w:r w:rsidR="0038010B">
        <w:rPr>
          <w:sz w:val="23"/>
          <w:szCs w:val="23"/>
        </w:rPr>
        <w:t>to the subdivision process</w:t>
      </w:r>
      <w:r w:rsidRPr="00F60565">
        <w:rPr>
          <w:sz w:val="23"/>
          <w:szCs w:val="23"/>
        </w:rPr>
        <w:t xml:space="preserve"> at their meetings</w:t>
      </w:r>
      <w:r w:rsidRPr="003D1A28">
        <w:rPr>
          <w:color w:val="FF0000"/>
          <w:sz w:val="23"/>
          <w:szCs w:val="23"/>
        </w:rPr>
        <w:t xml:space="preserve"> </w:t>
      </w:r>
      <w:r w:rsidRPr="003D1A28">
        <w:rPr>
          <w:color w:val="000000" w:themeColor="text1"/>
          <w:sz w:val="23"/>
          <w:szCs w:val="23"/>
        </w:rPr>
        <w:t xml:space="preserve">of </w:t>
      </w:r>
      <w:r w:rsidR="003D1A28" w:rsidRPr="003D1A28">
        <w:rPr>
          <w:color w:val="000000" w:themeColor="text1"/>
          <w:sz w:val="23"/>
          <w:szCs w:val="23"/>
        </w:rPr>
        <w:t>D</w:t>
      </w:r>
      <w:r w:rsidR="003D1A28">
        <w:rPr>
          <w:sz w:val="23"/>
          <w:szCs w:val="23"/>
        </w:rPr>
        <w:t xml:space="preserve">ecember 8, 2020 and </w:t>
      </w:r>
      <w:r w:rsidR="0038010B">
        <w:rPr>
          <w:sz w:val="23"/>
          <w:szCs w:val="23"/>
        </w:rPr>
        <w:t>January 12, 2021</w:t>
      </w:r>
      <w:r w:rsidRPr="00F60565">
        <w:rPr>
          <w:sz w:val="23"/>
          <w:szCs w:val="23"/>
        </w:rPr>
        <w:t xml:space="preserve">; and held a duly noticed public hearing on the </w:t>
      </w:r>
      <w:r w:rsidR="006806AD">
        <w:rPr>
          <w:sz w:val="23"/>
          <w:szCs w:val="23"/>
        </w:rPr>
        <w:t>amendment</w:t>
      </w:r>
      <w:r w:rsidRPr="00F60565">
        <w:rPr>
          <w:sz w:val="23"/>
          <w:szCs w:val="23"/>
        </w:rPr>
        <w:t xml:space="preserve"> on </w:t>
      </w:r>
      <w:r w:rsidR="003D1A28">
        <w:rPr>
          <w:sz w:val="23"/>
          <w:szCs w:val="23"/>
        </w:rPr>
        <w:t>February 23, 2021</w:t>
      </w:r>
      <w:r w:rsidR="00A62194">
        <w:rPr>
          <w:sz w:val="23"/>
          <w:szCs w:val="23"/>
        </w:rPr>
        <w:t xml:space="preserve">; </w:t>
      </w:r>
      <w:r w:rsidR="00D57542">
        <w:rPr>
          <w:sz w:val="23"/>
          <w:szCs w:val="23"/>
        </w:rPr>
        <w:t>and</w:t>
      </w:r>
    </w:p>
    <w:p w:rsidR="00D57542" w:rsidRPr="00F60565"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following the public hearing, the Planning Commission voted unanimously to transmit the </w:t>
      </w:r>
      <w:r w:rsidR="006806AD">
        <w:rPr>
          <w:sz w:val="23"/>
          <w:szCs w:val="23"/>
        </w:rPr>
        <w:t xml:space="preserve">amendment </w:t>
      </w:r>
      <w:r w:rsidRPr="00F60565">
        <w:rPr>
          <w:sz w:val="23"/>
          <w:szCs w:val="23"/>
        </w:rPr>
        <w:t xml:space="preserve">to the </w:t>
      </w:r>
      <w:r w:rsidR="00F60565" w:rsidRPr="00F60565">
        <w:rPr>
          <w:sz w:val="23"/>
          <w:szCs w:val="23"/>
        </w:rPr>
        <w:t xml:space="preserve">Lewis County </w:t>
      </w:r>
      <w:r w:rsidRPr="00F60565">
        <w:rPr>
          <w:sz w:val="23"/>
          <w:szCs w:val="23"/>
        </w:rPr>
        <w:t>Board of County of Commissioners</w:t>
      </w:r>
      <w:r w:rsidR="00F60565" w:rsidRPr="00F60565">
        <w:rPr>
          <w:sz w:val="23"/>
          <w:szCs w:val="23"/>
        </w:rPr>
        <w:t xml:space="preserve"> (BOCC)</w:t>
      </w:r>
      <w:r w:rsidRPr="00F60565">
        <w:rPr>
          <w:sz w:val="23"/>
          <w:szCs w:val="23"/>
        </w:rPr>
        <w:t xml:space="preserve">; </w:t>
      </w:r>
    </w:p>
    <w:p w:rsidR="00D57542" w:rsidRDefault="00D57542" w:rsidP="00D57542">
      <w:pPr>
        <w:spacing w:after="0" w:line="240" w:lineRule="auto"/>
        <w:rPr>
          <w:sz w:val="23"/>
          <w:szCs w:val="23"/>
        </w:rPr>
      </w:pPr>
    </w:p>
    <w:p w:rsidR="006806AD" w:rsidRDefault="006806AD" w:rsidP="00D57542">
      <w:pPr>
        <w:spacing w:after="0" w:line="240" w:lineRule="auto"/>
        <w:rPr>
          <w:sz w:val="23"/>
          <w:szCs w:val="23"/>
        </w:rPr>
      </w:pPr>
      <w:r w:rsidRPr="006806AD">
        <w:rPr>
          <w:b/>
          <w:sz w:val="23"/>
          <w:szCs w:val="23"/>
        </w:rPr>
        <w:t>WHEREAS,</w:t>
      </w:r>
      <w:r>
        <w:rPr>
          <w:sz w:val="23"/>
          <w:szCs w:val="23"/>
        </w:rPr>
        <w:t xml:space="preserve"> </w:t>
      </w:r>
      <w:r w:rsidRPr="006806AD">
        <w:rPr>
          <w:sz w:val="23"/>
          <w:szCs w:val="23"/>
        </w:rPr>
        <w:t xml:space="preserve">on </w:t>
      </w:r>
      <w:r>
        <w:rPr>
          <w:sz w:val="23"/>
          <w:szCs w:val="23"/>
        </w:rPr>
        <w:t>February 2</w:t>
      </w:r>
      <w:r w:rsidR="00C00AE4">
        <w:rPr>
          <w:sz w:val="23"/>
          <w:szCs w:val="23"/>
        </w:rPr>
        <w:t>4</w:t>
      </w:r>
      <w:r>
        <w:rPr>
          <w:sz w:val="23"/>
          <w:szCs w:val="23"/>
        </w:rPr>
        <w:t>, 2021</w:t>
      </w:r>
      <w:r w:rsidRPr="006806AD">
        <w:rPr>
          <w:sz w:val="23"/>
          <w:szCs w:val="23"/>
        </w:rPr>
        <w:t xml:space="preserve"> the Lewis County Community Development Department sent notice of the proposed</w:t>
      </w:r>
      <w:r>
        <w:rPr>
          <w:sz w:val="23"/>
          <w:szCs w:val="23"/>
        </w:rPr>
        <w:t xml:space="preserve"> </w:t>
      </w:r>
      <w:r w:rsidRPr="006806AD">
        <w:rPr>
          <w:sz w:val="23"/>
          <w:szCs w:val="23"/>
        </w:rPr>
        <w:t xml:space="preserve">amendment to the Washington State Department of Commerce for their </w:t>
      </w:r>
      <w:r>
        <w:rPr>
          <w:sz w:val="23"/>
          <w:szCs w:val="23"/>
        </w:rPr>
        <w:t xml:space="preserve">expedited review and have </w:t>
      </w:r>
      <w:r>
        <w:t>met the Growth Management notice to state agency requirements in RCW 36.70A.106</w:t>
      </w:r>
      <w:r w:rsidRPr="006806AD">
        <w:rPr>
          <w:sz w:val="23"/>
          <w:szCs w:val="23"/>
        </w:rPr>
        <w:t xml:space="preserve">, which ended on </w:t>
      </w:r>
      <w:r>
        <w:rPr>
          <w:sz w:val="23"/>
          <w:szCs w:val="23"/>
        </w:rPr>
        <w:t>March 10, 2021</w:t>
      </w:r>
      <w:r w:rsidR="00A62194">
        <w:rPr>
          <w:sz w:val="23"/>
          <w:szCs w:val="23"/>
        </w:rPr>
        <w:t xml:space="preserve">; </w:t>
      </w:r>
      <w:r w:rsidR="00D57542">
        <w:rPr>
          <w:sz w:val="23"/>
          <w:szCs w:val="23"/>
        </w:rPr>
        <w:t xml:space="preserve">and </w:t>
      </w:r>
    </w:p>
    <w:p w:rsidR="00D57542" w:rsidRDefault="00D57542" w:rsidP="00D57542">
      <w:pPr>
        <w:spacing w:after="0" w:line="240" w:lineRule="auto"/>
        <w:rPr>
          <w:sz w:val="23"/>
          <w:szCs w:val="23"/>
        </w:rPr>
      </w:pPr>
    </w:p>
    <w:p w:rsidR="000F62BD" w:rsidRDefault="000F62BD" w:rsidP="00D57542">
      <w:pPr>
        <w:spacing w:after="0" w:line="240" w:lineRule="auto"/>
        <w:rPr>
          <w:sz w:val="23"/>
          <w:szCs w:val="23"/>
        </w:rPr>
      </w:pPr>
      <w:r w:rsidRPr="000F62BD">
        <w:rPr>
          <w:b/>
          <w:sz w:val="23"/>
          <w:szCs w:val="23"/>
        </w:rPr>
        <w:t>WHEREAS,</w:t>
      </w:r>
      <w:r>
        <w:rPr>
          <w:sz w:val="23"/>
          <w:szCs w:val="23"/>
        </w:rPr>
        <w:t xml:space="preserve"> the amendment to the subdivision process is exempt from the State Environmental Policy Act (SEPA) under WAC 197-11-8</w:t>
      </w:r>
      <w:r w:rsidR="00A62194">
        <w:rPr>
          <w:sz w:val="23"/>
          <w:szCs w:val="23"/>
        </w:rPr>
        <w:t xml:space="preserve">00(19) - Procedural Actions; </w:t>
      </w:r>
      <w:r w:rsidR="00D57542">
        <w:rPr>
          <w:sz w:val="23"/>
          <w:szCs w:val="23"/>
        </w:rPr>
        <w:t>and</w:t>
      </w:r>
    </w:p>
    <w:p w:rsidR="00D57542" w:rsidRDefault="00D57542" w:rsidP="00D57542">
      <w:pPr>
        <w:spacing w:after="0" w:line="240" w:lineRule="auto"/>
        <w:rPr>
          <w:sz w:val="23"/>
          <w:szCs w:val="23"/>
        </w:rPr>
      </w:pPr>
    </w:p>
    <w:p w:rsidR="003D1A28" w:rsidRPr="00F60565" w:rsidRDefault="003D1A28" w:rsidP="00D57542">
      <w:pPr>
        <w:spacing w:after="0" w:line="240" w:lineRule="auto"/>
        <w:rPr>
          <w:sz w:val="23"/>
          <w:szCs w:val="23"/>
        </w:rPr>
      </w:pPr>
      <w:r w:rsidRPr="003D1A28">
        <w:rPr>
          <w:b/>
          <w:sz w:val="23"/>
          <w:szCs w:val="23"/>
        </w:rPr>
        <w:t>WHEREAS,</w:t>
      </w:r>
      <w:r w:rsidRPr="003D1A28">
        <w:rPr>
          <w:sz w:val="23"/>
          <w:szCs w:val="23"/>
        </w:rPr>
        <w:t xml:space="preserve"> on </w:t>
      </w:r>
      <w:r w:rsidR="00905550">
        <w:rPr>
          <w:sz w:val="23"/>
          <w:szCs w:val="23"/>
        </w:rPr>
        <w:t>April 13</w:t>
      </w:r>
      <w:r w:rsidR="001C7BD5">
        <w:rPr>
          <w:sz w:val="23"/>
          <w:szCs w:val="23"/>
        </w:rPr>
        <w:t>, 2021</w:t>
      </w:r>
      <w:r w:rsidRPr="003D1A28">
        <w:rPr>
          <w:sz w:val="23"/>
          <w:szCs w:val="23"/>
        </w:rPr>
        <w:t xml:space="preserve">, the BOCC passed </w:t>
      </w:r>
      <w:r w:rsidR="0075382F">
        <w:rPr>
          <w:sz w:val="23"/>
          <w:szCs w:val="23"/>
        </w:rPr>
        <w:t>Res. 21-141</w:t>
      </w:r>
      <w:r w:rsidRPr="003D1A28">
        <w:rPr>
          <w:sz w:val="23"/>
          <w:szCs w:val="23"/>
        </w:rPr>
        <w:t xml:space="preserve"> to hold a public hearing on Ordinance </w:t>
      </w:r>
      <w:r w:rsidR="00A62194">
        <w:rPr>
          <w:sz w:val="23"/>
          <w:szCs w:val="23"/>
        </w:rPr>
        <w:t>1325</w:t>
      </w:r>
      <w:r w:rsidRPr="003D1A28">
        <w:rPr>
          <w:sz w:val="23"/>
          <w:szCs w:val="23"/>
        </w:rPr>
        <w:t>, and directed the Clerk of the Board t</w:t>
      </w:r>
      <w:r w:rsidR="00A62194">
        <w:rPr>
          <w:sz w:val="23"/>
          <w:szCs w:val="23"/>
        </w:rPr>
        <w:t>o provide notice of the hearing; and</w:t>
      </w:r>
    </w:p>
    <w:p w:rsidR="00780CF6" w:rsidRDefault="003D1A28" w:rsidP="00D57542">
      <w:pPr>
        <w:spacing w:after="0" w:line="240" w:lineRule="auto"/>
        <w:rPr>
          <w:rFonts w:asciiTheme="minorHAnsi" w:hAnsiTheme="minorHAnsi"/>
          <w:sz w:val="23"/>
          <w:szCs w:val="23"/>
        </w:rPr>
      </w:pPr>
      <w:r>
        <w:rPr>
          <w:rFonts w:asciiTheme="minorHAnsi" w:hAnsiTheme="minorHAnsi"/>
          <w:b/>
          <w:sz w:val="23"/>
          <w:szCs w:val="23"/>
        </w:rPr>
        <w:lastRenderedPageBreak/>
        <w:t>WHEREAS,</w:t>
      </w:r>
      <w:r>
        <w:rPr>
          <w:rFonts w:asciiTheme="minorHAnsi" w:hAnsiTheme="minorHAnsi"/>
          <w:sz w:val="23"/>
          <w:szCs w:val="23"/>
        </w:rPr>
        <w:t xml:space="preserve"> the BOCC held a public hearing on </w:t>
      </w:r>
      <w:r w:rsidR="00051EED">
        <w:rPr>
          <w:rFonts w:asciiTheme="minorHAnsi" w:hAnsiTheme="minorHAnsi"/>
          <w:sz w:val="23"/>
          <w:szCs w:val="23"/>
        </w:rPr>
        <w:t>May 4</w:t>
      </w:r>
      <w:r w:rsidR="00A62194">
        <w:rPr>
          <w:rFonts w:asciiTheme="minorHAnsi" w:hAnsiTheme="minorHAnsi"/>
          <w:sz w:val="23"/>
          <w:szCs w:val="23"/>
        </w:rPr>
        <w:t>, 2021</w:t>
      </w:r>
      <w:r>
        <w:rPr>
          <w:rFonts w:asciiTheme="minorHAnsi" w:hAnsiTheme="minorHAnsi"/>
          <w:sz w:val="23"/>
          <w:szCs w:val="23"/>
        </w:rPr>
        <w:t xml:space="preserve"> </w:t>
      </w:r>
      <w:r w:rsidR="00780CF6" w:rsidRPr="00F60565">
        <w:rPr>
          <w:rFonts w:asciiTheme="minorHAnsi" w:hAnsiTheme="minorHAnsi"/>
          <w:sz w:val="23"/>
          <w:szCs w:val="23"/>
        </w:rPr>
        <w:t>to take public testimony or written comment on the adoption of Ordinance</w:t>
      </w:r>
      <w:r w:rsidR="00A62194">
        <w:rPr>
          <w:rFonts w:asciiTheme="minorHAnsi" w:hAnsiTheme="minorHAnsi"/>
          <w:sz w:val="23"/>
          <w:szCs w:val="23"/>
        </w:rPr>
        <w:t xml:space="preserve"> 1325</w:t>
      </w:r>
      <w:r w:rsidR="00F60565" w:rsidRPr="00F60565">
        <w:rPr>
          <w:rFonts w:asciiTheme="minorHAnsi" w:hAnsiTheme="minorHAnsi"/>
          <w:sz w:val="23"/>
          <w:szCs w:val="23"/>
        </w:rPr>
        <w:t>,</w:t>
      </w:r>
      <w:r w:rsidR="00780CF6" w:rsidRPr="00F60565">
        <w:rPr>
          <w:rFonts w:asciiTheme="minorHAnsi" w:hAnsiTheme="minorHAnsi"/>
          <w:sz w:val="23"/>
          <w:szCs w:val="23"/>
        </w:rPr>
        <w:t xml:space="preserve"> amending the </w:t>
      </w:r>
      <w:r w:rsidR="003326CA">
        <w:rPr>
          <w:rFonts w:asciiTheme="minorHAnsi" w:hAnsiTheme="minorHAnsi"/>
          <w:sz w:val="23"/>
          <w:szCs w:val="23"/>
        </w:rPr>
        <w:t xml:space="preserve">Lewis County Code to allow subdivisions as a Type III </w:t>
      </w:r>
      <w:r w:rsidR="00EE4979">
        <w:rPr>
          <w:rFonts w:asciiTheme="minorHAnsi" w:hAnsiTheme="minorHAnsi"/>
          <w:sz w:val="23"/>
          <w:szCs w:val="23"/>
        </w:rPr>
        <w:t>project</w:t>
      </w:r>
      <w:r w:rsidR="003326CA">
        <w:rPr>
          <w:rFonts w:asciiTheme="minorHAnsi" w:hAnsiTheme="minorHAnsi"/>
          <w:sz w:val="23"/>
          <w:szCs w:val="23"/>
        </w:rPr>
        <w:t xml:space="preserve"> application</w:t>
      </w:r>
      <w:r w:rsidR="00A62194">
        <w:rPr>
          <w:rFonts w:asciiTheme="minorHAnsi" w:hAnsiTheme="minorHAnsi"/>
          <w:sz w:val="23"/>
          <w:szCs w:val="23"/>
        </w:rPr>
        <w:t>.</w:t>
      </w:r>
    </w:p>
    <w:p w:rsidR="00D57542" w:rsidRPr="00F60565" w:rsidRDefault="00D57542" w:rsidP="00D57542">
      <w:pPr>
        <w:spacing w:after="0" w:line="240" w:lineRule="auto"/>
        <w:rPr>
          <w:rFonts w:asciiTheme="minorHAnsi" w:hAnsiTheme="minorHAnsi"/>
          <w:sz w:val="23"/>
          <w:szCs w:val="23"/>
        </w:rPr>
      </w:pPr>
    </w:p>
    <w:p w:rsidR="00780CF6" w:rsidRDefault="00456864" w:rsidP="00D57542">
      <w:pPr>
        <w:spacing w:after="0" w:line="240" w:lineRule="auto"/>
        <w:rPr>
          <w:rFonts w:asciiTheme="minorHAnsi" w:hAnsiTheme="minorHAnsi"/>
          <w:sz w:val="23"/>
          <w:szCs w:val="23"/>
        </w:rPr>
      </w:pPr>
      <w:r w:rsidRPr="00456864">
        <w:rPr>
          <w:rFonts w:asciiTheme="minorHAnsi" w:hAnsiTheme="minorHAnsi"/>
          <w:b/>
          <w:sz w:val="23"/>
          <w:szCs w:val="23"/>
        </w:rPr>
        <w:t>NOW THEREFORE, BE IT ORDAINED</w:t>
      </w:r>
      <w:r>
        <w:rPr>
          <w:rFonts w:asciiTheme="minorHAnsi" w:hAnsiTheme="minorHAnsi"/>
          <w:sz w:val="23"/>
          <w:szCs w:val="23"/>
        </w:rPr>
        <w:t xml:space="preserve"> </w:t>
      </w:r>
      <w:r w:rsidR="003D1A28" w:rsidRPr="003D1A28">
        <w:rPr>
          <w:rFonts w:asciiTheme="minorHAnsi" w:hAnsiTheme="minorHAnsi"/>
          <w:sz w:val="23"/>
          <w:szCs w:val="23"/>
        </w:rPr>
        <w:t>that the BOCC hereby adopt</w:t>
      </w:r>
      <w:r w:rsidR="003D1A28">
        <w:rPr>
          <w:rFonts w:asciiTheme="minorHAnsi" w:hAnsiTheme="minorHAnsi"/>
          <w:sz w:val="23"/>
          <w:szCs w:val="23"/>
        </w:rPr>
        <w:t>s</w:t>
      </w:r>
      <w:r w:rsidR="003D1A28" w:rsidRPr="003D1A28">
        <w:rPr>
          <w:rFonts w:asciiTheme="minorHAnsi" w:hAnsiTheme="minorHAnsi"/>
          <w:sz w:val="23"/>
          <w:szCs w:val="23"/>
        </w:rPr>
        <w:t xml:space="preserve"> </w:t>
      </w:r>
      <w:r w:rsidR="006806AD">
        <w:rPr>
          <w:rFonts w:asciiTheme="minorHAnsi" w:hAnsiTheme="minorHAnsi"/>
          <w:sz w:val="23"/>
          <w:szCs w:val="23"/>
        </w:rPr>
        <w:t xml:space="preserve">the amendment to </w:t>
      </w:r>
      <w:r w:rsidR="00724F7B">
        <w:rPr>
          <w:rFonts w:asciiTheme="minorHAnsi" w:hAnsiTheme="minorHAnsi"/>
          <w:sz w:val="23"/>
          <w:szCs w:val="23"/>
        </w:rPr>
        <w:t xml:space="preserve">the </w:t>
      </w:r>
      <w:r w:rsidR="003326CA">
        <w:rPr>
          <w:rFonts w:asciiTheme="minorHAnsi" w:hAnsiTheme="minorHAnsi"/>
          <w:sz w:val="23"/>
          <w:szCs w:val="23"/>
        </w:rPr>
        <w:t xml:space="preserve">Lewis County Code to allow subdivisions as a Type III </w:t>
      </w:r>
      <w:r w:rsidR="00EE4979">
        <w:rPr>
          <w:rFonts w:asciiTheme="minorHAnsi" w:hAnsiTheme="minorHAnsi"/>
          <w:sz w:val="23"/>
          <w:szCs w:val="23"/>
        </w:rPr>
        <w:t>project permit</w:t>
      </w:r>
      <w:r w:rsidR="003326CA">
        <w:rPr>
          <w:rFonts w:asciiTheme="minorHAnsi" w:hAnsiTheme="minorHAnsi"/>
          <w:sz w:val="23"/>
          <w:szCs w:val="23"/>
        </w:rPr>
        <w:t xml:space="preserve"> application as follows</w:t>
      </w:r>
      <w:r w:rsidR="003D1A28">
        <w:rPr>
          <w:rFonts w:asciiTheme="minorHAnsi" w:hAnsiTheme="minorHAnsi"/>
          <w:sz w:val="23"/>
          <w:szCs w:val="23"/>
        </w:rPr>
        <w:t>:</w:t>
      </w:r>
    </w:p>
    <w:p w:rsidR="003D1A28" w:rsidRDefault="003D1A28" w:rsidP="00D57542">
      <w:pPr>
        <w:spacing w:after="0" w:line="240" w:lineRule="auto"/>
        <w:ind w:left="720"/>
        <w:rPr>
          <w:rFonts w:asciiTheme="minorHAnsi" w:hAnsiTheme="minorHAnsi"/>
          <w:sz w:val="23"/>
          <w:szCs w:val="23"/>
        </w:rPr>
      </w:pPr>
      <w:r w:rsidRPr="003D1A28">
        <w:rPr>
          <w:rFonts w:asciiTheme="minorHAnsi" w:hAnsiTheme="minorHAnsi"/>
          <w:b/>
          <w:sz w:val="23"/>
          <w:szCs w:val="23"/>
        </w:rPr>
        <w:t>SECTION 1.</w:t>
      </w:r>
      <w:r w:rsidRPr="003D1A28">
        <w:rPr>
          <w:rFonts w:asciiTheme="minorHAnsi" w:hAnsiTheme="minorHAnsi"/>
          <w:sz w:val="23"/>
          <w:szCs w:val="23"/>
        </w:rPr>
        <w:t xml:space="preserve">  </w:t>
      </w:r>
      <w:r>
        <w:rPr>
          <w:rFonts w:asciiTheme="minorHAnsi" w:hAnsiTheme="minorHAnsi"/>
          <w:sz w:val="23"/>
          <w:szCs w:val="23"/>
        </w:rPr>
        <w:tab/>
      </w:r>
      <w:r w:rsidRPr="003D1A28">
        <w:rPr>
          <w:rFonts w:asciiTheme="minorHAnsi" w:hAnsiTheme="minorHAnsi"/>
          <w:sz w:val="23"/>
          <w:szCs w:val="23"/>
        </w:rPr>
        <w:t>Attachment A</w:t>
      </w:r>
      <w:r>
        <w:rPr>
          <w:rFonts w:asciiTheme="minorHAnsi" w:hAnsiTheme="minorHAnsi"/>
          <w:sz w:val="23"/>
          <w:szCs w:val="23"/>
        </w:rPr>
        <w:t xml:space="preserve"> – Adopted revision of LCC 2.25</w:t>
      </w:r>
    </w:p>
    <w:p w:rsidR="003D1A28" w:rsidRDefault="003D1A28" w:rsidP="00D57542">
      <w:pPr>
        <w:spacing w:after="0" w:line="240" w:lineRule="auto"/>
        <w:ind w:left="1440" w:firstLine="720"/>
        <w:rPr>
          <w:rFonts w:asciiTheme="minorHAnsi" w:hAnsiTheme="minorHAnsi"/>
          <w:sz w:val="23"/>
          <w:szCs w:val="23"/>
        </w:rPr>
      </w:pPr>
      <w:r w:rsidRPr="003D1A28">
        <w:rPr>
          <w:rFonts w:asciiTheme="minorHAnsi" w:hAnsiTheme="minorHAnsi"/>
          <w:sz w:val="23"/>
          <w:szCs w:val="23"/>
        </w:rPr>
        <w:t xml:space="preserve">Attachment B </w:t>
      </w:r>
      <w:r>
        <w:rPr>
          <w:rFonts w:asciiTheme="minorHAnsi" w:hAnsiTheme="minorHAnsi"/>
          <w:sz w:val="23"/>
          <w:szCs w:val="23"/>
        </w:rPr>
        <w:t>– Adopted revision of LCC 16.05</w:t>
      </w:r>
    </w:p>
    <w:p w:rsidR="003D1A28" w:rsidRPr="003D1A28" w:rsidRDefault="003D1A28" w:rsidP="00D57542">
      <w:pPr>
        <w:spacing w:after="0" w:line="240" w:lineRule="auto"/>
        <w:ind w:left="1440" w:firstLine="720"/>
        <w:rPr>
          <w:rFonts w:asciiTheme="minorHAnsi" w:hAnsiTheme="minorHAnsi"/>
          <w:sz w:val="23"/>
          <w:szCs w:val="23"/>
        </w:rPr>
      </w:pPr>
      <w:r w:rsidRPr="003D1A28">
        <w:rPr>
          <w:rFonts w:asciiTheme="minorHAnsi" w:hAnsiTheme="minorHAnsi"/>
          <w:sz w:val="23"/>
          <w:szCs w:val="23"/>
        </w:rPr>
        <w:t>Attachment C</w:t>
      </w:r>
      <w:r>
        <w:rPr>
          <w:rFonts w:asciiTheme="minorHAnsi" w:hAnsiTheme="minorHAnsi"/>
          <w:sz w:val="23"/>
          <w:szCs w:val="23"/>
        </w:rPr>
        <w:t xml:space="preserve"> – Adopted revision of LCC 17.05 </w:t>
      </w:r>
    </w:p>
    <w:p w:rsidR="003D1A28" w:rsidRPr="00F60565" w:rsidRDefault="003D1A28" w:rsidP="00780CF6">
      <w:pPr>
        <w:spacing w:line="252" w:lineRule="auto"/>
        <w:rPr>
          <w:rFonts w:asciiTheme="minorHAnsi" w:hAnsiTheme="minorHAnsi"/>
          <w:sz w:val="23"/>
          <w:szCs w:val="23"/>
        </w:rPr>
      </w:pPr>
    </w:p>
    <w:p w:rsidR="00857DE7" w:rsidRPr="003D1A28" w:rsidRDefault="00857DE7" w:rsidP="00857DE7">
      <w:pPr>
        <w:tabs>
          <w:tab w:val="left" w:pos="720"/>
          <w:tab w:val="left" w:pos="5220"/>
        </w:tabs>
        <w:spacing w:after="0" w:line="240" w:lineRule="auto"/>
        <w:rPr>
          <w:rFonts w:asciiTheme="minorHAnsi" w:hAnsiTheme="minorHAnsi" w:cs="Calibri"/>
          <w:b/>
          <w:sz w:val="23"/>
          <w:szCs w:val="23"/>
        </w:rPr>
      </w:pPr>
      <w:r w:rsidRPr="003D1A28">
        <w:rPr>
          <w:rFonts w:asciiTheme="minorHAnsi" w:hAnsiTheme="minorHAnsi" w:cs="Calibri"/>
          <w:b/>
          <w:caps/>
          <w:sz w:val="23"/>
          <w:szCs w:val="23"/>
        </w:rPr>
        <w:t>Passed in regular session THI</w:t>
      </w:r>
      <w:r w:rsidRPr="003D1A28">
        <w:rPr>
          <w:rFonts w:asciiTheme="minorHAnsi" w:hAnsiTheme="minorHAnsi" w:cs="Calibri"/>
          <w:b/>
          <w:sz w:val="23"/>
          <w:szCs w:val="23"/>
        </w:rPr>
        <w:t xml:space="preserve">S </w:t>
      </w:r>
      <w:r w:rsidR="00905550">
        <w:rPr>
          <w:rFonts w:asciiTheme="minorHAnsi" w:hAnsiTheme="minorHAnsi" w:cs="Calibri"/>
          <w:b/>
          <w:sz w:val="23"/>
          <w:szCs w:val="23"/>
        </w:rPr>
        <w:t>4</w:t>
      </w:r>
      <w:r w:rsidR="00456864" w:rsidRPr="00456864">
        <w:rPr>
          <w:rFonts w:asciiTheme="minorHAnsi" w:hAnsiTheme="minorHAnsi" w:cs="Calibri"/>
          <w:b/>
          <w:sz w:val="23"/>
          <w:szCs w:val="23"/>
          <w:vertAlign w:val="superscript"/>
        </w:rPr>
        <w:t>th</w:t>
      </w:r>
      <w:r w:rsidR="00456864">
        <w:rPr>
          <w:rFonts w:asciiTheme="minorHAnsi" w:hAnsiTheme="minorHAnsi" w:cs="Calibri"/>
          <w:b/>
          <w:sz w:val="23"/>
          <w:szCs w:val="23"/>
        </w:rPr>
        <w:t xml:space="preserve"> </w:t>
      </w:r>
      <w:r w:rsidRPr="003D1A28">
        <w:rPr>
          <w:rFonts w:asciiTheme="minorHAnsi" w:hAnsiTheme="minorHAnsi" w:cs="Calibri"/>
          <w:b/>
          <w:sz w:val="23"/>
          <w:szCs w:val="23"/>
        </w:rPr>
        <w:t>DAY OF</w:t>
      </w:r>
      <w:r w:rsidRPr="003D1A28">
        <w:rPr>
          <w:rFonts w:asciiTheme="minorHAnsi" w:hAnsiTheme="minorHAnsi" w:cs="Calibri"/>
          <w:b/>
          <w:caps/>
          <w:sz w:val="23"/>
          <w:szCs w:val="23"/>
        </w:rPr>
        <w:t xml:space="preserve"> </w:t>
      </w:r>
      <w:r w:rsidR="00905550">
        <w:rPr>
          <w:rFonts w:asciiTheme="minorHAnsi" w:hAnsiTheme="minorHAnsi" w:cs="Calibri"/>
          <w:b/>
          <w:caps/>
          <w:sz w:val="23"/>
          <w:szCs w:val="23"/>
        </w:rPr>
        <w:t>MAY</w:t>
      </w:r>
      <w:r w:rsidR="0038010B" w:rsidRPr="00A62194">
        <w:rPr>
          <w:rFonts w:asciiTheme="minorHAnsi" w:hAnsiTheme="minorHAnsi" w:cs="Calibri"/>
          <w:b/>
          <w:caps/>
          <w:sz w:val="23"/>
          <w:szCs w:val="23"/>
        </w:rPr>
        <w:t xml:space="preserve"> </w:t>
      </w:r>
      <w:r w:rsidR="00A05E90" w:rsidRPr="00A62194">
        <w:rPr>
          <w:rFonts w:asciiTheme="minorHAnsi" w:hAnsiTheme="minorHAnsi" w:cs="Calibri"/>
          <w:b/>
          <w:caps/>
          <w:sz w:val="23"/>
          <w:szCs w:val="23"/>
        </w:rPr>
        <w:t>20</w:t>
      </w:r>
      <w:r w:rsidR="0038010B" w:rsidRPr="00A62194">
        <w:rPr>
          <w:rFonts w:asciiTheme="minorHAnsi" w:hAnsiTheme="minorHAnsi" w:cs="Calibri"/>
          <w:b/>
          <w:caps/>
          <w:sz w:val="23"/>
          <w:szCs w:val="23"/>
        </w:rPr>
        <w:t>21</w:t>
      </w:r>
      <w:r w:rsidR="00456864" w:rsidRPr="00456864">
        <w:rPr>
          <w:rFonts w:asciiTheme="minorHAnsi" w:hAnsiTheme="minorHAnsi" w:cs="Calibri"/>
          <w:b/>
          <w:sz w:val="23"/>
          <w:szCs w:val="23"/>
        </w:rPr>
        <w:t>, after a public hearing was held, pursuant to notice published in the</w:t>
      </w:r>
      <w:r w:rsidR="00456864">
        <w:rPr>
          <w:rFonts w:asciiTheme="minorHAnsi" w:hAnsiTheme="minorHAnsi" w:cs="Calibri"/>
          <w:b/>
          <w:sz w:val="23"/>
          <w:szCs w:val="23"/>
        </w:rPr>
        <w:t xml:space="preserve"> Ch</w:t>
      </w:r>
      <w:r w:rsidR="00905550">
        <w:rPr>
          <w:rFonts w:asciiTheme="minorHAnsi" w:hAnsiTheme="minorHAnsi" w:cs="Calibri"/>
          <w:b/>
          <w:sz w:val="23"/>
          <w:szCs w:val="23"/>
        </w:rPr>
        <w:t>ronicle on April 15</w:t>
      </w:r>
      <w:r w:rsidR="00456864" w:rsidRPr="00456864">
        <w:rPr>
          <w:rFonts w:asciiTheme="minorHAnsi" w:hAnsiTheme="minorHAnsi" w:cs="Calibri"/>
          <w:b/>
          <w:sz w:val="23"/>
          <w:szCs w:val="23"/>
        </w:rPr>
        <w:t>, 2021.</w:t>
      </w:r>
      <w:r w:rsidRPr="003D1A28">
        <w:rPr>
          <w:rFonts w:asciiTheme="minorHAnsi" w:hAnsiTheme="minorHAnsi" w:cs="Calibri"/>
          <w:b/>
          <w:sz w:val="23"/>
          <w:szCs w:val="23"/>
        </w:rPr>
        <w:tab/>
      </w:r>
      <w:r w:rsidRPr="003D1A28">
        <w:rPr>
          <w:rFonts w:asciiTheme="minorHAnsi" w:hAnsiTheme="minorHAnsi" w:cs="Calibri"/>
          <w:b/>
          <w:sz w:val="23"/>
          <w:szCs w:val="23"/>
        </w:rPr>
        <w:tab/>
        <w:t xml:space="preserve">   </w:t>
      </w:r>
      <w:r w:rsidRPr="003D1A28">
        <w:rPr>
          <w:rFonts w:asciiTheme="minorHAnsi" w:hAnsiTheme="minorHAnsi" w:cs="Calibri"/>
          <w:b/>
          <w:sz w:val="23"/>
          <w:szCs w:val="23"/>
        </w:rPr>
        <w:tab/>
      </w:r>
    </w:p>
    <w:p w:rsidR="00857DE7" w:rsidRPr="00F60565" w:rsidRDefault="00857DE7" w:rsidP="00857DE7">
      <w:pPr>
        <w:spacing w:after="0" w:line="240" w:lineRule="auto"/>
        <w:ind w:hanging="90"/>
        <w:jc w:val="both"/>
        <w:rPr>
          <w:rFonts w:asciiTheme="minorHAnsi" w:hAnsiTheme="minorHAnsi" w:cs="Calibri"/>
          <w:sz w:val="23"/>
          <w:szCs w:val="23"/>
        </w:rPr>
      </w:pP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t xml:space="preserve">  </w:t>
      </w:r>
    </w:p>
    <w:tbl>
      <w:tblPr>
        <w:tblW w:w="0" w:type="auto"/>
        <w:tblLook w:val="04A0" w:firstRow="1" w:lastRow="0" w:firstColumn="1" w:lastColumn="0" w:noHBand="0" w:noVBand="1"/>
      </w:tblPr>
      <w:tblGrid>
        <w:gridCol w:w="4608"/>
        <w:gridCol w:w="360"/>
        <w:gridCol w:w="4608"/>
      </w:tblGrid>
      <w:tr w:rsidR="00857DE7" w:rsidRPr="00F60565" w:rsidTr="00CD71FA">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APPROVED AS TO FORM:</w:t>
            </w:r>
          </w:p>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 xml:space="preserve">Jonathan Meyer, Prosecuting Attorney   </w:t>
            </w: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BOARD OF COUNTY COMMISSIONERS</w:t>
            </w:r>
          </w:p>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LEWIS COUNTY, WASHINGTON</w:t>
            </w:r>
          </w:p>
        </w:tc>
      </w:tr>
      <w:tr w:rsidR="00857DE7" w:rsidRPr="00F60565" w:rsidTr="00CD71FA">
        <w:trPr>
          <w:trHeight w:val="593"/>
        </w:trPr>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CD71FA">
        <w:trPr>
          <w:trHeight w:val="720"/>
        </w:trPr>
        <w:tc>
          <w:tcPr>
            <w:tcW w:w="4608" w:type="dxa"/>
            <w:tcBorders>
              <w:top w:val="single" w:sz="4" w:space="0" w:color="auto"/>
            </w:tcBorders>
            <w:shd w:val="clear" w:color="auto" w:fill="auto"/>
          </w:tcPr>
          <w:p w:rsidR="00857DE7" w:rsidRPr="00F60565" w:rsidRDefault="00895667" w:rsidP="00857DE7">
            <w:pPr>
              <w:spacing w:after="0" w:line="240" w:lineRule="auto"/>
              <w:rPr>
                <w:rFonts w:asciiTheme="minorHAnsi" w:hAnsiTheme="minorHAnsi" w:cs="Calibri"/>
                <w:sz w:val="23"/>
                <w:szCs w:val="23"/>
              </w:rPr>
            </w:pPr>
            <w:r w:rsidRPr="00F60565">
              <w:rPr>
                <w:rFonts w:asciiTheme="minorHAnsi" w:hAnsiTheme="minorHAnsi" w:cs="Calibri"/>
                <w:sz w:val="23"/>
                <w:szCs w:val="23"/>
              </w:rPr>
              <w:t xml:space="preserve">By: </w:t>
            </w:r>
            <w:r w:rsidR="00B94E6E">
              <w:rPr>
                <w:rFonts w:asciiTheme="minorHAnsi" w:hAnsiTheme="minorHAnsi" w:cs="Calibri"/>
                <w:sz w:val="23"/>
                <w:szCs w:val="23"/>
              </w:rPr>
              <w:t>Civil</w:t>
            </w:r>
            <w:r w:rsidR="00857DE7" w:rsidRPr="00F60565">
              <w:rPr>
                <w:rFonts w:asciiTheme="minorHAnsi" w:hAnsiTheme="minorHAnsi" w:cs="Calibri"/>
                <w:sz w:val="23"/>
                <w:szCs w:val="23"/>
              </w:rPr>
              <w:t xml:space="preserve"> Deputy Prosecuting Attorney</w:t>
            </w: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A05E90"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Gary Stamper</w:t>
            </w:r>
            <w:r w:rsidR="00857DE7" w:rsidRPr="00F60565">
              <w:rPr>
                <w:rFonts w:asciiTheme="minorHAnsi" w:hAnsiTheme="minorHAnsi" w:cs="Calibri"/>
                <w:sz w:val="23"/>
                <w:szCs w:val="23"/>
              </w:rPr>
              <w:t>, Chair</w:t>
            </w:r>
          </w:p>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F60565">
        <w:trPr>
          <w:trHeight w:val="242"/>
        </w:trPr>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 xml:space="preserve">ATTEST: </w:t>
            </w: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3D1A28" w:rsidP="00857DE7">
            <w:pPr>
              <w:spacing w:after="0" w:line="240" w:lineRule="auto"/>
              <w:jc w:val="both"/>
              <w:rPr>
                <w:rFonts w:asciiTheme="minorHAnsi" w:hAnsiTheme="minorHAnsi" w:cs="Calibri"/>
                <w:sz w:val="23"/>
                <w:szCs w:val="23"/>
              </w:rPr>
            </w:pPr>
            <w:r w:rsidRPr="003D1A28">
              <w:rPr>
                <w:rFonts w:asciiTheme="minorHAnsi" w:hAnsiTheme="minorHAnsi" w:cs="Calibri"/>
                <w:sz w:val="23"/>
                <w:szCs w:val="23"/>
              </w:rPr>
              <w:t>Lindsey R. Pollock, DVM, Vice Chair</w:t>
            </w:r>
          </w:p>
        </w:tc>
      </w:tr>
      <w:tr w:rsidR="00857DE7" w:rsidRPr="00F60565" w:rsidTr="00CD71FA">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CD71FA">
        <w:tc>
          <w:tcPr>
            <w:tcW w:w="4608" w:type="dxa"/>
            <w:tcBorders>
              <w:top w:val="single" w:sz="4" w:space="0" w:color="auto"/>
            </w:tcBorders>
            <w:shd w:val="clear" w:color="auto" w:fill="auto"/>
          </w:tcPr>
          <w:p w:rsidR="00857DE7" w:rsidRPr="00F60565" w:rsidRDefault="00A05E90"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Rieva Lester</w:t>
            </w:r>
            <w:r w:rsidR="00857DE7" w:rsidRPr="00F60565">
              <w:rPr>
                <w:rFonts w:asciiTheme="minorHAnsi" w:hAnsiTheme="minorHAnsi" w:cs="Calibri"/>
                <w:sz w:val="23"/>
                <w:szCs w:val="23"/>
              </w:rPr>
              <w:t>, Clerk of the Board</w:t>
            </w:r>
          </w:p>
        </w:tc>
        <w:tc>
          <w:tcPr>
            <w:tcW w:w="360" w:type="dxa"/>
            <w:shd w:val="clear" w:color="auto" w:fill="auto"/>
          </w:tcPr>
          <w:p w:rsidR="00857DE7" w:rsidRPr="00F60565" w:rsidRDefault="00857DE7" w:rsidP="00857DE7">
            <w:pPr>
              <w:spacing w:after="0" w:line="240" w:lineRule="auto"/>
              <w:ind w:hanging="90"/>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3D56D7" w:rsidP="003D1A28">
            <w:pPr>
              <w:spacing w:after="0" w:line="240" w:lineRule="auto"/>
              <w:ind w:hanging="90"/>
              <w:jc w:val="both"/>
              <w:rPr>
                <w:rFonts w:asciiTheme="minorHAnsi" w:hAnsiTheme="minorHAnsi" w:cs="Calibri"/>
                <w:sz w:val="23"/>
                <w:szCs w:val="23"/>
              </w:rPr>
            </w:pPr>
            <w:r w:rsidRPr="00F60565">
              <w:rPr>
                <w:rFonts w:asciiTheme="minorHAnsi" w:hAnsiTheme="minorHAnsi" w:cs="Calibri"/>
                <w:sz w:val="23"/>
                <w:szCs w:val="23"/>
              </w:rPr>
              <w:t xml:space="preserve"> </w:t>
            </w:r>
            <w:r w:rsidR="003D1A28" w:rsidRPr="003D1A28">
              <w:rPr>
                <w:rFonts w:asciiTheme="minorHAnsi" w:hAnsiTheme="minorHAnsi" w:cs="Calibri"/>
                <w:sz w:val="23"/>
                <w:szCs w:val="23"/>
              </w:rPr>
              <w:t>Sean Swope, Commissioner</w:t>
            </w:r>
          </w:p>
        </w:tc>
      </w:tr>
    </w:tbl>
    <w:p w:rsidR="00857DE7" w:rsidRPr="00F60565" w:rsidRDefault="00857DE7" w:rsidP="00780CF6">
      <w:pPr>
        <w:rPr>
          <w:rFonts w:ascii="Times New Roman" w:hAnsi="Times New Roman" w:cs="Times New Roman"/>
          <w:bCs/>
          <w:sz w:val="23"/>
          <w:szCs w:val="23"/>
        </w:rPr>
      </w:pPr>
    </w:p>
    <w:sectPr w:rsidR="00857DE7" w:rsidRPr="00F60565" w:rsidSect="00F60565">
      <w:headerReference w:type="even" r:id="rId10"/>
      <w:headerReference w:type="default" r:id="rId11"/>
      <w:headerReference w:type="first" r:id="rId12"/>
      <w:type w:val="continuous"/>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1E" w:rsidRDefault="0071261E" w:rsidP="00753D01">
      <w:pPr>
        <w:spacing w:after="0" w:line="240" w:lineRule="auto"/>
      </w:pPr>
      <w:r>
        <w:separator/>
      </w:r>
    </w:p>
  </w:endnote>
  <w:endnote w:type="continuationSeparator" w:id="0">
    <w:p w:rsidR="0071261E" w:rsidRDefault="0071261E"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Times New">
    <w:altName w:val="Times New Roman"/>
    <w:panose1 w:val="00000000000000000000"/>
    <w:charset w:val="00"/>
    <w:family w:val="roman"/>
    <w:notTrueType/>
    <w:pitch w:val="default"/>
  </w:font>
  <w:font w:name="Korinna BT">
    <w:altName w:val="Cambria"/>
    <w:charset w:val="00"/>
    <w:family w:val="roman"/>
    <w:pitch w:val="variable"/>
    <w:sig w:usb0="00000087" w:usb1="00000000" w:usb2="00000000" w:usb3="00000000" w:csb0="0000001B"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6CA" w:rsidRDefault="003326CA">
    <w:pPr>
      <w:pStyle w:val="Footer"/>
      <w:jc w:val="right"/>
    </w:pPr>
    <w:r>
      <w:t>Ordinance</w:t>
    </w:r>
    <w:r w:rsidR="00A62194">
      <w:t xml:space="preserve"> 1325</w:t>
    </w:r>
    <w:r>
      <w:t xml:space="preserve"> - </w:t>
    </w:r>
    <w:sdt>
      <w:sdtPr>
        <w:id w:val="380143807"/>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646AF0">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46AF0">
              <w:rPr>
                <w:b/>
                <w:bCs/>
                <w:noProof/>
              </w:rPr>
              <w:t>2</w:t>
            </w:r>
            <w:r>
              <w:rPr>
                <w:b/>
                <w:bCs/>
              </w:rPr>
              <w:fldChar w:fldCharType="end"/>
            </w:r>
          </w:sdtContent>
        </w:sdt>
      </w:sdtContent>
    </w:sdt>
  </w:p>
  <w:p w:rsidR="003326CA" w:rsidRDefault="003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1E" w:rsidRDefault="0071261E" w:rsidP="00753D01">
      <w:pPr>
        <w:spacing w:after="0" w:line="240" w:lineRule="auto"/>
      </w:pPr>
      <w:r>
        <w:separator/>
      </w:r>
    </w:p>
  </w:footnote>
  <w:footnote w:type="continuationSeparator" w:id="0">
    <w:p w:rsidR="0071261E" w:rsidRDefault="0071261E" w:rsidP="0075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BCC" w:rsidRPr="00FC6BCC" w:rsidRDefault="00FC6BCC" w:rsidP="00FC6BCC">
    <w:pPr>
      <w:spacing w:after="0"/>
      <w:jc w:val="center"/>
      <w:rPr>
        <w:rFonts w:asciiTheme="minorHAnsi" w:hAnsiTheme="minorHAnsi"/>
        <w:b/>
        <w:bCs/>
        <w:sz w:val="16"/>
        <w:szCs w:val="28"/>
      </w:rPr>
    </w:pPr>
  </w:p>
  <w:p w:rsidR="0071261E" w:rsidRPr="002A0213" w:rsidRDefault="0071261E" w:rsidP="002A0213">
    <w:pPr>
      <w:spacing w:after="240"/>
      <w:jc w:val="center"/>
      <w:rPr>
        <w:rFonts w:asciiTheme="minorHAnsi" w:hAnsiTheme="minorHAnsi"/>
        <w:b/>
        <w:bCs/>
        <w:sz w:val="28"/>
        <w:szCs w:val="28"/>
      </w:rPr>
    </w:pPr>
    <w:r w:rsidRPr="004D4FCE">
      <w:rPr>
        <w:rFonts w:asciiTheme="minorHAnsi" w:hAnsiTheme="minorHAnsi"/>
        <w:b/>
        <w:bCs/>
        <w:sz w:val="28"/>
        <w:szCs w:val="28"/>
      </w:rPr>
      <w:t>BEFORE</w:t>
    </w:r>
    <w:r>
      <w:rPr>
        <w:rFonts w:asciiTheme="minorHAnsi" w:hAnsiTheme="minorHAnsi"/>
        <w:b/>
        <w:bCs/>
        <w:sz w:val="28"/>
        <w:szCs w:val="28"/>
      </w:rPr>
      <w:t xml:space="preserve"> </w:t>
    </w:r>
    <w:r w:rsidRPr="004D4FCE">
      <w:rPr>
        <w:rFonts w:asciiTheme="minorHAnsi" w:hAnsiTheme="minorHAnsi"/>
        <w:b/>
        <w:bCs/>
        <w:sz w:val="28"/>
        <w:szCs w:val="28"/>
      </w:rPr>
      <w:t>THE</w:t>
    </w:r>
    <w:r>
      <w:rPr>
        <w:rFonts w:asciiTheme="minorHAnsi" w:hAnsiTheme="minorHAnsi"/>
        <w:b/>
        <w:bCs/>
        <w:sz w:val="28"/>
        <w:szCs w:val="28"/>
      </w:rPr>
      <w:t xml:space="preserve"> </w:t>
    </w:r>
    <w:r w:rsidRPr="004D4FCE">
      <w:rPr>
        <w:rFonts w:asciiTheme="minorHAnsi" w:hAnsiTheme="minorHAnsi"/>
        <w:b/>
        <w:bCs/>
        <w:sz w:val="28"/>
        <w:szCs w:val="28"/>
      </w:rPr>
      <w:t>BOARD</w:t>
    </w:r>
    <w:r>
      <w:rPr>
        <w:rFonts w:asciiTheme="minorHAnsi" w:hAnsiTheme="minorHAnsi"/>
        <w:b/>
        <w:bCs/>
        <w:sz w:val="28"/>
        <w:szCs w:val="28"/>
      </w:rPr>
      <w:t xml:space="preserve"> </w:t>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t>
    </w:r>
    <w:r w:rsidRPr="004D4FCE">
      <w:rPr>
        <w:rFonts w:asciiTheme="minorHAnsi" w:hAnsiTheme="minorHAnsi"/>
        <w:b/>
        <w:bCs/>
        <w:sz w:val="28"/>
        <w:szCs w:val="28"/>
      </w:rPr>
      <w:t>COMMISSIONERS</w:t>
    </w:r>
    <w:r>
      <w:rPr>
        <w:rFonts w:asciiTheme="minorHAnsi" w:hAnsiTheme="minorHAnsi"/>
        <w:b/>
        <w:bCs/>
        <w:sz w:val="28"/>
        <w:szCs w:val="28"/>
      </w:rPr>
      <w:br/>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LEWIS</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WASHINGTON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Pr="004224F5" w:rsidRDefault="0071261E" w:rsidP="004224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E3068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CHAPTER %1 "/>
      <w:legacy w:legacy="1" w:legacySpace="120" w:legacyIndent="360"/>
      <w:lvlJc w:val="left"/>
      <w:rPr>
        <w:rFonts w:ascii="CG Times Bold" w:hAnsi="CG Times Bold" w:hint="default"/>
        <w:b/>
        <w:sz w:val="36"/>
      </w:rPr>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0462662"/>
    <w:multiLevelType w:val="hybridMultilevel"/>
    <w:tmpl w:val="C3E6BF6C"/>
    <w:lvl w:ilvl="0" w:tplc="485071F6">
      <w:start w:val="1"/>
      <w:numFmt w:val="bullet"/>
      <w:pStyle w:val="Bulleted"/>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F366F"/>
    <w:multiLevelType w:val="hybridMultilevel"/>
    <w:tmpl w:val="E57AFB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F02441"/>
    <w:multiLevelType w:val="hybridMultilevel"/>
    <w:tmpl w:val="FEAC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266"/>
    <w:multiLevelType w:val="hybridMultilevel"/>
    <w:tmpl w:val="B852D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F97471"/>
    <w:multiLevelType w:val="hybridMultilevel"/>
    <w:tmpl w:val="3E92B944"/>
    <w:lvl w:ilvl="0" w:tplc="906E41FE">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C5BE5"/>
    <w:multiLevelType w:val="hybridMultilevel"/>
    <w:tmpl w:val="49581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167B49"/>
    <w:multiLevelType w:val="hybridMultilevel"/>
    <w:tmpl w:val="91ECB2F0"/>
    <w:lvl w:ilvl="0" w:tplc="0D2A6602">
      <w:start w:val="1"/>
      <w:numFmt w:val="bullet"/>
      <w:pStyle w:val="BulletItalic"/>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CA18BD"/>
    <w:multiLevelType w:val="hybridMultilevel"/>
    <w:tmpl w:val="A14EAEB0"/>
    <w:lvl w:ilvl="0" w:tplc="F0847C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963A74"/>
    <w:multiLevelType w:val="hybridMultilevel"/>
    <w:tmpl w:val="737E2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9231689"/>
    <w:multiLevelType w:val="hybridMultilevel"/>
    <w:tmpl w:val="93C469E2"/>
    <w:lvl w:ilvl="0" w:tplc="F71EC0EC">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7A3E7BC4"/>
    <w:multiLevelType w:val="hybridMultilevel"/>
    <w:tmpl w:val="D50CDE52"/>
    <w:lvl w:ilvl="0" w:tplc="3530BF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2"/>
  </w:num>
  <w:num w:numId="3">
    <w:abstractNumId w:val="8"/>
  </w:num>
  <w:num w:numId="4">
    <w:abstractNumId w:val="1"/>
  </w:num>
  <w:num w:numId="5">
    <w:abstractNumId w:val="13"/>
  </w:num>
  <w:num w:numId="6">
    <w:abstractNumId w:val="9"/>
  </w:num>
  <w:num w:numId="7">
    <w:abstractNumId w:val="12"/>
  </w:num>
  <w:num w:numId="8">
    <w:abstractNumId w:val="5"/>
  </w:num>
  <w:num w:numId="9">
    <w:abstractNumId w:val="7"/>
  </w:num>
  <w:num w:numId="10">
    <w:abstractNumId w:val="0"/>
  </w:num>
  <w:num w:numId="11">
    <w:abstractNumId w:val="4"/>
  </w:num>
  <w:num w:numId="12">
    <w:abstractNumId w:val="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oNotTrackFormatting/>
  <w:defaultTabStop w:val="720"/>
  <w:drawingGridHorizontalSpacing w:val="120"/>
  <w:displayHorizontalDrawingGridEvery w:val="2"/>
  <w:displayVerticalDrawingGridEvery w:val="2"/>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3C"/>
    <w:rsid w:val="0000678F"/>
    <w:rsid w:val="00042984"/>
    <w:rsid w:val="00051EED"/>
    <w:rsid w:val="0006476F"/>
    <w:rsid w:val="00073C97"/>
    <w:rsid w:val="00092427"/>
    <w:rsid w:val="000D24DC"/>
    <w:rsid w:val="000F5B85"/>
    <w:rsid w:val="000F62BD"/>
    <w:rsid w:val="00114990"/>
    <w:rsid w:val="0012098F"/>
    <w:rsid w:val="00123A36"/>
    <w:rsid w:val="001408D1"/>
    <w:rsid w:val="001427A2"/>
    <w:rsid w:val="0018425B"/>
    <w:rsid w:val="001860FD"/>
    <w:rsid w:val="001B1BEF"/>
    <w:rsid w:val="001C7BD5"/>
    <w:rsid w:val="001D5E5C"/>
    <w:rsid w:val="001D789D"/>
    <w:rsid w:val="001F0DCA"/>
    <w:rsid w:val="001F1DBB"/>
    <w:rsid w:val="001F1E2B"/>
    <w:rsid w:val="0026455C"/>
    <w:rsid w:val="00273E70"/>
    <w:rsid w:val="002742B5"/>
    <w:rsid w:val="002808AA"/>
    <w:rsid w:val="00284D2A"/>
    <w:rsid w:val="00294A1C"/>
    <w:rsid w:val="002A0213"/>
    <w:rsid w:val="002B55A2"/>
    <w:rsid w:val="002C6879"/>
    <w:rsid w:val="002C72BB"/>
    <w:rsid w:val="002F607E"/>
    <w:rsid w:val="00307DD0"/>
    <w:rsid w:val="00315EBF"/>
    <w:rsid w:val="003326CA"/>
    <w:rsid w:val="003432FA"/>
    <w:rsid w:val="00364FAC"/>
    <w:rsid w:val="00365BDB"/>
    <w:rsid w:val="0037232D"/>
    <w:rsid w:val="0038010B"/>
    <w:rsid w:val="003900EB"/>
    <w:rsid w:val="003D1A28"/>
    <w:rsid w:val="003D56D7"/>
    <w:rsid w:val="003E3740"/>
    <w:rsid w:val="003E6925"/>
    <w:rsid w:val="003F661B"/>
    <w:rsid w:val="004061C0"/>
    <w:rsid w:val="004062FB"/>
    <w:rsid w:val="00417CC5"/>
    <w:rsid w:val="004224F5"/>
    <w:rsid w:val="0043127E"/>
    <w:rsid w:val="00456864"/>
    <w:rsid w:val="00475AA6"/>
    <w:rsid w:val="004B30D1"/>
    <w:rsid w:val="004F234A"/>
    <w:rsid w:val="0053413D"/>
    <w:rsid w:val="00542E33"/>
    <w:rsid w:val="005458DB"/>
    <w:rsid w:val="00547D54"/>
    <w:rsid w:val="005630B3"/>
    <w:rsid w:val="0058166D"/>
    <w:rsid w:val="00582668"/>
    <w:rsid w:val="00582EB0"/>
    <w:rsid w:val="005A7328"/>
    <w:rsid w:val="005B40C1"/>
    <w:rsid w:val="005B61A8"/>
    <w:rsid w:val="005C24B8"/>
    <w:rsid w:val="005D3A7C"/>
    <w:rsid w:val="005D3BDF"/>
    <w:rsid w:val="005E6E43"/>
    <w:rsid w:val="005F11AB"/>
    <w:rsid w:val="006151F2"/>
    <w:rsid w:val="00627859"/>
    <w:rsid w:val="006306C1"/>
    <w:rsid w:val="00634A2A"/>
    <w:rsid w:val="00646AF0"/>
    <w:rsid w:val="00646E69"/>
    <w:rsid w:val="00653AF2"/>
    <w:rsid w:val="006606C8"/>
    <w:rsid w:val="00671786"/>
    <w:rsid w:val="006806AD"/>
    <w:rsid w:val="00690957"/>
    <w:rsid w:val="006C43CB"/>
    <w:rsid w:val="006D7439"/>
    <w:rsid w:val="006E5E34"/>
    <w:rsid w:val="00710E2D"/>
    <w:rsid w:val="0071261E"/>
    <w:rsid w:val="00724F7B"/>
    <w:rsid w:val="0075382F"/>
    <w:rsid w:val="00753D01"/>
    <w:rsid w:val="00760215"/>
    <w:rsid w:val="00763E91"/>
    <w:rsid w:val="007728FC"/>
    <w:rsid w:val="00774A8C"/>
    <w:rsid w:val="0077692C"/>
    <w:rsid w:val="00780CF6"/>
    <w:rsid w:val="00782BDD"/>
    <w:rsid w:val="007939C8"/>
    <w:rsid w:val="007B4A83"/>
    <w:rsid w:val="007D1723"/>
    <w:rsid w:val="007F32DB"/>
    <w:rsid w:val="007F7AA7"/>
    <w:rsid w:val="008209BC"/>
    <w:rsid w:val="00823E55"/>
    <w:rsid w:val="00825BA6"/>
    <w:rsid w:val="00836C31"/>
    <w:rsid w:val="00840957"/>
    <w:rsid w:val="00841401"/>
    <w:rsid w:val="008450C2"/>
    <w:rsid w:val="008515E9"/>
    <w:rsid w:val="00857DE7"/>
    <w:rsid w:val="00884B89"/>
    <w:rsid w:val="00895667"/>
    <w:rsid w:val="008B2DCD"/>
    <w:rsid w:val="008B5E2C"/>
    <w:rsid w:val="008C3012"/>
    <w:rsid w:val="008C4E24"/>
    <w:rsid w:val="008C635A"/>
    <w:rsid w:val="008E78CD"/>
    <w:rsid w:val="008F6165"/>
    <w:rsid w:val="00900363"/>
    <w:rsid w:val="00905550"/>
    <w:rsid w:val="0092254B"/>
    <w:rsid w:val="0092274B"/>
    <w:rsid w:val="009304D1"/>
    <w:rsid w:val="00953C6E"/>
    <w:rsid w:val="00976EFC"/>
    <w:rsid w:val="009938CE"/>
    <w:rsid w:val="00996E08"/>
    <w:rsid w:val="009B3860"/>
    <w:rsid w:val="009B6630"/>
    <w:rsid w:val="009D3BBD"/>
    <w:rsid w:val="009F4151"/>
    <w:rsid w:val="009F6D06"/>
    <w:rsid w:val="00A027C2"/>
    <w:rsid w:val="00A05E90"/>
    <w:rsid w:val="00A51001"/>
    <w:rsid w:val="00A62194"/>
    <w:rsid w:val="00A64F28"/>
    <w:rsid w:val="00A6636A"/>
    <w:rsid w:val="00A679ED"/>
    <w:rsid w:val="00A96495"/>
    <w:rsid w:val="00A97642"/>
    <w:rsid w:val="00AA2D94"/>
    <w:rsid w:val="00AB2575"/>
    <w:rsid w:val="00AE6571"/>
    <w:rsid w:val="00B12547"/>
    <w:rsid w:val="00B27367"/>
    <w:rsid w:val="00B531F9"/>
    <w:rsid w:val="00B6298A"/>
    <w:rsid w:val="00B65796"/>
    <w:rsid w:val="00B6593C"/>
    <w:rsid w:val="00B65BDC"/>
    <w:rsid w:val="00B86127"/>
    <w:rsid w:val="00B90CF9"/>
    <w:rsid w:val="00B91CB0"/>
    <w:rsid w:val="00B94E6E"/>
    <w:rsid w:val="00BB40DB"/>
    <w:rsid w:val="00BC6493"/>
    <w:rsid w:val="00C00AE4"/>
    <w:rsid w:val="00C10109"/>
    <w:rsid w:val="00C14007"/>
    <w:rsid w:val="00C156F7"/>
    <w:rsid w:val="00C254DE"/>
    <w:rsid w:val="00C439E7"/>
    <w:rsid w:val="00C52BAA"/>
    <w:rsid w:val="00C62344"/>
    <w:rsid w:val="00C705F1"/>
    <w:rsid w:val="00C8603A"/>
    <w:rsid w:val="00C974E8"/>
    <w:rsid w:val="00CA52B0"/>
    <w:rsid w:val="00CB3B5C"/>
    <w:rsid w:val="00CB6F5D"/>
    <w:rsid w:val="00CC4B8F"/>
    <w:rsid w:val="00CC5A63"/>
    <w:rsid w:val="00CD52AB"/>
    <w:rsid w:val="00CE0874"/>
    <w:rsid w:val="00D16292"/>
    <w:rsid w:val="00D360D4"/>
    <w:rsid w:val="00D428E2"/>
    <w:rsid w:val="00D44759"/>
    <w:rsid w:val="00D465C7"/>
    <w:rsid w:val="00D57542"/>
    <w:rsid w:val="00D617DC"/>
    <w:rsid w:val="00D75B15"/>
    <w:rsid w:val="00D77033"/>
    <w:rsid w:val="00D93547"/>
    <w:rsid w:val="00DA0316"/>
    <w:rsid w:val="00DB0499"/>
    <w:rsid w:val="00DB485F"/>
    <w:rsid w:val="00DE51CE"/>
    <w:rsid w:val="00E03665"/>
    <w:rsid w:val="00E41BA6"/>
    <w:rsid w:val="00E8178C"/>
    <w:rsid w:val="00E8213C"/>
    <w:rsid w:val="00E82B36"/>
    <w:rsid w:val="00EB00E8"/>
    <w:rsid w:val="00EC4B2F"/>
    <w:rsid w:val="00ED105E"/>
    <w:rsid w:val="00ED6936"/>
    <w:rsid w:val="00EE2879"/>
    <w:rsid w:val="00EE3BF5"/>
    <w:rsid w:val="00EE4979"/>
    <w:rsid w:val="00F04B4E"/>
    <w:rsid w:val="00F12879"/>
    <w:rsid w:val="00F14E2F"/>
    <w:rsid w:val="00F34F48"/>
    <w:rsid w:val="00F60565"/>
    <w:rsid w:val="00F64E5C"/>
    <w:rsid w:val="00F66A38"/>
    <w:rsid w:val="00F70DAE"/>
    <w:rsid w:val="00F92C02"/>
    <w:rsid w:val="00FA149A"/>
    <w:rsid w:val="00FA69FE"/>
    <w:rsid w:val="00FC099B"/>
    <w:rsid w:val="00FC3718"/>
    <w:rsid w:val="00FC6BCC"/>
    <w:rsid w:val="00FC7251"/>
    <w:rsid w:val="00FD54ED"/>
    <w:rsid w:val="00FE37AA"/>
    <w:rsid w:val="00FE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docId w15:val="{68D041AE-1DFE-4B2F-AE61-91719879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BodyText"/>
    <w:next w:val="Normal"/>
    <w:link w:val="Heading1Char"/>
    <w:qFormat/>
    <w:rsid w:val="005630B3"/>
    <w:pPr>
      <w:outlineLvl w:val="0"/>
    </w:pPr>
  </w:style>
  <w:style w:type="paragraph" w:styleId="Heading2">
    <w:name w:val="heading 2"/>
    <w:basedOn w:val="Normal"/>
    <w:link w:val="Heading2Char"/>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paragraph" w:styleId="Heading4">
    <w:name w:val="heading 4"/>
    <w:basedOn w:val="Normal"/>
    <w:next w:val="Normal"/>
    <w:link w:val="Heading4Char"/>
    <w:qFormat/>
    <w:rsid w:val="005630B3"/>
    <w:pPr>
      <w:keepNext/>
      <w:widowControl w:val="0"/>
      <w:spacing w:before="240" w:after="60" w:line="240" w:lineRule="auto"/>
      <w:jc w:val="both"/>
      <w:outlineLvl w:val="3"/>
    </w:pPr>
    <w:rPr>
      <w:rFonts w:ascii="Arial" w:hAnsi="Arial" w:cs="Times New Roman"/>
      <w:b/>
      <w:szCs w:val="20"/>
    </w:rPr>
  </w:style>
  <w:style w:type="paragraph" w:styleId="Heading5">
    <w:name w:val="heading 5"/>
    <w:basedOn w:val="Normal"/>
    <w:next w:val="Normal"/>
    <w:link w:val="Heading5Char"/>
    <w:qFormat/>
    <w:rsid w:val="005630B3"/>
    <w:pPr>
      <w:widowControl w:val="0"/>
      <w:spacing w:before="240" w:after="60" w:line="240" w:lineRule="auto"/>
      <w:jc w:val="both"/>
      <w:outlineLvl w:val="4"/>
    </w:pPr>
    <w:rPr>
      <w:rFonts w:ascii="Arial" w:hAnsi="Arial" w:cs="Times New Roman"/>
      <w:szCs w:val="20"/>
    </w:rPr>
  </w:style>
  <w:style w:type="paragraph" w:styleId="Heading6">
    <w:name w:val="heading 6"/>
    <w:basedOn w:val="Normal"/>
    <w:next w:val="Normal"/>
    <w:link w:val="Heading6Char"/>
    <w:qFormat/>
    <w:rsid w:val="005630B3"/>
    <w:pPr>
      <w:widowControl w:val="0"/>
      <w:spacing w:before="240" w:after="60" w:line="240" w:lineRule="auto"/>
      <w:jc w:val="both"/>
      <w:outlineLvl w:val="5"/>
    </w:pPr>
    <w:rPr>
      <w:rFonts w:ascii="CG Times" w:hAnsi="CG Times" w:cs="Times New Roman"/>
      <w:i/>
      <w:szCs w:val="20"/>
    </w:rPr>
  </w:style>
  <w:style w:type="paragraph" w:styleId="Heading7">
    <w:name w:val="heading 7"/>
    <w:basedOn w:val="Normal"/>
    <w:next w:val="Normal"/>
    <w:link w:val="Heading7Char"/>
    <w:qFormat/>
    <w:rsid w:val="005630B3"/>
    <w:pPr>
      <w:widowControl w:val="0"/>
      <w:spacing w:before="240" w:after="60" w:line="240" w:lineRule="auto"/>
      <w:jc w:val="both"/>
      <w:outlineLvl w:val="6"/>
    </w:pPr>
    <w:rPr>
      <w:rFonts w:ascii="Arial" w:hAnsi="Arial" w:cs="Times New Roman"/>
      <w:szCs w:val="20"/>
    </w:rPr>
  </w:style>
  <w:style w:type="paragraph" w:styleId="Heading8">
    <w:name w:val="heading 8"/>
    <w:basedOn w:val="Normal"/>
    <w:next w:val="Normal"/>
    <w:link w:val="Heading8Char"/>
    <w:qFormat/>
    <w:rsid w:val="005630B3"/>
    <w:pPr>
      <w:widowControl w:val="0"/>
      <w:spacing w:before="240" w:after="60" w:line="240" w:lineRule="auto"/>
      <w:jc w:val="both"/>
      <w:outlineLvl w:val="7"/>
    </w:pPr>
    <w:rPr>
      <w:rFonts w:ascii="Arial" w:hAnsi="Arial" w:cs="Times New Roman"/>
      <w:i/>
      <w:szCs w:val="20"/>
    </w:rPr>
  </w:style>
  <w:style w:type="paragraph" w:styleId="Heading9">
    <w:name w:val="heading 9"/>
    <w:basedOn w:val="Normal"/>
    <w:next w:val="Normal"/>
    <w:link w:val="Heading9Char"/>
    <w:qFormat/>
    <w:rsid w:val="005630B3"/>
    <w:pPr>
      <w:widowControl w:val="0"/>
      <w:spacing w:before="240" w:after="60" w:line="240" w:lineRule="auto"/>
      <w:jc w:val="both"/>
      <w:outlineLvl w:val="8"/>
    </w:pPr>
    <w:rPr>
      <w:rFonts w:ascii="Arial"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rsid w:val="00753D01"/>
  </w:style>
  <w:style w:type="paragraph" w:styleId="Footer">
    <w:name w:val="footer"/>
    <w:basedOn w:val="Normal"/>
    <w:link w:val="FooterChar"/>
    <w:uiPriority w:val="99"/>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nhideWhenUsed/>
    <w:rsid w:val="0037232D"/>
    <w:rPr>
      <w:sz w:val="16"/>
      <w:szCs w:val="16"/>
    </w:rPr>
  </w:style>
  <w:style w:type="paragraph" w:styleId="CommentText">
    <w:name w:val="annotation text"/>
    <w:basedOn w:val="Normal"/>
    <w:link w:val="CommentTextChar"/>
    <w:unhideWhenUsed/>
    <w:rsid w:val="0037232D"/>
    <w:pPr>
      <w:spacing w:line="240" w:lineRule="auto"/>
    </w:pPr>
    <w:rPr>
      <w:sz w:val="20"/>
      <w:szCs w:val="20"/>
    </w:rPr>
  </w:style>
  <w:style w:type="character" w:customStyle="1" w:styleId="CommentTextChar">
    <w:name w:val="Comment Text Char"/>
    <w:basedOn w:val="DefaultParagraphFont"/>
    <w:link w:val="CommentText"/>
    <w:rsid w:val="0037232D"/>
    <w:rPr>
      <w:sz w:val="20"/>
      <w:szCs w:val="20"/>
    </w:rPr>
  </w:style>
  <w:style w:type="paragraph" w:styleId="CommentSubject">
    <w:name w:val="annotation subject"/>
    <w:basedOn w:val="CommentText"/>
    <w:next w:val="CommentText"/>
    <w:link w:val="CommentSubjectChar"/>
    <w:unhideWhenUsed/>
    <w:rsid w:val="0037232D"/>
    <w:rPr>
      <w:b/>
      <w:bCs/>
    </w:rPr>
  </w:style>
  <w:style w:type="character" w:customStyle="1" w:styleId="CommentSubjectChar">
    <w:name w:val="Comment Subject Char"/>
    <w:basedOn w:val="CommentTextChar"/>
    <w:link w:val="CommentSubject"/>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customStyle="1" w:styleId="Policy">
    <w:name w:val="Policy"/>
    <w:basedOn w:val="Normal"/>
    <w:rsid w:val="00C254DE"/>
    <w:pPr>
      <w:keepNext/>
      <w:spacing w:after="240" w:line="276" w:lineRule="atLeast"/>
      <w:jc w:val="both"/>
    </w:pPr>
    <w:rPr>
      <w:rFonts w:ascii="Times New Roman" w:hAnsi="Times New Roman" w:cs="Book Antiqua"/>
      <w:b/>
      <w:bCs/>
      <w:smallCaps/>
    </w:rPr>
  </w:style>
  <w:style w:type="paragraph" w:customStyle="1" w:styleId="Goal1Text">
    <w:name w:val="Goal 1 Text"/>
    <w:basedOn w:val="Normal"/>
    <w:rsid w:val="00C254DE"/>
    <w:pPr>
      <w:spacing w:after="240" w:line="240" w:lineRule="auto"/>
      <w:ind w:left="720"/>
      <w:jc w:val="both"/>
    </w:pPr>
    <w:rPr>
      <w:rFonts w:ascii="Times New Roman" w:hAnsi="Times New Roman" w:cs="Times New Roman"/>
      <w:i/>
    </w:rPr>
  </w:style>
  <w:style w:type="paragraph" w:customStyle="1" w:styleId="Head1">
    <w:name w:val="Head 1"/>
    <w:basedOn w:val="Normal"/>
    <w:rsid w:val="00C254DE"/>
    <w:pPr>
      <w:keepNext/>
      <w:autoSpaceDE w:val="0"/>
      <w:autoSpaceDN w:val="0"/>
      <w:adjustRightInd w:val="0"/>
      <w:spacing w:after="360" w:line="240" w:lineRule="auto"/>
      <w:jc w:val="both"/>
    </w:pPr>
    <w:rPr>
      <w:rFonts w:ascii="Times New Roman" w:hAnsi="Times New Roman" w:cs="Times New Roman"/>
      <w:bCs/>
      <w:smallCaps/>
      <w:sz w:val="40"/>
      <w:szCs w:val="40"/>
    </w:rPr>
  </w:style>
  <w:style w:type="paragraph" w:customStyle="1" w:styleId="ChapterTitle">
    <w:name w:val="Chapter Title"/>
    <w:basedOn w:val="Normal"/>
    <w:rsid w:val="00C254DE"/>
    <w:pPr>
      <w:autoSpaceDE w:val="0"/>
      <w:autoSpaceDN w:val="0"/>
      <w:adjustRightInd w:val="0"/>
      <w:spacing w:after="240" w:line="240" w:lineRule="auto"/>
      <w:jc w:val="right"/>
    </w:pPr>
    <w:rPr>
      <w:rFonts w:ascii="Felix Titling" w:hAnsi="Felix Titling" w:cs="Times New Roman"/>
      <w:smallCaps/>
      <w:sz w:val="72"/>
      <w:szCs w:val="72"/>
    </w:rPr>
  </w:style>
  <w:style w:type="paragraph" w:customStyle="1" w:styleId="Goal1">
    <w:name w:val="Goal 1"/>
    <w:basedOn w:val="Normal"/>
    <w:rsid w:val="00C254DE"/>
    <w:pPr>
      <w:keepNext/>
      <w:autoSpaceDE w:val="0"/>
      <w:autoSpaceDN w:val="0"/>
      <w:adjustRightInd w:val="0"/>
      <w:spacing w:after="240" w:line="240" w:lineRule="auto"/>
      <w:jc w:val="both"/>
    </w:pPr>
    <w:rPr>
      <w:rFonts w:ascii="Times New Roman" w:hAnsi="Times New Roman" w:cs="Times New Roman"/>
      <w:bCs/>
      <w:smallCaps/>
      <w:sz w:val="36"/>
      <w:szCs w:val="36"/>
    </w:rPr>
  </w:style>
  <w:style w:type="paragraph" w:customStyle="1" w:styleId="BulletedList">
    <w:name w:val="Bulleted List"/>
    <w:basedOn w:val="Bulleted"/>
    <w:rsid w:val="00C254DE"/>
    <w:pPr>
      <w:spacing w:after="0"/>
      <w:ind w:left="1080"/>
    </w:pPr>
  </w:style>
  <w:style w:type="paragraph" w:customStyle="1" w:styleId="Bulleted">
    <w:name w:val="Bulleted"/>
    <w:basedOn w:val="Normal"/>
    <w:rsid w:val="00C254DE"/>
    <w:pPr>
      <w:numPr>
        <w:numId w:val="2"/>
      </w:numPr>
      <w:tabs>
        <w:tab w:val="clear" w:pos="1080"/>
      </w:tabs>
      <w:spacing w:after="240" w:line="240" w:lineRule="auto"/>
      <w:ind w:left="720"/>
      <w:jc w:val="both"/>
    </w:pPr>
    <w:rPr>
      <w:rFonts w:ascii="Times New Roman" w:hAnsi="Times New Roman" w:cs="Times New Roman"/>
      <w:iCs/>
    </w:rPr>
  </w:style>
  <w:style w:type="paragraph" w:styleId="BodyText">
    <w:name w:val="Body Text"/>
    <w:basedOn w:val="Normal"/>
    <w:next w:val="Normal"/>
    <w:link w:val="BodyTextChar"/>
    <w:rsid w:val="00C254DE"/>
    <w:pPr>
      <w:spacing w:after="240" w:line="240" w:lineRule="auto"/>
      <w:jc w:val="both"/>
    </w:pPr>
    <w:rPr>
      <w:rFonts w:ascii="Times New Roman" w:hAnsi="Times New Roman" w:cs="Times New Roman"/>
    </w:rPr>
  </w:style>
  <w:style w:type="character" w:customStyle="1" w:styleId="BodyTextChar">
    <w:name w:val="Body Text Char"/>
    <w:basedOn w:val="DefaultParagraphFont"/>
    <w:link w:val="BodyText"/>
    <w:rsid w:val="00C254DE"/>
    <w:rPr>
      <w:rFonts w:ascii="Times New Roman" w:hAnsi="Times New Roman" w:cs="Times New Roman"/>
    </w:rPr>
  </w:style>
  <w:style w:type="paragraph" w:customStyle="1" w:styleId="Goal2Text">
    <w:name w:val="Goal 2 Text"/>
    <w:basedOn w:val="Goal1Text"/>
    <w:rsid w:val="00C254DE"/>
    <w:pPr>
      <w:ind w:left="1080"/>
    </w:pPr>
  </w:style>
  <w:style w:type="paragraph" w:customStyle="1" w:styleId="PolicyText">
    <w:name w:val="Policy Text"/>
    <w:basedOn w:val="Normal"/>
    <w:rsid w:val="00C254DE"/>
    <w:pPr>
      <w:spacing w:after="240" w:line="240" w:lineRule="auto"/>
      <w:ind w:left="360"/>
      <w:jc w:val="both"/>
    </w:pPr>
    <w:rPr>
      <w:rFonts w:ascii="Times New Roman" w:hAnsi="Times New Roman" w:cs="Times New Roman"/>
    </w:rPr>
  </w:style>
  <w:style w:type="paragraph" w:customStyle="1" w:styleId="BulletItalic">
    <w:name w:val="Bullet Italic"/>
    <w:basedOn w:val="Bulleted"/>
    <w:rsid w:val="00C254DE"/>
    <w:pPr>
      <w:numPr>
        <w:numId w:val="3"/>
      </w:numPr>
    </w:pPr>
    <w:rPr>
      <w:i/>
    </w:rPr>
  </w:style>
  <w:style w:type="paragraph" w:customStyle="1" w:styleId="BodyTextItalic">
    <w:name w:val="Body Text Italic"/>
    <w:basedOn w:val="BodyText"/>
    <w:rsid w:val="00C254DE"/>
    <w:rPr>
      <w:i/>
    </w:rPr>
  </w:style>
  <w:style w:type="paragraph" w:customStyle="1" w:styleId="ItalicIndent">
    <w:name w:val="Italic Indent"/>
    <w:basedOn w:val="Normal"/>
    <w:rsid w:val="00C254DE"/>
    <w:pPr>
      <w:autoSpaceDE w:val="0"/>
      <w:autoSpaceDN w:val="0"/>
      <w:adjustRightInd w:val="0"/>
      <w:spacing w:after="240" w:line="240" w:lineRule="auto"/>
      <w:ind w:left="360"/>
      <w:jc w:val="both"/>
    </w:pPr>
    <w:rPr>
      <w:rFonts w:ascii="Times New Roman" w:hAnsi="Times New Roman" w:cs="Times New Roman"/>
      <w:i/>
      <w:iCs/>
      <w:color w:val="000000"/>
    </w:rPr>
  </w:style>
  <w:style w:type="character" w:customStyle="1" w:styleId="Heading1Char">
    <w:name w:val="Heading 1 Char"/>
    <w:basedOn w:val="DefaultParagraphFont"/>
    <w:link w:val="Heading1"/>
    <w:rsid w:val="005630B3"/>
    <w:rPr>
      <w:rFonts w:ascii="Times New Roman" w:hAnsi="Times New Roman" w:cs="Times New Roman"/>
    </w:rPr>
  </w:style>
  <w:style w:type="character" w:customStyle="1" w:styleId="Heading4Char">
    <w:name w:val="Heading 4 Char"/>
    <w:basedOn w:val="DefaultParagraphFont"/>
    <w:link w:val="Heading4"/>
    <w:rsid w:val="005630B3"/>
    <w:rPr>
      <w:rFonts w:ascii="Arial" w:hAnsi="Arial" w:cs="Times New Roman"/>
      <w:b/>
      <w:szCs w:val="20"/>
    </w:rPr>
  </w:style>
  <w:style w:type="character" w:customStyle="1" w:styleId="Heading5Char">
    <w:name w:val="Heading 5 Char"/>
    <w:basedOn w:val="DefaultParagraphFont"/>
    <w:link w:val="Heading5"/>
    <w:rsid w:val="005630B3"/>
    <w:rPr>
      <w:rFonts w:ascii="Arial" w:hAnsi="Arial" w:cs="Times New Roman"/>
      <w:szCs w:val="20"/>
    </w:rPr>
  </w:style>
  <w:style w:type="character" w:customStyle="1" w:styleId="Heading6Char">
    <w:name w:val="Heading 6 Char"/>
    <w:basedOn w:val="DefaultParagraphFont"/>
    <w:link w:val="Heading6"/>
    <w:rsid w:val="005630B3"/>
    <w:rPr>
      <w:rFonts w:ascii="CG Times" w:hAnsi="CG Times" w:cs="Times New Roman"/>
      <w:i/>
      <w:szCs w:val="20"/>
    </w:rPr>
  </w:style>
  <w:style w:type="character" w:customStyle="1" w:styleId="Heading7Char">
    <w:name w:val="Heading 7 Char"/>
    <w:basedOn w:val="DefaultParagraphFont"/>
    <w:link w:val="Heading7"/>
    <w:rsid w:val="005630B3"/>
    <w:rPr>
      <w:rFonts w:ascii="Arial" w:hAnsi="Arial" w:cs="Times New Roman"/>
      <w:szCs w:val="20"/>
    </w:rPr>
  </w:style>
  <w:style w:type="character" w:customStyle="1" w:styleId="Heading8Char">
    <w:name w:val="Heading 8 Char"/>
    <w:basedOn w:val="DefaultParagraphFont"/>
    <w:link w:val="Heading8"/>
    <w:rsid w:val="005630B3"/>
    <w:rPr>
      <w:rFonts w:ascii="Arial" w:hAnsi="Arial" w:cs="Times New Roman"/>
      <w:i/>
      <w:szCs w:val="20"/>
    </w:rPr>
  </w:style>
  <w:style w:type="character" w:customStyle="1" w:styleId="Heading9Char">
    <w:name w:val="Heading 9 Char"/>
    <w:basedOn w:val="DefaultParagraphFont"/>
    <w:link w:val="Heading9"/>
    <w:rsid w:val="005630B3"/>
    <w:rPr>
      <w:rFonts w:ascii="Arial" w:hAnsi="Arial" w:cs="Times New Roman"/>
      <w:b/>
      <w:i/>
      <w:sz w:val="18"/>
      <w:szCs w:val="20"/>
    </w:rPr>
  </w:style>
  <w:style w:type="paragraph" w:styleId="TOC1">
    <w:name w:val="toc 1"/>
    <w:basedOn w:val="Normal"/>
    <w:next w:val="Normal"/>
    <w:semiHidden/>
    <w:rsid w:val="005630B3"/>
    <w:pPr>
      <w:tabs>
        <w:tab w:val="left" w:pos="1080"/>
        <w:tab w:val="right" w:leader="dot" w:pos="9360"/>
      </w:tabs>
      <w:spacing w:after="240" w:line="240" w:lineRule="auto"/>
      <w:jc w:val="both"/>
    </w:pPr>
    <w:rPr>
      <w:rFonts w:ascii="Times New Roman" w:hAnsi="Times New Roman" w:cs="Times New Roman"/>
      <w:b/>
      <w:noProof/>
      <w:szCs w:val="20"/>
    </w:rPr>
  </w:style>
  <w:style w:type="paragraph" w:customStyle="1" w:styleId="Head2">
    <w:name w:val="Head 2"/>
    <w:basedOn w:val="Normal"/>
    <w:link w:val="Head2Char"/>
    <w:rsid w:val="005630B3"/>
    <w:pPr>
      <w:keepNext/>
      <w:spacing w:after="240" w:line="240" w:lineRule="auto"/>
      <w:jc w:val="both"/>
    </w:pPr>
    <w:rPr>
      <w:rFonts w:ascii="Times New Roman" w:hAnsi="Times New Roman" w:cs="Times New Roman"/>
      <w:b/>
      <w:bCs/>
      <w:smallCaps/>
      <w:sz w:val="28"/>
      <w:szCs w:val="28"/>
    </w:rPr>
  </w:style>
  <w:style w:type="character" w:customStyle="1" w:styleId="Head2Char">
    <w:name w:val="Head 2 Char"/>
    <w:link w:val="Head2"/>
    <w:rsid w:val="005630B3"/>
    <w:rPr>
      <w:rFonts w:ascii="Times New Roman" w:hAnsi="Times New Roman" w:cs="Times New Roman"/>
      <w:b/>
      <w:bCs/>
      <w:smallCaps/>
      <w:sz w:val="28"/>
      <w:szCs w:val="28"/>
    </w:rPr>
  </w:style>
  <w:style w:type="paragraph" w:customStyle="1" w:styleId="Head3">
    <w:name w:val="Head 3"/>
    <w:basedOn w:val="Normal"/>
    <w:rsid w:val="005630B3"/>
    <w:pPr>
      <w:keepNext/>
      <w:spacing w:after="0" w:line="240" w:lineRule="auto"/>
      <w:jc w:val="both"/>
    </w:pPr>
    <w:rPr>
      <w:rFonts w:ascii="Times New Roman" w:hAnsi="Times New Roman" w:cs="Times New Roman"/>
      <w:b/>
      <w:bCs/>
      <w:smallCaps/>
    </w:rPr>
  </w:style>
  <w:style w:type="paragraph" w:customStyle="1" w:styleId="GoalText">
    <w:name w:val="Goal Text"/>
    <w:basedOn w:val="Normal"/>
    <w:rsid w:val="005630B3"/>
    <w:pPr>
      <w:spacing w:after="240" w:line="240" w:lineRule="auto"/>
      <w:ind w:left="360"/>
      <w:jc w:val="both"/>
    </w:pPr>
    <w:rPr>
      <w:rFonts w:ascii="Times New Roman" w:hAnsi="Times New Roman" w:cs="Times New Roman"/>
      <w:i/>
    </w:rPr>
  </w:style>
  <w:style w:type="paragraph" w:customStyle="1" w:styleId="Numbered">
    <w:name w:val="Numbered"/>
    <w:basedOn w:val="Normal"/>
    <w:rsid w:val="005630B3"/>
    <w:pPr>
      <w:tabs>
        <w:tab w:val="num" w:pos="1080"/>
      </w:tabs>
      <w:spacing w:after="240" w:line="240" w:lineRule="auto"/>
      <w:ind w:left="1080" w:hanging="360"/>
      <w:jc w:val="both"/>
    </w:pPr>
    <w:rPr>
      <w:rFonts w:ascii="Times New" w:hAnsi="Times New" w:cs="Times New Roman"/>
    </w:rPr>
  </w:style>
  <w:style w:type="paragraph" w:customStyle="1" w:styleId="Goal2">
    <w:name w:val="Goal 2"/>
    <w:basedOn w:val="Normal"/>
    <w:rsid w:val="005630B3"/>
    <w:pPr>
      <w:keepNext/>
      <w:autoSpaceDE w:val="0"/>
      <w:autoSpaceDN w:val="0"/>
      <w:adjustRightInd w:val="0"/>
      <w:spacing w:after="240" w:line="240" w:lineRule="auto"/>
      <w:ind w:left="360" w:right="778"/>
      <w:jc w:val="both"/>
    </w:pPr>
    <w:rPr>
      <w:rFonts w:ascii="Times New Roman" w:hAnsi="Times New Roman" w:cs="Times New Roman"/>
      <w:bCs/>
      <w:smallCaps/>
      <w:sz w:val="28"/>
      <w:szCs w:val="28"/>
      <w:u w:val="single"/>
    </w:rPr>
  </w:style>
  <w:style w:type="paragraph" w:customStyle="1" w:styleId="PolicyHeading">
    <w:name w:val="Policy Heading"/>
    <w:basedOn w:val="Normal"/>
    <w:rsid w:val="005630B3"/>
    <w:pPr>
      <w:keepNext/>
      <w:autoSpaceDE w:val="0"/>
      <w:autoSpaceDN w:val="0"/>
      <w:adjustRightInd w:val="0"/>
      <w:spacing w:after="240" w:line="240" w:lineRule="auto"/>
      <w:jc w:val="both"/>
    </w:pPr>
    <w:rPr>
      <w:rFonts w:ascii="Korinna BT" w:hAnsi="Korinna BT" w:cs="Times New Roman"/>
      <w:bCs/>
      <w:u w:val="single"/>
    </w:rPr>
  </w:style>
  <w:style w:type="paragraph" w:styleId="BodyText2">
    <w:name w:val="Body Text 2"/>
    <w:basedOn w:val="Normal"/>
    <w:link w:val="BodyText2Char"/>
    <w:rsid w:val="005630B3"/>
    <w:pPr>
      <w:spacing w:after="240" w:line="240" w:lineRule="auto"/>
      <w:jc w:val="both"/>
    </w:pPr>
    <w:rPr>
      <w:rFonts w:ascii="Times New Roman" w:hAnsi="Times New Roman" w:cs="Times New Roman"/>
    </w:rPr>
  </w:style>
  <w:style w:type="character" w:customStyle="1" w:styleId="BodyText2Char">
    <w:name w:val="Body Text 2 Char"/>
    <w:basedOn w:val="DefaultParagraphFont"/>
    <w:link w:val="BodyText2"/>
    <w:rsid w:val="005630B3"/>
    <w:rPr>
      <w:rFonts w:ascii="Times New Roman" w:hAnsi="Times New Roman" w:cs="Times New Roman"/>
    </w:rPr>
  </w:style>
  <w:style w:type="paragraph" w:customStyle="1" w:styleId="cm48">
    <w:name w:val="cm48"/>
    <w:basedOn w:val="Normal"/>
    <w:rsid w:val="005630B3"/>
    <w:pPr>
      <w:autoSpaceDE w:val="0"/>
      <w:autoSpaceDN w:val="0"/>
      <w:spacing w:after="588" w:line="240" w:lineRule="auto"/>
    </w:pPr>
    <w:rPr>
      <w:rFonts w:ascii="Book Antiqua" w:hAnsi="Book Antiqua" w:cs="Times New Roman"/>
    </w:rPr>
  </w:style>
  <w:style w:type="paragraph" w:styleId="ListParagraph">
    <w:name w:val="List Paragraph"/>
    <w:basedOn w:val="Normal"/>
    <w:uiPriority w:val="34"/>
    <w:qFormat/>
    <w:rsid w:val="005630B3"/>
    <w:pPr>
      <w:ind w:left="720"/>
      <w:contextualSpacing/>
    </w:pPr>
    <w:rPr>
      <w:rFonts w:eastAsia="Calibri" w:cs="Times New Roman"/>
      <w:sz w:val="22"/>
      <w:szCs w:val="22"/>
    </w:rPr>
  </w:style>
  <w:style w:type="paragraph" w:styleId="ListBullet2">
    <w:name w:val="List Bullet 2"/>
    <w:basedOn w:val="Normal"/>
    <w:qFormat/>
    <w:rsid w:val="005630B3"/>
    <w:pPr>
      <w:numPr>
        <w:numId w:val="10"/>
      </w:numPr>
      <w:spacing w:after="0" w:line="240" w:lineRule="auto"/>
      <w:contextualSpacing/>
    </w:pPr>
    <w:rPr>
      <w:rFonts w:cs="Times New Roman"/>
      <w:sz w:val="22"/>
    </w:rPr>
  </w:style>
  <w:style w:type="paragraph" w:styleId="Title">
    <w:name w:val="Title"/>
    <w:basedOn w:val="Normal"/>
    <w:link w:val="TitleChar"/>
    <w:qFormat/>
    <w:rsid w:val="00D360D4"/>
    <w:pPr>
      <w:spacing w:after="0" w:line="318" w:lineRule="exact"/>
      <w:jc w:val="center"/>
    </w:pPr>
    <w:rPr>
      <w:rFonts w:ascii="Times New" w:hAnsi="Times New" w:cs="Times New Roman"/>
      <w:b/>
      <w:sz w:val="36"/>
    </w:rPr>
  </w:style>
  <w:style w:type="character" w:customStyle="1" w:styleId="TitleChar">
    <w:name w:val="Title Char"/>
    <w:basedOn w:val="DefaultParagraphFont"/>
    <w:link w:val="Title"/>
    <w:rsid w:val="00D360D4"/>
    <w:rPr>
      <w:rFonts w:ascii="Times New" w:hAnsi="Times New" w:cs="Times New Roman"/>
      <w:b/>
      <w:sz w:val="36"/>
    </w:rPr>
  </w:style>
  <w:style w:type="character" w:styleId="IntenseEmphasis">
    <w:name w:val="Intense Emphasis"/>
    <w:basedOn w:val="DefaultParagraphFont"/>
    <w:uiPriority w:val="21"/>
    <w:qFormat/>
    <w:rsid w:val="00D360D4"/>
    <w:rPr>
      <w:b/>
      <w:bCs/>
      <w:i/>
      <w:iCs/>
      <w:color w:val="4F81BD" w:themeColor="accent1"/>
    </w:rPr>
  </w:style>
  <w:style w:type="paragraph" w:styleId="BodyTextIndent">
    <w:name w:val="Body Text Indent"/>
    <w:basedOn w:val="Normal"/>
    <w:link w:val="BodyTextIndentChar"/>
    <w:uiPriority w:val="99"/>
    <w:semiHidden/>
    <w:unhideWhenUsed/>
    <w:rsid w:val="00D360D4"/>
    <w:pPr>
      <w:spacing w:after="120"/>
      <w:ind w:left="360"/>
    </w:pPr>
  </w:style>
  <w:style w:type="character" w:customStyle="1" w:styleId="BodyTextIndentChar">
    <w:name w:val="Body Text Indent Char"/>
    <w:basedOn w:val="DefaultParagraphFont"/>
    <w:link w:val="BodyTextIndent"/>
    <w:uiPriority w:val="99"/>
    <w:semiHidden/>
    <w:rsid w:val="00D36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7A949-DD21-4C7B-B3AF-BAF4E1D77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Lee Napier</cp:lastModifiedBy>
  <cp:revision>2</cp:revision>
  <cp:lastPrinted>2021-04-21T15:52:00Z</cp:lastPrinted>
  <dcterms:created xsi:type="dcterms:W3CDTF">2021-04-21T18:20:00Z</dcterms:created>
  <dcterms:modified xsi:type="dcterms:W3CDTF">2021-04-21T18:20:00Z</dcterms:modified>
</cp:coreProperties>
</file>