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DA6" w:rsidRPr="00D42DA6" w:rsidRDefault="00D42DA6" w:rsidP="00D42DA6">
      <w:pPr>
        <w:spacing w:line="276" w:lineRule="auto"/>
        <w:jc w:val="center"/>
        <w:rPr>
          <w:rFonts w:ascii="Arial" w:eastAsia="Calibri" w:hAnsi="Arial" w:cs="Arial"/>
          <w:sz w:val="28"/>
          <w:szCs w:val="28"/>
        </w:rPr>
      </w:pPr>
      <w:r w:rsidRPr="00D42DA6">
        <w:rPr>
          <w:rFonts w:ascii="Arial" w:eastAsia="Calibri" w:hAnsi="Arial" w:cs="Arial"/>
          <w:sz w:val="28"/>
          <w:szCs w:val="28"/>
        </w:rPr>
        <w:t>LEWIS COUNTY NOTICE TO CONSULTANTS FOR:</w:t>
      </w:r>
    </w:p>
    <w:p w:rsidR="00D42DA6" w:rsidRPr="00D42DA6" w:rsidRDefault="00D42DA6" w:rsidP="00D42DA6">
      <w:pPr>
        <w:spacing w:line="276" w:lineRule="auto"/>
        <w:jc w:val="center"/>
        <w:rPr>
          <w:rFonts w:ascii="Arial" w:eastAsia="Calibri" w:hAnsi="Arial" w:cs="Arial"/>
          <w:sz w:val="22"/>
          <w:szCs w:val="22"/>
        </w:rPr>
      </w:pPr>
    </w:p>
    <w:p w:rsidR="00D42DA6" w:rsidRPr="00D42DA6" w:rsidRDefault="00D42DA6" w:rsidP="00D42DA6">
      <w:pPr>
        <w:spacing w:line="276" w:lineRule="auto"/>
        <w:jc w:val="center"/>
        <w:rPr>
          <w:rFonts w:ascii="Arial" w:eastAsia="Calibri" w:hAnsi="Arial" w:cs="Arial"/>
          <w:b/>
        </w:rPr>
      </w:pPr>
      <w:r w:rsidRPr="00D42DA6">
        <w:rPr>
          <w:rFonts w:ascii="Arial" w:eastAsia="Calibri" w:hAnsi="Arial" w:cs="Arial"/>
          <w:b/>
        </w:rPr>
        <w:t>Request for Proposal (RFP)</w:t>
      </w:r>
    </w:p>
    <w:p w:rsidR="00D42DA6" w:rsidRPr="00D42DA6" w:rsidRDefault="00E12A08" w:rsidP="00D42DA6">
      <w:pPr>
        <w:spacing w:line="276" w:lineRule="auto"/>
        <w:jc w:val="center"/>
        <w:rPr>
          <w:rFonts w:ascii="Arial" w:eastAsia="Calibri" w:hAnsi="Arial" w:cs="Arial"/>
        </w:rPr>
      </w:pPr>
      <w:r>
        <w:rPr>
          <w:rFonts w:ascii="Arial" w:eastAsia="Calibri" w:hAnsi="Arial" w:cs="Arial"/>
          <w:b/>
        </w:rPr>
        <w:t>Annual</w:t>
      </w:r>
      <w:r w:rsidR="00D42DA6" w:rsidRPr="00D42DA6">
        <w:rPr>
          <w:rFonts w:ascii="Arial" w:eastAsia="Calibri" w:hAnsi="Arial" w:cs="Arial"/>
          <w:b/>
        </w:rPr>
        <w:t xml:space="preserve"> Wetland and Stream Services</w:t>
      </w:r>
    </w:p>
    <w:p w:rsidR="00487D34" w:rsidRDefault="00487D34" w:rsidP="00D9573D">
      <w:pPr>
        <w:jc w:val="center"/>
        <w:rPr>
          <w:rFonts w:ascii="Arial" w:hAnsi="Arial" w:cs="Arial"/>
          <w:b/>
          <w:sz w:val="28"/>
          <w:szCs w:val="28"/>
        </w:rPr>
      </w:pPr>
    </w:p>
    <w:p w:rsidR="00487D34" w:rsidRPr="00D42DA6" w:rsidRDefault="00B278DD" w:rsidP="00B278DD">
      <w:pPr>
        <w:rPr>
          <w:rFonts w:ascii="Arial" w:hAnsi="Arial" w:cs="Arial"/>
          <w:sz w:val="22"/>
          <w:szCs w:val="22"/>
        </w:rPr>
      </w:pPr>
      <w:r w:rsidRPr="0018797F">
        <w:rPr>
          <w:rFonts w:ascii="Arial" w:hAnsi="Arial" w:cs="Arial"/>
          <w:sz w:val="22"/>
          <w:szCs w:val="22"/>
        </w:rPr>
        <w:t xml:space="preserve">Lewis County Department of Public Works solicits interest from consultants </w:t>
      </w:r>
      <w:r w:rsidR="001E375D" w:rsidRPr="0018797F">
        <w:rPr>
          <w:rFonts w:ascii="Arial" w:hAnsi="Arial" w:cs="Arial"/>
          <w:sz w:val="22"/>
          <w:szCs w:val="22"/>
        </w:rPr>
        <w:t>who wish to be evaluated and considered</w:t>
      </w:r>
      <w:r w:rsidRPr="0018797F">
        <w:rPr>
          <w:rFonts w:ascii="Arial" w:hAnsi="Arial" w:cs="Arial"/>
          <w:sz w:val="22"/>
          <w:szCs w:val="22"/>
        </w:rPr>
        <w:t xml:space="preserve"> to provide Countywide </w:t>
      </w:r>
      <w:r w:rsidR="00E12A08" w:rsidRPr="0018797F">
        <w:rPr>
          <w:rFonts w:ascii="Arial" w:hAnsi="Arial" w:cs="Arial"/>
          <w:sz w:val="22"/>
          <w:szCs w:val="22"/>
        </w:rPr>
        <w:t>Annual</w:t>
      </w:r>
      <w:r w:rsidRPr="0018797F">
        <w:rPr>
          <w:rFonts w:ascii="Arial" w:hAnsi="Arial" w:cs="Arial"/>
          <w:sz w:val="22"/>
          <w:szCs w:val="22"/>
        </w:rPr>
        <w:t xml:space="preserve"> </w:t>
      </w:r>
      <w:r w:rsidR="00A12D87" w:rsidRPr="0018797F">
        <w:rPr>
          <w:rFonts w:ascii="Arial" w:hAnsi="Arial" w:cs="Arial"/>
          <w:sz w:val="22"/>
          <w:szCs w:val="22"/>
        </w:rPr>
        <w:t xml:space="preserve">Wetland and Stream </w:t>
      </w:r>
      <w:r w:rsidRPr="0018797F">
        <w:rPr>
          <w:rFonts w:ascii="Arial" w:hAnsi="Arial" w:cs="Arial"/>
          <w:sz w:val="22"/>
          <w:szCs w:val="22"/>
        </w:rPr>
        <w:t xml:space="preserve">Services.  </w:t>
      </w:r>
      <w:r w:rsidR="00245C88">
        <w:rPr>
          <w:rFonts w:ascii="Arial" w:hAnsi="Arial" w:cs="Arial"/>
          <w:sz w:val="22"/>
          <w:szCs w:val="22"/>
        </w:rPr>
        <w:t>This will include but is not limited to upcoming Federal Highway Administration (FHWA) funded projects, Federal Emergency Man</w:t>
      </w:r>
      <w:r w:rsidR="006F53A7">
        <w:rPr>
          <w:rFonts w:ascii="Arial" w:hAnsi="Arial" w:cs="Arial"/>
          <w:sz w:val="22"/>
          <w:szCs w:val="22"/>
        </w:rPr>
        <w:t xml:space="preserve">agement </w:t>
      </w:r>
      <w:r w:rsidR="00CD6D85">
        <w:rPr>
          <w:rFonts w:ascii="Arial" w:hAnsi="Arial" w:cs="Arial"/>
          <w:sz w:val="22"/>
          <w:szCs w:val="22"/>
        </w:rPr>
        <w:t xml:space="preserve">Agency </w:t>
      </w:r>
      <w:r w:rsidR="006F53A7">
        <w:rPr>
          <w:rFonts w:ascii="Arial" w:hAnsi="Arial" w:cs="Arial"/>
          <w:sz w:val="22"/>
          <w:szCs w:val="22"/>
        </w:rPr>
        <w:t>(FEMA) funded projects</w:t>
      </w:r>
      <w:r w:rsidR="00245C88">
        <w:rPr>
          <w:rFonts w:ascii="Arial" w:hAnsi="Arial" w:cs="Arial"/>
          <w:sz w:val="22"/>
          <w:szCs w:val="22"/>
        </w:rPr>
        <w:t xml:space="preserve">, and Lewis County Transportation Improvement Program (TIP) projects. </w:t>
      </w:r>
      <w:r w:rsidR="00A01781" w:rsidRPr="0018797F">
        <w:rPr>
          <w:rFonts w:ascii="Arial" w:hAnsi="Arial" w:cs="Arial"/>
          <w:sz w:val="22"/>
          <w:szCs w:val="22"/>
        </w:rPr>
        <w:t xml:space="preserve"> </w:t>
      </w:r>
      <w:r w:rsidRPr="0018797F">
        <w:rPr>
          <w:rFonts w:ascii="Arial" w:hAnsi="Arial" w:cs="Arial"/>
          <w:sz w:val="22"/>
          <w:szCs w:val="22"/>
        </w:rPr>
        <w:t>The agreement(s) will be for one (1) year in</w:t>
      </w:r>
      <w:r w:rsidR="001E375D" w:rsidRPr="0018797F">
        <w:rPr>
          <w:rFonts w:ascii="Arial" w:hAnsi="Arial" w:cs="Arial"/>
          <w:sz w:val="22"/>
          <w:szCs w:val="22"/>
        </w:rPr>
        <w:t xml:space="preserve"> </w:t>
      </w:r>
      <w:r w:rsidRPr="0018797F">
        <w:rPr>
          <w:rFonts w:ascii="Arial" w:hAnsi="Arial" w:cs="Arial"/>
          <w:sz w:val="22"/>
          <w:szCs w:val="22"/>
        </w:rPr>
        <w:t xml:space="preserve">duration with an </w:t>
      </w:r>
      <w:r w:rsidR="001E375D" w:rsidRPr="0018797F">
        <w:rPr>
          <w:rFonts w:ascii="Arial" w:hAnsi="Arial" w:cs="Arial"/>
          <w:sz w:val="22"/>
          <w:szCs w:val="22"/>
        </w:rPr>
        <w:t>option to extend for an additional year.  The agreement amount is not to exceed</w:t>
      </w:r>
      <w:r w:rsidRPr="0018797F">
        <w:rPr>
          <w:rFonts w:ascii="Arial" w:hAnsi="Arial" w:cs="Arial"/>
          <w:sz w:val="22"/>
          <w:szCs w:val="22"/>
        </w:rPr>
        <w:t xml:space="preserve"> $</w:t>
      </w:r>
      <w:r w:rsidR="00392FC3" w:rsidRPr="0018797F">
        <w:rPr>
          <w:rFonts w:ascii="Arial" w:hAnsi="Arial" w:cs="Arial"/>
          <w:sz w:val="22"/>
          <w:szCs w:val="22"/>
        </w:rPr>
        <w:t>10</w:t>
      </w:r>
      <w:r w:rsidR="001E375D" w:rsidRPr="0018797F">
        <w:rPr>
          <w:rFonts w:ascii="Arial" w:hAnsi="Arial" w:cs="Arial"/>
          <w:sz w:val="22"/>
          <w:szCs w:val="22"/>
        </w:rPr>
        <w:t>0,000</w:t>
      </w:r>
      <w:r w:rsidRPr="0018797F">
        <w:rPr>
          <w:rFonts w:ascii="Arial" w:hAnsi="Arial" w:cs="Arial"/>
          <w:sz w:val="22"/>
          <w:szCs w:val="22"/>
        </w:rPr>
        <w:t>.</w:t>
      </w:r>
      <w:r w:rsidR="00BE0816" w:rsidRPr="0018797F">
        <w:rPr>
          <w:rFonts w:ascii="Arial" w:hAnsi="Arial" w:cs="Arial"/>
          <w:sz w:val="22"/>
          <w:szCs w:val="22"/>
        </w:rPr>
        <w:t xml:space="preserve">  If necessary,</w:t>
      </w:r>
      <w:r w:rsidR="00FD5535" w:rsidRPr="0018797F">
        <w:rPr>
          <w:rFonts w:ascii="Arial" w:hAnsi="Arial" w:cs="Arial"/>
          <w:sz w:val="22"/>
          <w:szCs w:val="22"/>
        </w:rPr>
        <w:t xml:space="preserve"> the Agreement</w:t>
      </w:r>
      <w:r w:rsidRPr="0018797F">
        <w:rPr>
          <w:rFonts w:ascii="Arial" w:hAnsi="Arial" w:cs="Arial"/>
          <w:sz w:val="22"/>
          <w:szCs w:val="22"/>
        </w:rPr>
        <w:t xml:space="preserve"> may be supplemented for additional time and/or money</w:t>
      </w:r>
      <w:r w:rsidR="00BE0816" w:rsidRPr="0018797F">
        <w:rPr>
          <w:rFonts w:ascii="Arial" w:hAnsi="Arial" w:cs="Arial"/>
          <w:sz w:val="22"/>
          <w:szCs w:val="22"/>
        </w:rPr>
        <w:t xml:space="preserve">, </w:t>
      </w:r>
      <w:r w:rsidR="00E12A08" w:rsidRPr="0018797F">
        <w:rPr>
          <w:rFonts w:ascii="Arial" w:hAnsi="Arial" w:cs="Arial"/>
          <w:sz w:val="22"/>
          <w:szCs w:val="22"/>
        </w:rPr>
        <w:t>by mutual agreement</w:t>
      </w:r>
      <w:r w:rsidRPr="0018797F">
        <w:rPr>
          <w:rFonts w:ascii="Arial" w:hAnsi="Arial" w:cs="Arial"/>
          <w:sz w:val="22"/>
          <w:szCs w:val="22"/>
        </w:rPr>
        <w:t>.</w:t>
      </w:r>
    </w:p>
    <w:p w:rsidR="00B278DD" w:rsidRPr="002A579B" w:rsidRDefault="00B278DD" w:rsidP="00B278DD">
      <w:pPr>
        <w:rPr>
          <w:rFonts w:ascii="Arial" w:hAnsi="Arial" w:cs="Arial"/>
        </w:rPr>
      </w:pPr>
    </w:p>
    <w:p w:rsidR="00A01781" w:rsidRDefault="00A01781" w:rsidP="00D42DA6">
      <w:pPr>
        <w:spacing w:line="276" w:lineRule="auto"/>
        <w:rPr>
          <w:rFonts w:ascii="Arial" w:eastAsia="Calibri" w:hAnsi="Arial" w:cs="Arial"/>
          <w:b/>
          <w:sz w:val="22"/>
          <w:szCs w:val="22"/>
        </w:rPr>
      </w:pPr>
      <w:r>
        <w:rPr>
          <w:rFonts w:ascii="Arial" w:eastAsia="Calibri" w:hAnsi="Arial" w:cs="Arial"/>
          <w:b/>
          <w:sz w:val="22"/>
          <w:szCs w:val="22"/>
        </w:rPr>
        <w:t>Project Description</w:t>
      </w:r>
    </w:p>
    <w:p w:rsidR="00245C88" w:rsidRDefault="00245C88" w:rsidP="00245C88">
      <w:pPr>
        <w:rPr>
          <w:rFonts w:ascii="Arial" w:eastAsia="Calibri" w:hAnsi="Arial" w:cs="Arial"/>
          <w:sz w:val="22"/>
          <w:szCs w:val="22"/>
        </w:rPr>
      </w:pPr>
      <w:r>
        <w:rPr>
          <w:rFonts w:ascii="Arial" w:eastAsia="Calibri" w:hAnsi="Arial" w:cs="Arial"/>
          <w:sz w:val="22"/>
          <w:szCs w:val="22"/>
        </w:rPr>
        <w:t xml:space="preserve">Lewis County Public Works </w:t>
      </w:r>
      <w:r w:rsidRPr="0018797F">
        <w:rPr>
          <w:rFonts w:ascii="Arial" w:eastAsia="Calibri" w:hAnsi="Arial" w:cs="Arial"/>
          <w:sz w:val="22"/>
          <w:szCs w:val="22"/>
        </w:rPr>
        <w:t xml:space="preserve">has </w:t>
      </w:r>
      <w:r w:rsidR="00CD6D85">
        <w:rPr>
          <w:rFonts w:ascii="Arial" w:eastAsia="Calibri" w:hAnsi="Arial" w:cs="Arial"/>
          <w:sz w:val="22"/>
          <w:szCs w:val="22"/>
        </w:rPr>
        <w:t>four</w:t>
      </w:r>
      <w:r>
        <w:rPr>
          <w:rFonts w:ascii="Arial" w:eastAsia="Calibri" w:hAnsi="Arial" w:cs="Arial"/>
          <w:sz w:val="22"/>
          <w:szCs w:val="22"/>
        </w:rPr>
        <w:t xml:space="preserve"> upcoming projects which will receive funds </w:t>
      </w:r>
      <w:r w:rsidR="006F53A7">
        <w:rPr>
          <w:rFonts w:ascii="Arial" w:eastAsia="Calibri" w:hAnsi="Arial" w:cs="Arial"/>
          <w:sz w:val="22"/>
          <w:szCs w:val="22"/>
        </w:rPr>
        <w:t>from FHWA.  These projects (2021</w:t>
      </w:r>
      <w:r>
        <w:rPr>
          <w:rFonts w:ascii="Arial" w:eastAsia="Calibri" w:hAnsi="Arial" w:cs="Arial"/>
          <w:sz w:val="22"/>
          <w:szCs w:val="22"/>
        </w:rPr>
        <w:t xml:space="preserve"> County Safety Program – Phase II, </w:t>
      </w:r>
      <w:r w:rsidR="00CD6D85">
        <w:rPr>
          <w:rFonts w:ascii="Arial" w:eastAsia="Calibri" w:hAnsi="Arial" w:cs="Arial"/>
          <w:sz w:val="22"/>
          <w:szCs w:val="22"/>
        </w:rPr>
        <w:t xml:space="preserve">Countywide Bridge/Road Bank Protection, </w:t>
      </w:r>
      <w:r>
        <w:rPr>
          <w:rFonts w:ascii="Arial" w:eastAsia="Calibri" w:hAnsi="Arial" w:cs="Arial"/>
          <w:sz w:val="22"/>
          <w:szCs w:val="22"/>
        </w:rPr>
        <w:t>Harrison Avenue Improvements, and Centralia Alpha Road Improvements) may require cultural resources surveys.</w:t>
      </w:r>
    </w:p>
    <w:p w:rsidR="00245C88" w:rsidRDefault="00245C88" w:rsidP="00245C88">
      <w:pPr>
        <w:rPr>
          <w:rFonts w:ascii="Arial" w:eastAsia="Calibri" w:hAnsi="Arial" w:cs="Arial"/>
          <w:sz w:val="22"/>
          <w:szCs w:val="22"/>
        </w:rPr>
      </w:pPr>
    </w:p>
    <w:p w:rsidR="00245C88" w:rsidRDefault="006F53A7" w:rsidP="00245C88">
      <w:pPr>
        <w:tabs>
          <w:tab w:val="left" w:pos="720"/>
        </w:tabs>
        <w:rPr>
          <w:rFonts w:ascii="Arial" w:eastAsia="Calibri" w:hAnsi="Arial" w:cs="Arial"/>
          <w:sz w:val="22"/>
          <w:szCs w:val="22"/>
        </w:rPr>
      </w:pPr>
      <w:r>
        <w:rPr>
          <w:rFonts w:ascii="Arial" w:eastAsia="Calibri" w:hAnsi="Arial" w:cs="Arial"/>
          <w:sz w:val="22"/>
          <w:szCs w:val="22"/>
        </w:rPr>
        <w:t>The 2021</w:t>
      </w:r>
      <w:r w:rsidR="00245C88">
        <w:rPr>
          <w:rFonts w:ascii="Arial" w:eastAsia="Calibri" w:hAnsi="Arial" w:cs="Arial"/>
          <w:sz w:val="22"/>
          <w:szCs w:val="22"/>
        </w:rPr>
        <w:t xml:space="preserve"> County Safety Program – Phase II will include slope flattening, shoulder widening and installation and replacement of guardrail.</w:t>
      </w:r>
      <w:r w:rsidR="00245C88" w:rsidRPr="004E67C2">
        <w:rPr>
          <w:rFonts w:ascii="Arial" w:eastAsia="Calibri" w:hAnsi="Arial" w:cs="Arial"/>
          <w:sz w:val="22"/>
          <w:szCs w:val="22"/>
        </w:rPr>
        <w:t xml:space="preserve"> </w:t>
      </w:r>
      <w:r w:rsidR="00245C88">
        <w:rPr>
          <w:rFonts w:ascii="Arial" w:eastAsia="Calibri" w:hAnsi="Arial" w:cs="Arial"/>
          <w:sz w:val="22"/>
          <w:szCs w:val="22"/>
        </w:rPr>
        <w:t xml:space="preserve"> Proposed work will occur along </w:t>
      </w:r>
      <w:r>
        <w:rPr>
          <w:rFonts w:ascii="Arial" w:eastAsia="Calibri" w:hAnsi="Arial" w:cs="Arial"/>
          <w:sz w:val="22"/>
          <w:szCs w:val="22"/>
        </w:rPr>
        <w:t>various County roadways where safety improvement are needed.  These area</w:t>
      </w:r>
      <w:r w:rsidR="00E90203">
        <w:rPr>
          <w:rFonts w:ascii="Arial" w:eastAsia="Calibri" w:hAnsi="Arial" w:cs="Arial"/>
          <w:sz w:val="22"/>
          <w:szCs w:val="22"/>
        </w:rPr>
        <w:t>s</w:t>
      </w:r>
      <w:r>
        <w:rPr>
          <w:rFonts w:ascii="Arial" w:eastAsia="Calibri" w:hAnsi="Arial" w:cs="Arial"/>
          <w:sz w:val="22"/>
          <w:szCs w:val="22"/>
        </w:rPr>
        <w:t xml:space="preserve"> have not yet been determined.</w:t>
      </w:r>
    </w:p>
    <w:p w:rsidR="00245C88" w:rsidRDefault="00245C88" w:rsidP="00245C88">
      <w:pPr>
        <w:rPr>
          <w:rFonts w:ascii="Arial" w:eastAsia="Calibri" w:hAnsi="Arial" w:cs="Arial"/>
          <w:sz w:val="22"/>
          <w:szCs w:val="22"/>
        </w:rPr>
      </w:pPr>
    </w:p>
    <w:p w:rsidR="00E90203" w:rsidRDefault="00E90203" w:rsidP="00245C88">
      <w:pPr>
        <w:rPr>
          <w:rFonts w:ascii="Arial" w:eastAsia="Calibri" w:hAnsi="Arial" w:cs="Arial"/>
          <w:sz w:val="22"/>
          <w:szCs w:val="22"/>
        </w:rPr>
      </w:pPr>
      <w:r>
        <w:rPr>
          <w:rFonts w:ascii="Arial" w:eastAsia="Calibri" w:hAnsi="Arial" w:cs="Arial"/>
          <w:sz w:val="22"/>
          <w:szCs w:val="22"/>
        </w:rPr>
        <w:t>Countywide Bridge/Road Bank Protection is anticipated to include various scour mitigation projects as well as a potential bridge replacement at Davison Rd MP 0.01.  Areas of scour repair have not yet been determined.</w:t>
      </w:r>
    </w:p>
    <w:p w:rsidR="00E90203" w:rsidRDefault="00E90203" w:rsidP="00245C88">
      <w:pPr>
        <w:rPr>
          <w:rFonts w:ascii="Arial" w:eastAsia="Calibri" w:hAnsi="Arial" w:cs="Arial"/>
          <w:sz w:val="22"/>
          <w:szCs w:val="22"/>
        </w:rPr>
      </w:pPr>
    </w:p>
    <w:p w:rsidR="00245C88" w:rsidRPr="001B3987" w:rsidRDefault="00245C88" w:rsidP="00245C88">
      <w:pPr>
        <w:rPr>
          <w:rFonts w:ascii="Arial" w:eastAsia="Calibri" w:hAnsi="Arial" w:cs="Arial"/>
          <w:sz w:val="22"/>
          <w:szCs w:val="22"/>
        </w:rPr>
      </w:pPr>
      <w:r>
        <w:rPr>
          <w:rFonts w:ascii="Arial" w:eastAsia="Calibri" w:hAnsi="Arial" w:cs="Arial"/>
          <w:sz w:val="22"/>
          <w:szCs w:val="22"/>
        </w:rPr>
        <w:t xml:space="preserve">The Harrison Avenue Improvements will include widening the roadway to accommodate future </w:t>
      </w:r>
      <w:r w:rsidRPr="001B3987">
        <w:rPr>
          <w:rFonts w:ascii="Arial" w:eastAsia="Calibri" w:hAnsi="Arial" w:cs="Arial"/>
          <w:sz w:val="22"/>
          <w:szCs w:val="22"/>
        </w:rPr>
        <w:t>development.  Proposed work will include roadway widening, installation of sidewalks, intersection improvements, a</w:t>
      </w:r>
      <w:r w:rsidR="00CD6D85">
        <w:rPr>
          <w:rFonts w:ascii="Arial" w:eastAsia="Calibri" w:hAnsi="Arial" w:cs="Arial"/>
          <w:sz w:val="22"/>
          <w:szCs w:val="22"/>
        </w:rPr>
        <w:t>nd the installation and upgrade</w:t>
      </w:r>
      <w:r w:rsidRPr="001B3987">
        <w:rPr>
          <w:rFonts w:ascii="Arial" w:eastAsia="Calibri" w:hAnsi="Arial" w:cs="Arial"/>
          <w:sz w:val="22"/>
          <w:szCs w:val="22"/>
        </w:rPr>
        <w:t xml:space="preserve"> of signage and other traffic control devices as well as safety and drainage improvements.  Work will occur along Harrison Avenue from MP 0.548 to 2.544; legal description Township 15 North, Range 2 West, Section 31 and Township 15 North, Range 3 West, Sections 25 and 36, Willamette Meridian (Figures 6 and 7). </w:t>
      </w:r>
    </w:p>
    <w:p w:rsidR="00245C88" w:rsidRPr="001B3987" w:rsidRDefault="00245C88" w:rsidP="00245C88">
      <w:pPr>
        <w:rPr>
          <w:rFonts w:ascii="Arial" w:eastAsia="Calibri" w:hAnsi="Arial" w:cs="Arial"/>
          <w:sz w:val="22"/>
          <w:szCs w:val="22"/>
        </w:rPr>
      </w:pPr>
    </w:p>
    <w:p w:rsidR="00245C88" w:rsidRPr="00A01781" w:rsidRDefault="002410B5" w:rsidP="00245C88">
      <w:pPr>
        <w:rPr>
          <w:rFonts w:ascii="Arial" w:eastAsia="Calibri" w:hAnsi="Arial" w:cs="Arial"/>
          <w:sz w:val="22"/>
          <w:szCs w:val="22"/>
        </w:rPr>
      </w:pPr>
      <w:r>
        <w:rPr>
          <w:rFonts w:ascii="Arial" w:eastAsia="Calibri" w:hAnsi="Arial" w:cs="Arial"/>
          <w:sz w:val="22"/>
          <w:szCs w:val="22"/>
        </w:rPr>
        <w:t>The Centralia Alpha Road</w:t>
      </w:r>
      <w:r w:rsidR="00245C88" w:rsidRPr="001B3987">
        <w:rPr>
          <w:rFonts w:ascii="Arial" w:eastAsia="Calibri" w:hAnsi="Arial" w:cs="Arial"/>
          <w:sz w:val="22"/>
          <w:szCs w:val="22"/>
        </w:rPr>
        <w:t xml:space="preserve"> Improvements Project will include slope stabilization, improvements to the horizontal/vertical alignment, intersection improvements, roadway widening, resurfacing with hot mix asphalt, installation of guardrail, replacement of a fish barrier with a fish passable structure, stormwater improvements, and installation/upgrade of traffic control devices.  This project is located fro</w:t>
      </w:r>
      <w:r w:rsidR="00CD6D85">
        <w:rPr>
          <w:rFonts w:ascii="Arial" w:eastAsia="Calibri" w:hAnsi="Arial" w:cs="Arial"/>
          <w:sz w:val="22"/>
          <w:szCs w:val="22"/>
        </w:rPr>
        <w:t xml:space="preserve">m MP 10.6 to 11.85 on Centralia </w:t>
      </w:r>
      <w:r w:rsidR="00245C88" w:rsidRPr="001B3987">
        <w:rPr>
          <w:rFonts w:ascii="Arial" w:eastAsia="Calibri" w:hAnsi="Arial" w:cs="Arial"/>
          <w:sz w:val="22"/>
          <w:szCs w:val="22"/>
        </w:rPr>
        <w:t>Alpha Road; legal description</w:t>
      </w:r>
      <w:r w:rsidR="00245C88" w:rsidRPr="00565BFF">
        <w:rPr>
          <w:rFonts w:ascii="Arial" w:eastAsia="Calibri" w:hAnsi="Arial" w:cs="Arial"/>
          <w:sz w:val="22"/>
          <w:szCs w:val="22"/>
        </w:rPr>
        <w:t xml:space="preserve"> Township 13 North, Range 1 We</w:t>
      </w:r>
      <w:r w:rsidR="00245C88">
        <w:rPr>
          <w:rFonts w:ascii="Arial" w:eastAsia="Calibri" w:hAnsi="Arial" w:cs="Arial"/>
          <w:sz w:val="22"/>
          <w:szCs w:val="22"/>
        </w:rPr>
        <w:t>st, Sections 11 and 12, Willamette Meridian (Figure 8</w:t>
      </w:r>
      <w:r w:rsidR="00245C88" w:rsidRPr="00565BFF">
        <w:rPr>
          <w:rFonts w:ascii="Arial" w:eastAsia="Calibri" w:hAnsi="Arial" w:cs="Arial"/>
          <w:sz w:val="22"/>
          <w:szCs w:val="22"/>
        </w:rPr>
        <w:t>).</w:t>
      </w:r>
    </w:p>
    <w:p w:rsidR="004E67C2" w:rsidRDefault="004E67C2" w:rsidP="00D42DA6">
      <w:pPr>
        <w:spacing w:line="276" w:lineRule="auto"/>
        <w:rPr>
          <w:rFonts w:ascii="Arial" w:eastAsia="Calibri" w:hAnsi="Arial" w:cs="Arial"/>
          <w:sz w:val="22"/>
          <w:szCs w:val="22"/>
        </w:rPr>
      </w:pPr>
    </w:p>
    <w:p w:rsidR="002509AF" w:rsidRDefault="004E67C2" w:rsidP="002509AF">
      <w:pPr>
        <w:rPr>
          <w:rFonts w:ascii="Arial" w:hAnsi="Arial" w:cs="Arial"/>
          <w:sz w:val="22"/>
          <w:szCs w:val="22"/>
        </w:rPr>
      </w:pPr>
      <w:r w:rsidRPr="00591FCC">
        <w:rPr>
          <w:rFonts w:ascii="Arial" w:eastAsia="Calibri" w:hAnsi="Arial" w:cs="Arial"/>
          <w:sz w:val="22"/>
          <w:szCs w:val="22"/>
        </w:rPr>
        <w:t xml:space="preserve">In addition to the known upcoming </w:t>
      </w:r>
      <w:r w:rsidR="00245C88">
        <w:rPr>
          <w:rFonts w:ascii="Arial" w:eastAsia="Calibri" w:hAnsi="Arial" w:cs="Arial"/>
          <w:sz w:val="22"/>
          <w:szCs w:val="22"/>
        </w:rPr>
        <w:t xml:space="preserve">FHWA </w:t>
      </w:r>
      <w:r w:rsidRPr="00591FCC">
        <w:rPr>
          <w:rFonts w:ascii="Arial" w:eastAsia="Calibri" w:hAnsi="Arial" w:cs="Arial"/>
          <w:sz w:val="22"/>
          <w:szCs w:val="22"/>
        </w:rPr>
        <w:t xml:space="preserve">projects listed above additional </w:t>
      </w:r>
      <w:r w:rsidR="00245C88">
        <w:rPr>
          <w:rFonts w:ascii="Arial" w:eastAsia="Calibri" w:hAnsi="Arial" w:cs="Arial"/>
          <w:sz w:val="22"/>
          <w:szCs w:val="22"/>
        </w:rPr>
        <w:t xml:space="preserve">FEMA projects as well as </w:t>
      </w:r>
      <w:r w:rsidRPr="00591FCC">
        <w:rPr>
          <w:rFonts w:ascii="Arial" w:eastAsia="Calibri" w:hAnsi="Arial" w:cs="Arial"/>
          <w:sz w:val="22"/>
          <w:szCs w:val="22"/>
        </w:rPr>
        <w:t>capital improvements or maintenance projects</w:t>
      </w:r>
      <w:r w:rsidR="00245C88">
        <w:rPr>
          <w:rFonts w:ascii="Arial" w:eastAsia="Calibri" w:hAnsi="Arial" w:cs="Arial"/>
          <w:sz w:val="22"/>
          <w:szCs w:val="22"/>
        </w:rPr>
        <w:t xml:space="preserve"> that may require wetland and stream services, will be included in this request.</w:t>
      </w:r>
      <w:r w:rsidRPr="00591FCC">
        <w:rPr>
          <w:rFonts w:ascii="Arial" w:eastAsia="Calibri" w:hAnsi="Arial" w:cs="Arial"/>
          <w:sz w:val="22"/>
          <w:szCs w:val="22"/>
        </w:rPr>
        <w:t xml:space="preserve"> </w:t>
      </w:r>
      <w:r w:rsidR="00245C88">
        <w:rPr>
          <w:rFonts w:ascii="Arial" w:eastAsia="Calibri" w:hAnsi="Arial" w:cs="Arial"/>
          <w:sz w:val="22"/>
          <w:szCs w:val="22"/>
        </w:rPr>
        <w:t xml:space="preserve">The current Lewis County TIP is available for review at </w:t>
      </w:r>
      <w:hyperlink r:id="rId8" w:history="1">
        <w:r w:rsidR="00245C88" w:rsidRPr="00115378">
          <w:rPr>
            <w:rStyle w:val="Hyperlink"/>
            <w:rFonts w:ascii="Arial" w:eastAsia="Calibri" w:hAnsi="Arial" w:cs="Arial"/>
            <w:sz w:val="22"/>
            <w:szCs w:val="22"/>
          </w:rPr>
          <w:t>https://lewiscountywa.gov/departments/public-works/transportation-improvement/</w:t>
        </w:r>
      </w:hyperlink>
      <w:r w:rsidRPr="00591FCC">
        <w:rPr>
          <w:rFonts w:ascii="Arial" w:eastAsia="Calibri" w:hAnsi="Arial" w:cs="Arial"/>
          <w:sz w:val="22"/>
          <w:szCs w:val="22"/>
        </w:rPr>
        <w:t xml:space="preserve">.  </w:t>
      </w:r>
      <w:r w:rsidR="002509AF" w:rsidRPr="00591FCC">
        <w:rPr>
          <w:rFonts w:ascii="Arial" w:hAnsi="Arial" w:cs="Arial"/>
          <w:sz w:val="22"/>
          <w:szCs w:val="22"/>
        </w:rPr>
        <w:t>The successful consultant wil</w:t>
      </w:r>
      <w:r w:rsidR="00591FCC" w:rsidRPr="00591FCC">
        <w:rPr>
          <w:rFonts w:ascii="Arial" w:hAnsi="Arial" w:cs="Arial"/>
          <w:sz w:val="22"/>
          <w:szCs w:val="22"/>
        </w:rPr>
        <w:t>l provide the services listed under the General Scope of Services, and as determined appropriate by Lewis County,</w:t>
      </w:r>
      <w:r w:rsidR="002509AF" w:rsidRPr="00591FCC">
        <w:rPr>
          <w:rFonts w:ascii="Arial" w:hAnsi="Arial" w:cs="Arial"/>
          <w:sz w:val="22"/>
          <w:szCs w:val="22"/>
        </w:rPr>
        <w:t xml:space="preserve"> on </w:t>
      </w:r>
      <w:r w:rsidR="00591FCC" w:rsidRPr="00591FCC">
        <w:rPr>
          <w:rFonts w:ascii="Arial" w:hAnsi="Arial" w:cs="Arial"/>
          <w:sz w:val="22"/>
          <w:szCs w:val="22"/>
        </w:rPr>
        <w:t>unknown upcoming projects</w:t>
      </w:r>
      <w:r w:rsidR="002509AF" w:rsidRPr="00591FCC">
        <w:rPr>
          <w:rFonts w:ascii="Arial" w:hAnsi="Arial" w:cs="Arial"/>
          <w:sz w:val="22"/>
          <w:szCs w:val="22"/>
        </w:rPr>
        <w:t>.</w:t>
      </w:r>
      <w:r w:rsidR="00591FCC" w:rsidRPr="00591FCC">
        <w:rPr>
          <w:rFonts w:ascii="Arial" w:hAnsi="Arial" w:cs="Arial"/>
          <w:sz w:val="22"/>
          <w:szCs w:val="22"/>
        </w:rPr>
        <w:t xml:space="preserve"> </w:t>
      </w:r>
      <w:r w:rsidR="002509AF" w:rsidRPr="00591FCC">
        <w:rPr>
          <w:rFonts w:ascii="Arial" w:hAnsi="Arial" w:cs="Arial"/>
          <w:sz w:val="22"/>
          <w:szCs w:val="22"/>
        </w:rPr>
        <w:t xml:space="preserve"> </w:t>
      </w:r>
      <w:r w:rsidR="00591FCC" w:rsidRPr="00591FCC">
        <w:rPr>
          <w:rFonts w:ascii="Arial" w:hAnsi="Arial" w:cs="Arial"/>
          <w:sz w:val="22"/>
          <w:szCs w:val="22"/>
        </w:rPr>
        <w:t>All</w:t>
      </w:r>
      <w:r w:rsidR="002509AF" w:rsidRPr="00591FCC">
        <w:rPr>
          <w:rFonts w:ascii="Arial" w:hAnsi="Arial" w:cs="Arial"/>
          <w:sz w:val="22"/>
          <w:szCs w:val="22"/>
        </w:rPr>
        <w:t xml:space="preserve"> project</w:t>
      </w:r>
      <w:r w:rsidR="00591FCC" w:rsidRPr="00591FCC">
        <w:rPr>
          <w:rFonts w:ascii="Arial" w:hAnsi="Arial" w:cs="Arial"/>
          <w:sz w:val="22"/>
          <w:szCs w:val="22"/>
        </w:rPr>
        <w:t>s</w:t>
      </w:r>
      <w:r w:rsidR="002509AF" w:rsidRPr="00591FCC">
        <w:rPr>
          <w:rFonts w:ascii="Arial" w:hAnsi="Arial" w:cs="Arial"/>
          <w:sz w:val="22"/>
          <w:szCs w:val="22"/>
        </w:rPr>
        <w:t xml:space="preserve"> will include cooperative project development and management with Lewis County.</w:t>
      </w:r>
    </w:p>
    <w:p w:rsidR="00CD6D85" w:rsidRDefault="00CD6D85" w:rsidP="002509AF">
      <w:pPr>
        <w:rPr>
          <w:rFonts w:ascii="Arial" w:hAnsi="Arial" w:cs="Arial"/>
          <w:sz w:val="22"/>
          <w:szCs w:val="22"/>
        </w:rPr>
      </w:pPr>
    </w:p>
    <w:p w:rsidR="00D42DA6" w:rsidRPr="00D42DA6" w:rsidRDefault="00D42DA6" w:rsidP="00D42DA6">
      <w:pPr>
        <w:spacing w:line="276" w:lineRule="auto"/>
        <w:rPr>
          <w:rFonts w:ascii="Arial" w:eastAsia="Calibri" w:hAnsi="Arial" w:cs="Arial"/>
          <w:b/>
          <w:sz w:val="22"/>
          <w:szCs w:val="22"/>
        </w:rPr>
      </w:pPr>
      <w:r w:rsidRPr="00D42DA6">
        <w:rPr>
          <w:rFonts w:ascii="Arial" w:eastAsia="Calibri" w:hAnsi="Arial" w:cs="Arial"/>
          <w:b/>
          <w:sz w:val="22"/>
          <w:szCs w:val="22"/>
        </w:rPr>
        <w:lastRenderedPageBreak/>
        <w:t>Scope of Work</w:t>
      </w:r>
    </w:p>
    <w:p w:rsidR="00FD5535" w:rsidRDefault="00A52100" w:rsidP="00D42DA6">
      <w:pPr>
        <w:rPr>
          <w:rFonts w:ascii="Arial" w:hAnsi="Arial" w:cs="Arial"/>
          <w:sz w:val="22"/>
          <w:szCs w:val="22"/>
        </w:rPr>
      </w:pPr>
      <w:r>
        <w:rPr>
          <w:rFonts w:ascii="Arial" w:hAnsi="Arial" w:cs="Arial"/>
          <w:sz w:val="22"/>
          <w:szCs w:val="22"/>
        </w:rPr>
        <w:t>The selected consultant</w:t>
      </w:r>
      <w:r w:rsidR="00D42DA6" w:rsidRPr="00D42DA6">
        <w:rPr>
          <w:rFonts w:ascii="Arial" w:hAnsi="Arial" w:cs="Arial"/>
          <w:sz w:val="22"/>
          <w:szCs w:val="22"/>
        </w:rPr>
        <w:t xml:space="preserve"> is to provide </w:t>
      </w:r>
      <w:r w:rsidR="00E12A08">
        <w:rPr>
          <w:rFonts w:ascii="Arial" w:hAnsi="Arial" w:cs="Arial"/>
          <w:sz w:val="22"/>
          <w:szCs w:val="22"/>
        </w:rPr>
        <w:t>Annual</w:t>
      </w:r>
      <w:r w:rsidR="00D42DA6" w:rsidRPr="00D42DA6">
        <w:rPr>
          <w:rFonts w:ascii="Arial" w:hAnsi="Arial" w:cs="Arial"/>
          <w:sz w:val="22"/>
          <w:szCs w:val="22"/>
        </w:rPr>
        <w:t xml:space="preserve"> Wetland and Stream Services on public works projects</w:t>
      </w:r>
      <w:r w:rsidR="00D42DA6" w:rsidRPr="00D42DA6">
        <w:rPr>
          <w:rFonts w:ascii="Arial" w:hAnsi="Arial" w:cs="Arial"/>
          <w:color w:val="FF0000"/>
          <w:sz w:val="22"/>
          <w:szCs w:val="22"/>
        </w:rPr>
        <w:t xml:space="preserve">. </w:t>
      </w:r>
      <w:r w:rsidR="00D42DA6" w:rsidRPr="00D42DA6">
        <w:rPr>
          <w:rFonts w:ascii="Arial" w:hAnsi="Arial" w:cs="Arial"/>
          <w:sz w:val="22"/>
          <w:szCs w:val="22"/>
        </w:rPr>
        <w:t xml:space="preserve">This may include but is not limited to providing wetland/stream reconnaissance, delineations, mitigation plans, and/or similar work. </w:t>
      </w:r>
    </w:p>
    <w:p w:rsidR="00E90203" w:rsidRDefault="00E90203" w:rsidP="00292CF2">
      <w:pPr>
        <w:rPr>
          <w:rFonts w:ascii="Arial" w:eastAsia="Calibri" w:hAnsi="Arial" w:cs="Arial"/>
          <w:sz w:val="22"/>
          <w:szCs w:val="22"/>
        </w:rPr>
      </w:pPr>
    </w:p>
    <w:p w:rsidR="00292CF2" w:rsidRDefault="00292CF2" w:rsidP="00292CF2">
      <w:pPr>
        <w:rPr>
          <w:rFonts w:ascii="Arial" w:eastAsia="Calibri" w:hAnsi="Arial" w:cs="Arial"/>
          <w:sz w:val="22"/>
          <w:szCs w:val="22"/>
        </w:rPr>
      </w:pPr>
      <w:r w:rsidRPr="00D42DA6">
        <w:rPr>
          <w:rFonts w:ascii="Arial" w:eastAsia="Calibri" w:hAnsi="Arial" w:cs="Arial"/>
          <w:sz w:val="22"/>
          <w:szCs w:val="22"/>
        </w:rPr>
        <w:t>Scope of Services</w:t>
      </w:r>
      <w:r>
        <w:rPr>
          <w:rFonts w:ascii="Arial" w:eastAsia="Calibri" w:hAnsi="Arial" w:cs="Arial"/>
          <w:sz w:val="22"/>
          <w:szCs w:val="22"/>
        </w:rPr>
        <w:t xml:space="preserve"> for upcoming FHWA Projects</w:t>
      </w:r>
      <w:r w:rsidRPr="00D42DA6">
        <w:rPr>
          <w:rFonts w:ascii="Arial" w:eastAsia="Calibri" w:hAnsi="Arial" w:cs="Arial"/>
          <w:sz w:val="22"/>
          <w:szCs w:val="22"/>
        </w:rPr>
        <w:t>:</w:t>
      </w:r>
    </w:p>
    <w:p w:rsidR="00292CF2" w:rsidRPr="00D42DA6" w:rsidRDefault="00292CF2" w:rsidP="00292CF2">
      <w:pPr>
        <w:rPr>
          <w:rFonts w:ascii="Arial" w:hAnsi="Arial" w:cs="Arial"/>
          <w:color w:val="FF0000"/>
          <w:sz w:val="22"/>
          <w:szCs w:val="22"/>
        </w:rPr>
      </w:pPr>
    </w:p>
    <w:p w:rsidR="00591FCC" w:rsidRDefault="00591FCC" w:rsidP="00D42DA6">
      <w:pPr>
        <w:rPr>
          <w:rFonts w:ascii="Arial" w:eastAsia="Calibri" w:hAnsi="Arial" w:cs="Arial"/>
          <w:sz w:val="22"/>
          <w:szCs w:val="22"/>
        </w:rPr>
      </w:pPr>
      <w:r>
        <w:rPr>
          <w:rFonts w:ascii="Arial" w:eastAsia="Calibri" w:hAnsi="Arial" w:cs="Arial"/>
          <w:sz w:val="22"/>
          <w:szCs w:val="22"/>
        </w:rPr>
        <w:t xml:space="preserve">The </w:t>
      </w:r>
      <w:r w:rsidR="006F53A7">
        <w:rPr>
          <w:rFonts w:ascii="Arial" w:eastAsia="Calibri" w:hAnsi="Arial" w:cs="Arial"/>
          <w:sz w:val="22"/>
          <w:szCs w:val="22"/>
        </w:rPr>
        <w:t xml:space="preserve">2021 </w:t>
      </w:r>
      <w:r w:rsidR="00245C88">
        <w:rPr>
          <w:rFonts w:ascii="Arial" w:eastAsia="Calibri" w:hAnsi="Arial" w:cs="Arial"/>
          <w:sz w:val="22"/>
          <w:szCs w:val="22"/>
        </w:rPr>
        <w:t>County Safety Program – Phase II</w:t>
      </w:r>
      <w:r w:rsidR="00E90203">
        <w:rPr>
          <w:rFonts w:ascii="Arial" w:eastAsia="Calibri" w:hAnsi="Arial" w:cs="Arial"/>
          <w:sz w:val="22"/>
          <w:szCs w:val="22"/>
        </w:rPr>
        <w:t>, Countywide Bridge/Road Bank Protection,</w:t>
      </w:r>
      <w:r w:rsidR="00245C88">
        <w:rPr>
          <w:rFonts w:ascii="Arial" w:eastAsia="Calibri" w:hAnsi="Arial" w:cs="Arial"/>
          <w:sz w:val="22"/>
          <w:szCs w:val="22"/>
        </w:rPr>
        <w:t xml:space="preserve"> </w:t>
      </w:r>
      <w:r>
        <w:rPr>
          <w:rFonts w:ascii="Arial" w:eastAsia="Calibri" w:hAnsi="Arial" w:cs="Arial"/>
          <w:sz w:val="22"/>
          <w:szCs w:val="22"/>
        </w:rPr>
        <w:t xml:space="preserve">and </w:t>
      </w:r>
      <w:r w:rsidR="00245C88">
        <w:rPr>
          <w:rFonts w:ascii="Arial" w:eastAsia="Calibri" w:hAnsi="Arial" w:cs="Arial"/>
          <w:sz w:val="22"/>
          <w:szCs w:val="22"/>
        </w:rPr>
        <w:t xml:space="preserve">Harrison Avenue Improvements </w:t>
      </w:r>
      <w:r>
        <w:rPr>
          <w:rFonts w:ascii="Arial" w:eastAsia="Calibri" w:hAnsi="Arial" w:cs="Arial"/>
          <w:sz w:val="22"/>
          <w:szCs w:val="22"/>
        </w:rPr>
        <w:t>Project</w:t>
      </w:r>
      <w:r w:rsidR="006F53A7">
        <w:rPr>
          <w:rFonts w:ascii="Arial" w:eastAsia="Calibri" w:hAnsi="Arial" w:cs="Arial"/>
          <w:sz w:val="22"/>
          <w:szCs w:val="22"/>
        </w:rPr>
        <w:t xml:space="preserve"> are </w:t>
      </w:r>
      <w:r w:rsidR="00292CF2">
        <w:rPr>
          <w:rFonts w:ascii="Arial" w:eastAsia="Calibri" w:hAnsi="Arial" w:cs="Arial"/>
          <w:sz w:val="22"/>
          <w:szCs w:val="22"/>
        </w:rPr>
        <w:t>anticipated to require</w:t>
      </w:r>
      <w:r>
        <w:rPr>
          <w:rFonts w:ascii="Arial" w:eastAsia="Calibri" w:hAnsi="Arial" w:cs="Arial"/>
          <w:sz w:val="22"/>
          <w:szCs w:val="22"/>
        </w:rPr>
        <w:t xml:space="preserve"> Wetland and Other Waters Delineations </w:t>
      </w:r>
      <w:r w:rsidR="00292CF2">
        <w:rPr>
          <w:rFonts w:ascii="Arial" w:eastAsia="Calibri" w:hAnsi="Arial" w:cs="Arial"/>
          <w:sz w:val="22"/>
          <w:szCs w:val="22"/>
        </w:rPr>
        <w:t xml:space="preserve">within the limits of the Study Areas </w:t>
      </w:r>
      <w:r w:rsidR="004742FF">
        <w:rPr>
          <w:rFonts w:ascii="Arial" w:eastAsia="Calibri" w:hAnsi="Arial" w:cs="Arial"/>
          <w:sz w:val="22"/>
          <w:szCs w:val="22"/>
        </w:rPr>
        <w:t>which have not yet been determined.</w:t>
      </w:r>
    </w:p>
    <w:p w:rsidR="005C3B6C" w:rsidRDefault="005C3B6C" w:rsidP="00D42DA6">
      <w:pPr>
        <w:rPr>
          <w:rFonts w:ascii="Arial" w:eastAsia="Calibri" w:hAnsi="Arial" w:cs="Arial"/>
          <w:sz w:val="22"/>
          <w:szCs w:val="22"/>
        </w:rPr>
      </w:pPr>
    </w:p>
    <w:p w:rsidR="00591FCC" w:rsidRDefault="00591FCC" w:rsidP="00D42DA6">
      <w:pPr>
        <w:rPr>
          <w:rFonts w:ascii="Arial" w:eastAsia="Calibri" w:hAnsi="Arial" w:cs="Arial"/>
          <w:sz w:val="22"/>
          <w:szCs w:val="22"/>
        </w:rPr>
      </w:pPr>
      <w:r>
        <w:rPr>
          <w:rFonts w:ascii="Arial" w:eastAsia="Calibri" w:hAnsi="Arial" w:cs="Arial"/>
          <w:sz w:val="22"/>
          <w:szCs w:val="22"/>
        </w:rPr>
        <w:t xml:space="preserve">The </w:t>
      </w:r>
      <w:r w:rsidR="00CD6D85">
        <w:rPr>
          <w:rFonts w:ascii="Arial" w:eastAsia="Calibri" w:hAnsi="Arial" w:cs="Arial"/>
          <w:sz w:val="22"/>
          <w:szCs w:val="22"/>
        </w:rPr>
        <w:t xml:space="preserve">Centralia Alpha Road </w:t>
      </w:r>
      <w:r w:rsidR="00245C88" w:rsidRPr="001B3987">
        <w:rPr>
          <w:rFonts w:ascii="Arial" w:eastAsia="Calibri" w:hAnsi="Arial" w:cs="Arial"/>
          <w:sz w:val="22"/>
          <w:szCs w:val="22"/>
        </w:rPr>
        <w:t>Improvements Project</w:t>
      </w:r>
      <w:r w:rsidR="00E15789">
        <w:rPr>
          <w:rFonts w:ascii="Arial" w:eastAsia="Calibri" w:hAnsi="Arial" w:cs="Arial"/>
          <w:sz w:val="22"/>
          <w:szCs w:val="22"/>
        </w:rPr>
        <w:t xml:space="preserve"> may require an amendment to the existing Centralia Alpha Road Improvements (MP 10.6 – 11.09)</w:t>
      </w:r>
      <w:r w:rsidR="007E7ACE">
        <w:rPr>
          <w:rFonts w:ascii="Arial" w:eastAsia="Calibri" w:hAnsi="Arial" w:cs="Arial"/>
          <w:sz w:val="22"/>
          <w:szCs w:val="22"/>
        </w:rPr>
        <w:t xml:space="preserve"> Wetland Delineation Report and Functional Assessment</w:t>
      </w:r>
      <w:r w:rsidR="0018797F">
        <w:rPr>
          <w:rFonts w:ascii="Arial" w:eastAsia="Calibri" w:hAnsi="Arial" w:cs="Arial"/>
          <w:sz w:val="22"/>
          <w:szCs w:val="22"/>
        </w:rPr>
        <w:t xml:space="preserve"> and/or permitting assistance</w:t>
      </w:r>
      <w:r w:rsidR="007E7ACE">
        <w:rPr>
          <w:rFonts w:ascii="Arial" w:eastAsia="Calibri" w:hAnsi="Arial" w:cs="Arial"/>
          <w:sz w:val="22"/>
          <w:szCs w:val="22"/>
        </w:rPr>
        <w:t xml:space="preserve">.  It is anticipated that the wetland amendment would include 1) updated buffer widths as the County Code was updated July 1, 2018; </w:t>
      </w:r>
      <w:r w:rsidR="00784224">
        <w:rPr>
          <w:rFonts w:ascii="Arial" w:eastAsia="Calibri" w:hAnsi="Arial" w:cs="Arial"/>
          <w:sz w:val="22"/>
          <w:szCs w:val="22"/>
        </w:rPr>
        <w:t xml:space="preserve">and 2) </w:t>
      </w:r>
      <w:r w:rsidR="007E7ACE">
        <w:rPr>
          <w:rFonts w:ascii="Arial" w:eastAsia="Calibri" w:hAnsi="Arial" w:cs="Arial"/>
          <w:sz w:val="22"/>
          <w:szCs w:val="22"/>
        </w:rPr>
        <w:t>delineation of any additional areas should ongoing geotechnical analysis deter</w:t>
      </w:r>
      <w:r w:rsidR="00784224">
        <w:rPr>
          <w:rFonts w:ascii="Arial" w:eastAsia="Calibri" w:hAnsi="Arial" w:cs="Arial"/>
          <w:sz w:val="22"/>
          <w:szCs w:val="22"/>
        </w:rPr>
        <w:t>mined that the project area/study area</w:t>
      </w:r>
      <w:r w:rsidR="007E7ACE">
        <w:rPr>
          <w:rFonts w:ascii="Arial" w:eastAsia="Calibri" w:hAnsi="Arial" w:cs="Arial"/>
          <w:sz w:val="22"/>
          <w:szCs w:val="22"/>
        </w:rPr>
        <w:t xml:space="preserve"> need to be </w:t>
      </w:r>
      <w:r w:rsidR="00784224">
        <w:rPr>
          <w:rFonts w:ascii="Arial" w:eastAsia="Calibri" w:hAnsi="Arial" w:cs="Arial"/>
          <w:sz w:val="22"/>
          <w:szCs w:val="22"/>
        </w:rPr>
        <w:t xml:space="preserve">expanded.  </w:t>
      </w:r>
      <w:r w:rsidR="00122FE6">
        <w:rPr>
          <w:rFonts w:ascii="Arial" w:eastAsia="Calibri" w:hAnsi="Arial" w:cs="Arial"/>
          <w:sz w:val="22"/>
          <w:szCs w:val="22"/>
        </w:rPr>
        <w:t>The County may reques</w:t>
      </w:r>
      <w:r w:rsidR="0018797F">
        <w:rPr>
          <w:rFonts w:ascii="Arial" w:eastAsia="Calibri" w:hAnsi="Arial" w:cs="Arial"/>
          <w:sz w:val="22"/>
          <w:szCs w:val="22"/>
        </w:rPr>
        <w:t>t</w:t>
      </w:r>
      <w:r w:rsidR="00122FE6">
        <w:rPr>
          <w:rFonts w:ascii="Arial" w:eastAsia="Calibri" w:hAnsi="Arial" w:cs="Arial"/>
          <w:sz w:val="22"/>
          <w:szCs w:val="22"/>
        </w:rPr>
        <w:t xml:space="preserve"> </w:t>
      </w:r>
      <w:r w:rsidR="0018797F">
        <w:rPr>
          <w:rFonts w:ascii="Arial" w:eastAsia="Calibri" w:hAnsi="Arial" w:cs="Arial"/>
          <w:sz w:val="22"/>
          <w:szCs w:val="22"/>
        </w:rPr>
        <w:t>t</w:t>
      </w:r>
      <w:r w:rsidR="00122FE6">
        <w:rPr>
          <w:rFonts w:ascii="Arial" w:eastAsia="Calibri" w:hAnsi="Arial" w:cs="Arial"/>
          <w:sz w:val="22"/>
          <w:szCs w:val="22"/>
        </w:rPr>
        <w:t>h</w:t>
      </w:r>
      <w:r w:rsidR="0018797F">
        <w:rPr>
          <w:rFonts w:ascii="Arial" w:eastAsia="Calibri" w:hAnsi="Arial" w:cs="Arial"/>
          <w:sz w:val="22"/>
          <w:szCs w:val="22"/>
        </w:rPr>
        <w:t>e consultant prepare JARPA drawings for permitting or provide assistance in answering any questions or collecting any data that may be requested by</w:t>
      </w:r>
      <w:r w:rsidR="007E7ACE">
        <w:rPr>
          <w:rFonts w:ascii="Arial" w:eastAsia="Calibri" w:hAnsi="Arial" w:cs="Arial"/>
          <w:sz w:val="22"/>
          <w:szCs w:val="22"/>
        </w:rPr>
        <w:t xml:space="preserve"> agencies reviewers</w:t>
      </w:r>
      <w:r w:rsidR="0018797F">
        <w:rPr>
          <w:rFonts w:ascii="Arial" w:eastAsia="Calibri" w:hAnsi="Arial" w:cs="Arial"/>
          <w:sz w:val="22"/>
          <w:szCs w:val="22"/>
        </w:rPr>
        <w:t>.</w:t>
      </w:r>
    </w:p>
    <w:p w:rsidR="00591FCC" w:rsidRDefault="00591FCC" w:rsidP="00D42DA6">
      <w:pPr>
        <w:rPr>
          <w:rFonts w:ascii="Arial" w:eastAsia="Calibri" w:hAnsi="Arial" w:cs="Arial"/>
          <w:sz w:val="22"/>
          <w:szCs w:val="22"/>
        </w:rPr>
      </w:pPr>
    </w:p>
    <w:p w:rsidR="00D42DA6" w:rsidRPr="00D42DA6" w:rsidRDefault="00D42DA6" w:rsidP="00D42DA6">
      <w:pPr>
        <w:rPr>
          <w:rFonts w:ascii="Arial" w:hAnsi="Arial" w:cs="Arial"/>
          <w:color w:val="FF0000"/>
          <w:sz w:val="22"/>
          <w:szCs w:val="22"/>
        </w:rPr>
      </w:pPr>
      <w:r w:rsidRPr="00D42DA6">
        <w:rPr>
          <w:rFonts w:ascii="Arial" w:eastAsia="Calibri" w:hAnsi="Arial" w:cs="Arial"/>
          <w:sz w:val="22"/>
          <w:szCs w:val="22"/>
        </w:rPr>
        <w:t>General Scope of Services:</w:t>
      </w:r>
    </w:p>
    <w:p w:rsidR="00D42DA6" w:rsidRPr="00D42DA6" w:rsidRDefault="00D42DA6" w:rsidP="00D42DA6">
      <w:pPr>
        <w:spacing w:line="276" w:lineRule="auto"/>
        <w:rPr>
          <w:rFonts w:ascii="Arial" w:eastAsia="Calibri" w:hAnsi="Arial" w:cs="Arial"/>
          <w:sz w:val="22"/>
          <w:szCs w:val="22"/>
        </w:rPr>
      </w:pPr>
    </w:p>
    <w:p w:rsidR="00D42DA6" w:rsidRPr="00D42DA6" w:rsidRDefault="005A3B97" w:rsidP="00122FE6">
      <w:pPr>
        <w:numPr>
          <w:ilvl w:val="0"/>
          <w:numId w:val="8"/>
        </w:numPr>
        <w:rPr>
          <w:rFonts w:ascii="Arial" w:eastAsia="Calibri" w:hAnsi="Arial" w:cs="Arial"/>
          <w:sz w:val="22"/>
          <w:szCs w:val="22"/>
        </w:rPr>
      </w:pPr>
      <w:r>
        <w:rPr>
          <w:rFonts w:ascii="Arial" w:hAnsi="Arial" w:cs="Arial"/>
          <w:sz w:val="22"/>
          <w:szCs w:val="22"/>
        </w:rPr>
        <w:t>Existing Conditions</w:t>
      </w:r>
      <w:r w:rsidR="00D42DA6" w:rsidRPr="00D42DA6">
        <w:rPr>
          <w:rFonts w:ascii="Arial" w:hAnsi="Arial" w:cs="Arial"/>
          <w:sz w:val="22"/>
          <w:szCs w:val="22"/>
        </w:rPr>
        <w:t xml:space="preserve"> </w:t>
      </w:r>
      <w:r>
        <w:rPr>
          <w:rFonts w:ascii="Arial" w:hAnsi="Arial" w:cs="Arial"/>
          <w:sz w:val="22"/>
          <w:szCs w:val="22"/>
        </w:rPr>
        <w:t>R</w:t>
      </w:r>
      <w:r w:rsidR="00D42DA6" w:rsidRPr="00D42DA6">
        <w:rPr>
          <w:rFonts w:ascii="Arial" w:hAnsi="Arial" w:cs="Arial"/>
          <w:sz w:val="22"/>
          <w:szCs w:val="22"/>
        </w:rPr>
        <w:t>econnaissance</w:t>
      </w:r>
      <w:r w:rsidR="006E2A97">
        <w:rPr>
          <w:rFonts w:ascii="Arial" w:eastAsia="Calibri" w:hAnsi="Arial" w:cs="Arial"/>
          <w:sz w:val="22"/>
          <w:szCs w:val="22"/>
        </w:rPr>
        <w:t xml:space="preserve"> -</w:t>
      </w:r>
      <w:r w:rsidR="00D42DA6" w:rsidRPr="00D42DA6">
        <w:rPr>
          <w:rFonts w:ascii="Arial" w:eastAsia="Calibri" w:hAnsi="Arial" w:cs="Arial"/>
          <w:sz w:val="22"/>
          <w:szCs w:val="22"/>
        </w:rPr>
        <w:t xml:space="preserve"> </w:t>
      </w:r>
      <w:r w:rsidR="008C2CF4">
        <w:rPr>
          <w:rFonts w:ascii="Arial" w:eastAsia="Calibri" w:hAnsi="Arial" w:cs="Arial"/>
          <w:sz w:val="22"/>
          <w:szCs w:val="22"/>
        </w:rPr>
        <w:t>conduct</w:t>
      </w:r>
      <w:r w:rsidR="006E2A97" w:rsidRPr="006E2A97">
        <w:rPr>
          <w:rFonts w:ascii="Arial" w:eastAsia="Calibri" w:hAnsi="Arial" w:cs="Arial"/>
          <w:sz w:val="22"/>
          <w:szCs w:val="22"/>
        </w:rPr>
        <w:t xml:space="preserve"> reconnaissance-level investigation for the approximate location and potential extent of wetlands, streams, and fish and wildlife habitats.</w:t>
      </w:r>
      <w:r w:rsidR="006E2A97">
        <w:rPr>
          <w:rFonts w:ascii="Arial" w:eastAsia="Calibri" w:hAnsi="Arial" w:cs="Arial"/>
          <w:sz w:val="22"/>
          <w:szCs w:val="22"/>
        </w:rPr>
        <w:t xml:space="preserve"> </w:t>
      </w:r>
      <w:r w:rsidR="006E2A97" w:rsidRPr="006E2A97">
        <w:rPr>
          <w:rFonts w:ascii="Arial" w:eastAsia="Calibri" w:hAnsi="Arial" w:cs="Arial"/>
          <w:sz w:val="22"/>
          <w:szCs w:val="22"/>
        </w:rPr>
        <w:t xml:space="preserve"> </w:t>
      </w:r>
      <w:r w:rsidR="006E2A97">
        <w:rPr>
          <w:rFonts w:ascii="Arial" w:eastAsia="Calibri" w:hAnsi="Arial" w:cs="Arial"/>
          <w:sz w:val="22"/>
          <w:szCs w:val="22"/>
        </w:rPr>
        <w:t>I</w:t>
      </w:r>
      <w:r w:rsidR="006E2A97" w:rsidRPr="006E2A97">
        <w:rPr>
          <w:rFonts w:ascii="Arial" w:eastAsia="Calibri" w:hAnsi="Arial" w:cs="Arial"/>
          <w:sz w:val="22"/>
          <w:szCs w:val="22"/>
        </w:rPr>
        <w:t xml:space="preserve">nvestigation </w:t>
      </w:r>
      <w:r w:rsidR="006E2A97">
        <w:rPr>
          <w:rFonts w:ascii="Arial" w:eastAsia="Calibri" w:hAnsi="Arial" w:cs="Arial"/>
          <w:sz w:val="22"/>
          <w:szCs w:val="22"/>
        </w:rPr>
        <w:t>shall consist</w:t>
      </w:r>
      <w:r w:rsidR="006E2A97" w:rsidRPr="006E2A97">
        <w:rPr>
          <w:rFonts w:ascii="Arial" w:eastAsia="Calibri" w:hAnsi="Arial" w:cs="Arial"/>
          <w:sz w:val="22"/>
          <w:szCs w:val="22"/>
        </w:rPr>
        <w:t xml:space="preserve"> of an office review of existing documentation followed by a site in</w:t>
      </w:r>
      <w:r w:rsidR="006E2A97">
        <w:rPr>
          <w:rFonts w:ascii="Arial" w:eastAsia="Calibri" w:hAnsi="Arial" w:cs="Arial"/>
          <w:sz w:val="22"/>
          <w:szCs w:val="22"/>
        </w:rPr>
        <w:t>vestigation.  S</w:t>
      </w:r>
      <w:r w:rsidR="006E2A97" w:rsidRPr="006E2A97">
        <w:rPr>
          <w:rFonts w:ascii="Arial" w:eastAsia="Calibri" w:hAnsi="Arial" w:cs="Arial"/>
          <w:sz w:val="22"/>
          <w:szCs w:val="22"/>
        </w:rPr>
        <w:t>ite investigation</w:t>
      </w:r>
      <w:r w:rsidR="006E2A97">
        <w:rPr>
          <w:rFonts w:ascii="Arial" w:eastAsia="Calibri" w:hAnsi="Arial" w:cs="Arial"/>
          <w:sz w:val="22"/>
          <w:szCs w:val="22"/>
        </w:rPr>
        <w:t>s shall be</w:t>
      </w:r>
      <w:r w:rsidR="006E2A97" w:rsidRPr="006E2A97">
        <w:rPr>
          <w:rFonts w:ascii="Arial" w:eastAsia="Calibri" w:hAnsi="Arial" w:cs="Arial"/>
          <w:sz w:val="22"/>
          <w:szCs w:val="22"/>
        </w:rPr>
        <w:t xml:space="preserve"> in accordance with methodology specific to each critical area (wetlands, streams, and fish and wildlife habitats). </w:t>
      </w:r>
      <w:r w:rsidR="006E2A97" w:rsidRPr="006E2A97">
        <w:rPr>
          <w:rFonts w:ascii="Arial" w:eastAsia="Calibri" w:hAnsi="Arial" w:cs="Arial"/>
          <w:sz w:val="22"/>
          <w:szCs w:val="22"/>
        </w:rPr>
        <w:cr/>
      </w:r>
    </w:p>
    <w:p w:rsidR="00D42DA6" w:rsidRDefault="00D42DA6" w:rsidP="006E2A97">
      <w:pPr>
        <w:pStyle w:val="ListParagraph"/>
        <w:numPr>
          <w:ilvl w:val="0"/>
          <w:numId w:val="8"/>
        </w:numPr>
        <w:rPr>
          <w:rFonts w:ascii="Arial" w:hAnsi="Arial" w:cs="Arial"/>
          <w:sz w:val="22"/>
          <w:szCs w:val="22"/>
        </w:rPr>
      </w:pPr>
      <w:r w:rsidRPr="00D42DA6">
        <w:rPr>
          <w:rFonts w:ascii="Arial" w:hAnsi="Arial" w:cs="Arial"/>
          <w:sz w:val="22"/>
          <w:szCs w:val="22"/>
        </w:rPr>
        <w:t xml:space="preserve">Wetland </w:t>
      </w:r>
      <w:r>
        <w:rPr>
          <w:rFonts w:ascii="Arial" w:hAnsi="Arial" w:cs="Arial"/>
          <w:sz w:val="22"/>
          <w:szCs w:val="22"/>
        </w:rPr>
        <w:t xml:space="preserve">and Other Waters </w:t>
      </w:r>
      <w:r w:rsidRPr="00D42DA6">
        <w:rPr>
          <w:rFonts w:ascii="Arial" w:hAnsi="Arial" w:cs="Arial"/>
          <w:sz w:val="22"/>
          <w:szCs w:val="22"/>
        </w:rPr>
        <w:t>Del</w:t>
      </w:r>
      <w:r w:rsidR="008C2CF4">
        <w:rPr>
          <w:rFonts w:ascii="Arial" w:hAnsi="Arial" w:cs="Arial"/>
          <w:sz w:val="22"/>
          <w:szCs w:val="22"/>
        </w:rPr>
        <w:t>ineations - delineate</w:t>
      </w:r>
      <w:r w:rsidRPr="00D42DA6">
        <w:rPr>
          <w:rFonts w:ascii="Arial" w:hAnsi="Arial" w:cs="Arial"/>
          <w:sz w:val="22"/>
          <w:szCs w:val="22"/>
        </w:rPr>
        <w:t xml:space="preserve"> wetlands and jurisdictional drainages with the </w:t>
      </w:r>
      <w:r w:rsidRPr="004E089B">
        <w:rPr>
          <w:rFonts w:ascii="Arial" w:hAnsi="Arial" w:cs="Arial"/>
          <w:i/>
          <w:sz w:val="22"/>
          <w:szCs w:val="22"/>
        </w:rPr>
        <w:t>Regional Supplement to the Corps of Engineers Wetland Delineation Manual:  Western Mountains, Valleys, and Coast Region</w:t>
      </w:r>
      <w:r w:rsidRPr="00D42DA6">
        <w:rPr>
          <w:rFonts w:ascii="Arial" w:hAnsi="Arial" w:cs="Arial"/>
          <w:sz w:val="22"/>
          <w:szCs w:val="22"/>
        </w:rPr>
        <w:t xml:space="preserve"> (2010)</w:t>
      </w:r>
      <w:r w:rsidR="008C2CF4">
        <w:rPr>
          <w:rFonts w:ascii="Arial" w:hAnsi="Arial" w:cs="Arial"/>
          <w:sz w:val="22"/>
          <w:szCs w:val="22"/>
        </w:rPr>
        <w:t>,</w:t>
      </w:r>
      <w:r w:rsidR="00E90203">
        <w:rPr>
          <w:rFonts w:ascii="Arial" w:hAnsi="Arial" w:cs="Arial"/>
          <w:sz w:val="22"/>
          <w:szCs w:val="22"/>
        </w:rPr>
        <w:t xml:space="preserve"> </w:t>
      </w:r>
      <w:r w:rsidR="008C2CF4" w:rsidRPr="008C2CF4">
        <w:rPr>
          <w:rFonts w:ascii="Arial" w:hAnsi="Arial" w:cs="Arial"/>
          <w:sz w:val="22"/>
          <w:szCs w:val="22"/>
        </w:rPr>
        <w:t xml:space="preserve">the </w:t>
      </w:r>
      <w:r w:rsidR="008C2CF4" w:rsidRPr="008C2CF4">
        <w:rPr>
          <w:rFonts w:ascii="Arial" w:hAnsi="Arial" w:cs="Arial"/>
          <w:i/>
          <w:sz w:val="22"/>
          <w:szCs w:val="22"/>
        </w:rPr>
        <w:t>2018 Western Mountains, Valleys, and Coast Regional Plant List</w:t>
      </w:r>
      <w:r w:rsidR="00FF273A">
        <w:rPr>
          <w:rFonts w:ascii="Arial" w:hAnsi="Arial" w:cs="Arial"/>
          <w:sz w:val="22"/>
          <w:szCs w:val="22"/>
        </w:rPr>
        <w:t xml:space="preserve">, </w:t>
      </w:r>
      <w:r w:rsidR="008C2CF4" w:rsidRPr="008C2CF4">
        <w:rPr>
          <w:rFonts w:ascii="Arial" w:hAnsi="Arial" w:cs="Arial"/>
          <w:i/>
          <w:sz w:val="22"/>
          <w:szCs w:val="22"/>
        </w:rPr>
        <w:t>Field Indicators of Hydric Soils in the United States</w:t>
      </w:r>
      <w:r w:rsidR="008C2CF4">
        <w:rPr>
          <w:rFonts w:ascii="Arial" w:hAnsi="Arial" w:cs="Arial"/>
          <w:sz w:val="22"/>
          <w:szCs w:val="22"/>
        </w:rPr>
        <w:t xml:space="preserve"> (2018), the Munsell Soil Color Book (2017)</w:t>
      </w:r>
      <w:r w:rsidR="00FF273A">
        <w:rPr>
          <w:rFonts w:ascii="Arial" w:hAnsi="Arial" w:cs="Arial"/>
          <w:sz w:val="22"/>
          <w:szCs w:val="22"/>
        </w:rPr>
        <w:t>,</w:t>
      </w:r>
      <w:r w:rsidR="008C2CF4">
        <w:rPr>
          <w:rFonts w:ascii="Arial" w:hAnsi="Arial" w:cs="Arial"/>
          <w:sz w:val="22"/>
          <w:szCs w:val="22"/>
        </w:rPr>
        <w:t xml:space="preserve"> U.S. Army Corps of Engineers</w:t>
      </w:r>
      <w:r w:rsidR="00FF273A">
        <w:rPr>
          <w:rFonts w:ascii="Arial" w:hAnsi="Arial" w:cs="Arial"/>
          <w:sz w:val="22"/>
          <w:szCs w:val="22"/>
        </w:rPr>
        <w:t xml:space="preserve"> (USACE)</w:t>
      </w:r>
      <w:r w:rsidR="008C2CF4">
        <w:rPr>
          <w:rFonts w:ascii="Arial" w:hAnsi="Arial" w:cs="Arial"/>
          <w:sz w:val="22"/>
          <w:szCs w:val="22"/>
        </w:rPr>
        <w:t xml:space="preserve"> Regulatory Guidance Letter 05-05 (2008), and the </w:t>
      </w:r>
      <w:r w:rsidR="00FF273A">
        <w:rPr>
          <w:rFonts w:ascii="Arial" w:hAnsi="Arial" w:cs="Arial"/>
          <w:sz w:val="22"/>
          <w:szCs w:val="22"/>
        </w:rPr>
        <w:t xml:space="preserve">Washington State </w:t>
      </w:r>
      <w:r w:rsidR="008C2CF4">
        <w:rPr>
          <w:rFonts w:ascii="Arial" w:hAnsi="Arial" w:cs="Arial"/>
          <w:sz w:val="22"/>
          <w:szCs w:val="22"/>
        </w:rPr>
        <w:t xml:space="preserve">Department of Ecology’s </w:t>
      </w:r>
      <w:r w:rsidR="00FF273A">
        <w:rPr>
          <w:rFonts w:ascii="Arial" w:hAnsi="Arial" w:cs="Arial"/>
          <w:sz w:val="22"/>
          <w:szCs w:val="22"/>
        </w:rPr>
        <w:t xml:space="preserve">(DOE) </w:t>
      </w:r>
      <w:r w:rsidR="00FF273A" w:rsidRPr="00FF273A">
        <w:rPr>
          <w:rFonts w:ascii="Arial" w:hAnsi="Arial" w:cs="Arial"/>
          <w:i/>
          <w:sz w:val="22"/>
          <w:szCs w:val="22"/>
        </w:rPr>
        <w:t>Determining the Ordinary High Water Mark for Shoreline Management Act Compliance in Washington State</w:t>
      </w:r>
      <w:r w:rsidR="00FF273A">
        <w:rPr>
          <w:rFonts w:ascii="Arial" w:hAnsi="Arial" w:cs="Arial"/>
          <w:i/>
          <w:sz w:val="22"/>
          <w:szCs w:val="22"/>
        </w:rPr>
        <w:t xml:space="preserve"> </w:t>
      </w:r>
      <w:r w:rsidR="00FF273A" w:rsidRPr="00FF273A">
        <w:rPr>
          <w:rFonts w:ascii="Arial" w:hAnsi="Arial" w:cs="Arial"/>
          <w:sz w:val="22"/>
          <w:szCs w:val="22"/>
        </w:rPr>
        <w:t>(</w:t>
      </w:r>
      <w:r w:rsidR="00FF273A">
        <w:rPr>
          <w:rFonts w:ascii="Arial" w:hAnsi="Arial" w:cs="Arial"/>
          <w:sz w:val="22"/>
          <w:szCs w:val="22"/>
        </w:rPr>
        <w:t>2016</w:t>
      </w:r>
      <w:r w:rsidR="00FF273A" w:rsidRPr="00FF273A">
        <w:rPr>
          <w:rFonts w:ascii="Arial" w:hAnsi="Arial" w:cs="Arial"/>
          <w:sz w:val="22"/>
          <w:szCs w:val="22"/>
        </w:rPr>
        <w:t>)</w:t>
      </w:r>
      <w:r w:rsidR="008C2CF4">
        <w:rPr>
          <w:rFonts w:ascii="Arial" w:hAnsi="Arial" w:cs="Arial"/>
          <w:sz w:val="22"/>
          <w:szCs w:val="22"/>
        </w:rPr>
        <w:t>, or the most current guidance; rate</w:t>
      </w:r>
      <w:r w:rsidRPr="00D42DA6">
        <w:rPr>
          <w:rFonts w:ascii="Arial" w:hAnsi="Arial" w:cs="Arial"/>
          <w:sz w:val="22"/>
          <w:szCs w:val="22"/>
        </w:rPr>
        <w:t xml:space="preserve"> wetlands using the </w:t>
      </w:r>
      <w:r w:rsidRPr="004E089B">
        <w:rPr>
          <w:rFonts w:ascii="Arial" w:hAnsi="Arial" w:cs="Arial"/>
          <w:i/>
          <w:sz w:val="22"/>
          <w:szCs w:val="22"/>
        </w:rPr>
        <w:t>Washington State Wetland Rating System for Western Washington</w:t>
      </w:r>
      <w:r w:rsidRPr="00D42DA6">
        <w:rPr>
          <w:rFonts w:ascii="Arial" w:hAnsi="Arial" w:cs="Arial"/>
          <w:sz w:val="22"/>
          <w:szCs w:val="22"/>
        </w:rPr>
        <w:t xml:space="preserve"> (</w:t>
      </w:r>
      <w:r w:rsidR="00426CAD">
        <w:rPr>
          <w:rFonts w:ascii="Arial" w:hAnsi="Arial" w:cs="Arial"/>
          <w:sz w:val="22"/>
          <w:szCs w:val="22"/>
        </w:rPr>
        <w:t>2014 Update</w:t>
      </w:r>
      <w:r w:rsidRPr="00D42DA6">
        <w:rPr>
          <w:rFonts w:ascii="Arial" w:hAnsi="Arial" w:cs="Arial"/>
          <w:sz w:val="22"/>
          <w:szCs w:val="22"/>
        </w:rPr>
        <w:t>)</w:t>
      </w:r>
      <w:r w:rsidR="008C2CF4">
        <w:rPr>
          <w:rFonts w:ascii="Arial" w:hAnsi="Arial" w:cs="Arial"/>
          <w:sz w:val="22"/>
          <w:szCs w:val="22"/>
        </w:rPr>
        <w:t>, or the most current guidance;</w:t>
      </w:r>
      <w:r w:rsidR="00664173">
        <w:rPr>
          <w:rFonts w:ascii="Arial" w:hAnsi="Arial" w:cs="Arial"/>
          <w:sz w:val="22"/>
          <w:szCs w:val="22"/>
        </w:rPr>
        <w:t xml:space="preserve"> </w:t>
      </w:r>
      <w:r w:rsidR="008C2CF4">
        <w:rPr>
          <w:rFonts w:ascii="Arial" w:hAnsi="Arial" w:cs="Arial"/>
          <w:sz w:val="22"/>
          <w:szCs w:val="22"/>
        </w:rPr>
        <w:t>assess</w:t>
      </w:r>
      <w:r w:rsidRPr="00D42DA6">
        <w:rPr>
          <w:rFonts w:ascii="Arial" w:hAnsi="Arial" w:cs="Arial"/>
          <w:sz w:val="22"/>
          <w:szCs w:val="22"/>
        </w:rPr>
        <w:t xml:space="preserve"> who will regulate delineated wetlands </w:t>
      </w:r>
      <w:r w:rsidR="008C2CF4">
        <w:rPr>
          <w:rFonts w:ascii="Arial" w:hAnsi="Arial" w:cs="Arial"/>
          <w:sz w:val="22"/>
          <w:szCs w:val="22"/>
        </w:rPr>
        <w:t>and waters; and determine</w:t>
      </w:r>
      <w:r w:rsidRPr="00292CF2">
        <w:rPr>
          <w:rFonts w:ascii="Arial" w:hAnsi="Arial" w:cs="Arial"/>
          <w:sz w:val="22"/>
          <w:szCs w:val="22"/>
        </w:rPr>
        <w:t xml:space="preserve"> appropriate buffers of each wetland and jurisdictional drainage as per applicable sections of the Lewis County Code pursuant to Chapter </w:t>
      </w:r>
      <w:r w:rsidR="00292CF2" w:rsidRPr="00292CF2">
        <w:rPr>
          <w:rFonts w:ascii="Arial" w:hAnsi="Arial" w:cs="Arial"/>
          <w:sz w:val="22"/>
          <w:szCs w:val="22"/>
        </w:rPr>
        <w:t>17.38</w:t>
      </w:r>
      <w:r w:rsidRPr="00292CF2">
        <w:rPr>
          <w:rFonts w:ascii="Arial" w:hAnsi="Arial" w:cs="Arial"/>
          <w:sz w:val="22"/>
          <w:szCs w:val="22"/>
        </w:rPr>
        <w:t xml:space="preserve"> and/or</w:t>
      </w:r>
      <w:r>
        <w:rPr>
          <w:rFonts w:ascii="Arial" w:hAnsi="Arial" w:cs="Arial"/>
          <w:sz w:val="22"/>
          <w:szCs w:val="22"/>
        </w:rPr>
        <w:t xml:space="preserve"> appropriate City Code.</w:t>
      </w:r>
      <w:r w:rsidRPr="00D42DA6">
        <w:rPr>
          <w:rFonts w:ascii="Arial" w:hAnsi="Arial" w:cs="Arial"/>
          <w:sz w:val="22"/>
          <w:szCs w:val="22"/>
        </w:rPr>
        <w:t xml:space="preserve"> </w:t>
      </w:r>
    </w:p>
    <w:p w:rsidR="00D42DA6" w:rsidRDefault="00D42DA6" w:rsidP="006E2A97">
      <w:pPr>
        <w:pStyle w:val="ListParagraph"/>
        <w:ind w:hanging="720"/>
        <w:rPr>
          <w:rFonts w:ascii="Arial" w:hAnsi="Arial" w:cs="Arial"/>
          <w:sz w:val="22"/>
          <w:szCs w:val="22"/>
        </w:rPr>
      </w:pPr>
    </w:p>
    <w:p w:rsidR="00292CF2" w:rsidRDefault="00D42DA6" w:rsidP="006E2A97">
      <w:pPr>
        <w:pStyle w:val="ListParagraph"/>
        <w:rPr>
          <w:rFonts w:ascii="Arial" w:hAnsi="Arial" w:cs="Arial"/>
          <w:sz w:val="22"/>
          <w:szCs w:val="22"/>
        </w:rPr>
      </w:pPr>
      <w:r>
        <w:rPr>
          <w:rFonts w:ascii="Arial" w:hAnsi="Arial" w:cs="Arial"/>
          <w:sz w:val="22"/>
          <w:szCs w:val="22"/>
        </w:rPr>
        <w:t xml:space="preserve">The </w:t>
      </w:r>
      <w:r w:rsidR="006E2A97">
        <w:rPr>
          <w:rFonts w:ascii="Arial" w:hAnsi="Arial" w:cs="Arial"/>
          <w:sz w:val="22"/>
          <w:szCs w:val="22"/>
        </w:rPr>
        <w:t>boundaries</w:t>
      </w:r>
      <w:r>
        <w:rPr>
          <w:rFonts w:ascii="Arial" w:hAnsi="Arial" w:cs="Arial"/>
          <w:sz w:val="22"/>
          <w:szCs w:val="22"/>
        </w:rPr>
        <w:t xml:space="preserve"> of wetland</w:t>
      </w:r>
      <w:r w:rsidR="006E2A97">
        <w:rPr>
          <w:rFonts w:ascii="Arial" w:hAnsi="Arial" w:cs="Arial"/>
          <w:sz w:val="22"/>
          <w:szCs w:val="22"/>
        </w:rPr>
        <w:t>s</w:t>
      </w:r>
      <w:r>
        <w:rPr>
          <w:rFonts w:ascii="Arial" w:hAnsi="Arial" w:cs="Arial"/>
          <w:sz w:val="22"/>
          <w:szCs w:val="22"/>
        </w:rPr>
        <w:t xml:space="preserve"> and OHW </w:t>
      </w:r>
      <w:r w:rsidR="00591FCC">
        <w:rPr>
          <w:rFonts w:ascii="Arial" w:hAnsi="Arial" w:cs="Arial"/>
          <w:sz w:val="22"/>
          <w:szCs w:val="22"/>
        </w:rPr>
        <w:t xml:space="preserve">of jurisdictional drainages </w:t>
      </w:r>
      <w:r w:rsidR="006E2A97">
        <w:rPr>
          <w:rFonts w:ascii="Arial" w:hAnsi="Arial" w:cs="Arial"/>
          <w:sz w:val="22"/>
          <w:szCs w:val="22"/>
        </w:rPr>
        <w:t>shall be flagged in the field</w:t>
      </w:r>
      <w:r w:rsidR="00591FCC">
        <w:rPr>
          <w:rFonts w:ascii="Arial" w:hAnsi="Arial" w:cs="Arial"/>
          <w:sz w:val="22"/>
          <w:szCs w:val="22"/>
        </w:rPr>
        <w:t>, along with data plots,</w:t>
      </w:r>
      <w:r w:rsidR="006E2A97">
        <w:rPr>
          <w:rFonts w:ascii="Arial" w:hAnsi="Arial" w:cs="Arial"/>
          <w:sz w:val="22"/>
          <w:szCs w:val="22"/>
        </w:rPr>
        <w:t xml:space="preserve"> for survey and verification. </w:t>
      </w:r>
      <w:r w:rsidR="00591FCC">
        <w:rPr>
          <w:rFonts w:ascii="Arial" w:hAnsi="Arial" w:cs="Arial"/>
          <w:sz w:val="22"/>
          <w:szCs w:val="22"/>
        </w:rPr>
        <w:t xml:space="preserve"> A map shall be prepared depicting the delineated wetlands and jurisdictional drainages, along with data plots, on an aerial photo base map for use by the Environmental Planner and County Surveyors. </w:t>
      </w:r>
    </w:p>
    <w:p w:rsidR="00292CF2" w:rsidRDefault="00292CF2" w:rsidP="006E2A97">
      <w:pPr>
        <w:pStyle w:val="ListParagraph"/>
        <w:rPr>
          <w:rFonts w:ascii="Arial" w:hAnsi="Arial" w:cs="Arial"/>
          <w:sz w:val="22"/>
          <w:szCs w:val="22"/>
        </w:rPr>
      </w:pPr>
    </w:p>
    <w:p w:rsidR="00D42DA6" w:rsidRPr="00CA1636" w:rsidRDefault="00292CF2" w:rsidP="00CA1636">
      <w:pPr>
        <w:pStyle w:val="ListParagraph"/>
        <w:rPr>
          <w:rFonts w:ascii="Arial" w:hAnsi="Arial" w:cs="Arial"/>
          <w:sz w:val="22"/>
          <w:szCs w:val="22"/>
        </w:rPr>
      </w:pPr>
      <w:r>
        <w:rPr>
          <w:rFonts w:ascii="Arial" w:hAnsi="Arial" w:cs="Arial"/>
          <w:sz w:val="22"/>
          <w:szCs w:val="22"/>
        </w:rPr>
        <w:t>In the event that there are properties within the Wetland and Other Waters Study Area where</w:t>
      </w:r>
      <w:r w:rsidR="00591FCC">
        <w:rPr>
          <w:rFonts w:ascii="Arial" w:hAnsi="Arial" w:cs="Arial"/>
          <w:sz w:val="22"/>
          <w:szCs w:val="22"/>
        </w:rPr>
        <w:t xml:space="preserve"> </w:t>
      </w:r>
      <w:r>
        <w:rPr>
          <w:rFonts w:ascii="Arial" w:hAnsi="Arial" w:cs="Arial"/>
          <w:sz w:val="22"/>
          <w:szCs w:val="22"/>
        </w:rPr>
        <w:t>right-of-entry has been denied approximate boundaries of potential wetlands and jurisdictional drainages shall be depicted on the aforementioned map along with estimated wetland ratings or stream types to determine appropriate buffer widths.</w:t>
      </w:r>
    </w:p>
    <w:p w:rsidR="005A3B97" w:rsidRPr="008C2CF4" w:rsidRDefault="005A3B97" w:rsidP="005A3B97">
      <w:pPr>
        <w:pStyle w:val="ListParagraph"/>
        <w:numPr>
          <w:ilvl w:val="0"/>
          <w:numId w:val="8"/>
        </w:numPr>
        <w:rPr>
          <w:rFonts w:ascii="Arial" w:eastAsia="Calibri" w:hAnsi="Arial" w:cs="Arial"/>
          <w:sz w:val="22"/>
          <w:szCs w:val="22"/>
        </w:rPr>
      </w:pPr>
      <w:r w:rsidRPr="005A3B97">
        <w:rPr>
          <w:rFonts w:ascii="Arial" w:hAnsi="Arial" w:cs="Arial"/>
          <w:sz w:val="22"/>
          <w:szCs w:val="22"/>
        </w:rPr>
        <w:lastRenderedPageBreak/>
        <w:t xml:space="preserve">Wetland and Stream Mitigation </w:t>
      </w:r>
      <w:r>
        <w:rPr>
          <w:rFonts w:ascii="Arial" w:hAnsi="Arial" w:cs="Arial"/>
          <w:sz w:val="22"/>
          <w:szCs w:val="22"/>
        </w:rPr>
        <w:t xml:space="preserve">- </w:t>
      </w:r>
      <w:r w:rsidR="004E089B">
        <w:rPr>
          <w:rFonts w:ascii="Arial" w:hAnsi="Arial" w:cs="Arial"/>
          <w:sz w:val="22"/>
          <w:szCs w:val="22"/>
        </w:rPr>
        <w:t xml:space="preserve">design wetland and/or stream mitigation plans as </w:t>
      </w:r>
      <w:r w:rsidR="004E089B" w:rsidRPr="00D42DA6">
        <w:rPr>
          <w:rFonts w:ascii="Arial" w:hAnsi="Arial" w:cs="Arial"/>
          <w:sz w:val="22"/>
          <w:szCs w:val="22"/>
        </w:rPr>
        <w:t>per applicable sections of the Lewis County Code</w:t>
      </w:r>
      <w:r w:rsidR="004E089B">
        <w:rPr>
          <w:rFonts w:ascii="Arial" w:hAnsi="Arial" w:cs="Arial"/>
          <w:sz w:val="22"/>
          <w:szCs w:val="22"/>
        </w:rPr>
        <w:t xml:space="preserve">, appropriate City Codes, and the DOE guidance document </w:t>
      </w:r>
      <w:r w:rsidR="004E089B" w:rsidRPr="004E089B">
        <w:rPr>
          <w:rFonts w:ascii="Arial" w:hAnsi="Arial" w:cs="Arial"/>
          <w:i/>
          <w:sz w:val="22"/>
          <w:szCs w:val="22"/>
        </w:rPr>
        <w:t>Selecting Wetland Mitigation Sites Using a Watershed Approach</w:t>
      </w:r>
      <w:r w:rsidR="004E089B">
        <w:rPr>
          <w:rFonts w:ascii="Arial" w:hAnsi="Arial" w:cs="Arial"/>
          <w:sz w:val="22"/>
          <w:szCs w:val="22"/>
        </w:rPr>
        <w:t xml:space="preserve"> (2009).</w:t>
      </w:r>
    </w:p>
    <w:p w:rsidR="008C2CF4" w:rsidRPr="008C2CF4" w:rsidRDefault="008C2CF4" w:rsidP="008C2CF4">
      <w:pPr>
        <w:pStyle w:val="ListParagraph"/>
        <w:rPr>
          <w:rFonts w:ascii="Arial" w:eastAsia="Calibri" w:hAnsi="Arial" w:cs="Arial"/>
          <w:sz w:val="22"/>
          <w:szCs w:val="22"/>
        </w:rPr>
      </w:pPr>
    </w:p>
    <w:p w:rsidR="008C2CF4" w:rsidRPr="00A01781" w:rsidRDefault="008C2CF4" w:rsidP="005A3B97">
      <w:pPr>
        <w:pStyle w:val="ListParagraph"/>
        <w:numPr>
          <w:ilvl w:val="0"/>
          <w:numId w:val="8"/>
        </w:numPr>
        <w:rPr>
          <w:rFonts w:ascii="Arial" w:eastAsia="Calibri" w:hAnsi="Arial" w:cs="Arial"/>
          <w:sz w:val="22"/>
          <w:szCs w:val="22"/>
        </w:rPr>
      </w:pPr>
      <w:r>
        <w:rPr>
          <w:rFonts w:ascii="Arial" w:eastAsia="Calibri" w:hAnsi="Arial" w:cs="Arial"/>
          <w:sz w:val="22"/>
          <w:szCs w:val="22"/>
        </w:rPr>
        <w:t xml:space="preserve">Bank Use Plans </w:t>
      </w:r>
      <w:r w:rsidR="00FF273A">
        <w:rPr>
          <w:rFonts w:ascii="Arial" w:eastAsia="Calibri" w:hAnsi="Arial" w:cs="Arial"/>
          <w:sz w:val="22"/>
          <w:szCs w:val="22"/>
        </w:rPr>
        <w:t>–</w:t>
      </w:r>
      <w:r>
        <w:rPr>
          <w:rFonts w:ascii="Arial" w:eastAsia="Calibri" w:hAnsi="Arial" w:cs="Arial"/>
          <w:sz w:val="22"/>
          <w:szCs w:val="22"/>
        </w:rPr>
        <w:t xml:space="preserve"> pre</w:t>
      </w:r>
      <w:r w:rsidR="00FF273A">
        <w:rPr>
          <w:rFonts w:ascii="Arial" w:eastAsia="Calibri" w:hAnsi="Arial" w:cs="Arial"/>
          <w:sz w:val="22"/>
          <w:szCs w:val="22"/>
        </w:rPr>
        <w:t xml:space="preserve">pare a bank use plan for mitigation utilizing credits from a wetland mitigation bank as per the DOE </w:t>
      </w:r>
      <w:r w:rsidR="00FF273A" w:rsidRPr="00FF273A">
        <w:rPr>
          <w:rFonts w:ascii="Arial" w:eastAsia="Calibri" w:hAnsi="Arial" w:cs="Arial"/>
          <w:i/>
          <w:sz w:val="22"/>
          <w:szCs w:val="22"/>
        </w:rPr>
        <w:t>Bank Use Plan – Using C</w:t>
      </w:r>
      <w:r w:rsidR="003C7BEC">
        <w:rPr>
          <w:rFonts w:ascii="Arial" w:eastAsia="Calibri" w:hAnsi="Arial" w:cs="Arial"/>
          <w:i/>
          <w:sz w:val="22"/>
          <w:szCs w:val="22"/>
        </w:rPr>
        <w:t>redits from Wetland Mitigation B</w:t>
      </w:r>
      <w:r w:rsidR="00FF273A" w:rsidRPr="00FF273A">
        <w:rPr>
          <w:rFonts w:ascii="Arial" w:eastAsia="Calibri" w:hAnsi="Arial" w:cs="Arial"/>
          <w:i/>
          <w:sz w:val="22"/>
          <w:szCs w:val="22"/>
        </w:rPr>
        <w:t>anks: Guidance to Applicants on Submittal Contents for Bank Use Plans</w:t>
      </w:r>
      <w:r w:rsidR="00FF273A">
        <w:rPr>
          <w:rFonts w:ascii="Arial" w:eastAsia="Calibri" w:hAnsi="Arial" w:cs="Arial"/>
          <w:sz w:val="22"/>
          <w:szCs w:val="22"/>
        </w:rPr>
        <w:t xml:space="preserve"> (revised June 2020).</w:t>
      </w:r>
    </w:p>
    <w:p w:rsidR="00BE0816" w:rsidRPr="00292CF2" w:rsidRDefault="00BE0816" w:rsidP="00292CF2">
      <w:pPr>
        <w:spacing w:after="120"/>
        <w:rPr>
          <w:rFonts w:ascii="Arial" w:eastAsia="Times New Roman" w:hAnsi="Arial"/>
        </w:rPr>
      </w:pPr>
    </w:p>
    <w:p w:rsidR="005A3B97" w:rsidRPr="005A3B97" w:rsidRDefault="005A3B97" w:rsidP="005A3B97">
      <w:pPr>
        <w:spacing w:line="276" w:lineRule="auto"/>
        <w:rPr>
          <w:rFonts w:ascii="Arial" w:eastAsia="Calibri" w:hAnsi="Arial" w:cs="Arial"/>
          <w:sz w:val="22"/>
          <w:szCs w:val="22"/>
        </w:rPr>
      </w:pPr>
      <w:r w:rsidRPr="005A3B97">
        <w:rPr>
          <w:rFonts w:ascii="Arial" w:eastAsia="Calibri" w:hAnsi="Arial" w:cs="Arial"/>
          <w:b/>
          <w:sz w:val="22"/>
          <w:szCs w:val="22"/>
        </w:rPr>
        <w:t>SUBMITTAL</w:t>
      </w:r>
    </w:p>
    <w:p w:rsidR="005A3B97" w:rsidRPr="005A3B97" w:rsidRDefault="005A3B97" w:rsidP="005A3B97">
      <w:pPr>
        <w:spacing w:line="276" w:lineRule="auto"/>
        <w:rPr>
          <w:rFonts w:ascii="Arial" w:eastAsia="Calibri" w:hAnsi="Arial" w:cs="Arial"/>
          <w:sz w:val="22"/>
          <w:szCs w:val="22"/>
        </w:rPr>
      </w:pPr>
      <w:r w:rsidRPr="005A3B97">
        <w:rPr>
          <w:rFonts w:ascii="Arial" w:eastAsia="Calibri" w:hAnsi="Arial" w:cs="Arial"/>
          <w:sz w:val="22"/>
          <w:szCs w:val="22"/>
        </w:rPr>
        <w:t>Interested consultants shall provide a statement of qualifications, experience and extent of involvement for the assigned personnel on similar projects.  The proposal shall include the project name, description and contact information for each project.  The p</w:t>
      </w:r>
      <w:r w:rsidR="00FD5535">
        <w:rPr>
          <w:rFonts w:ascii="Arial" w:eastAsia="Calibri" w:hAnsi="Arial" w:cs="Arial"/>
          <w:sz w:val="22"/>
          <w:szCs w:val="22"/>
        </w:rPr>
        <w:t xml:space="preserve">roposal </w:t>
      </w:r>
      <w:r w:rsidR="00BE0816">
        <w:rPr>
          <w:rFonts w:ascii="Arial" w:eastAsia="Calibri" w:hAnsi="Arial" w:cs="Arial"/>
          <w:sz w:val="22"/>
          <w:szCs w:val="22"/>
        </w:rPr>
        <w:t xml:space="preserve">shall </w:t>
      </w:r>
      <w:r w:rsidR="00FD5535">
        <w:rPr>
          <w:rFonts w:ascii="Arial" w:eastAsia="Calibri" w:hAnsi="Arial" w:cs="Arial"/>
          <w:sz w:val="22"/>
          <w:szCs w:val="22"/>
        </w:rPr>
        <w:t>be limited to ten (10</w:t>
      </w:r>
      <w:r w:rsidRPr="005A3B97">
        <w:rPr>
          <w:rFonts w:ascii="Arial" w:eastAsia="Calibri" w:hAnsi="Arial" w:cs="Arial"/>
          <w:sz w:val="22"/>
          <w:szCs w:val="22"/>
        </w:rPr>
        <w:t>) pages</w:t>
      </w:r>
      <w:r w:rsidR="00CD6D85">
        <w:rPr>
          <w:rFonts w:ascii="Arial" w:eastAsia="Calibri" w:hAnsi="Arial" w:cs="Arial"/>
          <w:sz w:val="22"/>
          <w:szCs w:val="22"/>
        </w:rPr>
        <w:t>/sheets</w:t>
      </w:r>
      <w:r w:rsidRPr="005A3B97">
        <w:rPr>
          <w:rFonts w:ascii="Arial" w:eastAsia="Calibri" w:hAnsi="Arial" w:cs="Arial"/>
          <w:sz w:val="22"/>
          <w:szCs w:val="22"/>
        </w:rPr>
        <w:t>, double sided if needed.</w:t>
      </w:r>
    </w:p>
    <w:p w:rsidR="005A3B97" w:rsidRPr="005A3B97" w:rsidRDefault="005A3B97" w:rsidP="005A3B97">
      <w:pPr>
        <w:spacing w:line="276" w:lineRule="auto"/>
        <w:rPr>
          <w:rFonts w:ascii="Arial" w:eastAsia="Calibri" w:hAnsi="Arial" w:cs="Arial"/>
          <w:sz w:val="22"/>
          <w:szCs w:val="22"/>
        </w:rPr>
      </w:pPr>
    </w:p>
    <w:p w:rsidR="005A3B97" w:rsidRPr="005A3B97" w:rsidRDefault="005A3B97" w:rsidP="005A3B97">
      <w:pPr>
        <w:spacing w:line="276" w:lineRule="auto"/>
        <w:rPr>
          <w:rFonts w:ascii="Arial" w:eastAsia="Calibri" w:hAnsi="Arial" w:cs="Arial"/>
          <w:sz w:val="22"/>
          <w:szCs w:val="22"/>
        </w:rPr>
      </w:pPr>
      <w:r w:rsidRPr="005A3B97">
        <w:rPr>
          <w:rFonts w:ascii="Arial" w:eastAsia="Calibri" w:hAnsi="Arial" w:cs="Arial"/>
          <w:sz w:val="22"/>
          <w:szCs w:val="22"/>
        </w:rPr>
        <w:t>Submittals will be evaluated and ranked equal weight for the following criteria: 1) Qualification of key personnel; 2) Relevant experience; 3) Availability and response time</w:t>
      </w:r>
      <w:r w:rsidRPr="00392FC3">
        <w:rPr>
          <w:rFonts w:ascii="Arial" w:eastAsia="Calibri" w:hAnsi="Arial" w:cs="Arial"/>
          <w:sz w:val="22"/>
          <w:szCs w:val="22"/>
        </w:rPr>
        <w:t>; and 4) Cost</w:t>
      </w:r>
      <w:r w:rsidR="004E089B" w:rsidRPr="00392FC3">
        <w:rPr>
          <w:rFonts w:ascii="Arial" w:eastAsia="Calibri" w:hAnsi="Arial" w:cs="Arial"/>
          <w:sz w:val="22"/>
          <w:szCs w:val="22"/>
        </w:rPr>
        <w:t>s</w:t>
      </w:r>
      <w:r w:rsidRPr="00392FC3">
        <w:rPr>
          <w:rFonts w:ascii="Arial" w:eastAsia="Calibri" w:hAnsi="Arial" w:cs="Arial"/>
          <w:sz w:val="22"/>
          <w:szCs w:val="22"/>
        </w:rPr>
        <w:t xml:space="preserve"> associated with </w:t>
      </w:r>
      <w:r w:rsidR="00B75314" w:rsidRPr="00392FC3">
        <w:rPr>
          <w:rFonts w:ascii="Arial" w:eastAsia="Calibri" w:hAnsi="Arial" w:cs="Arial"/>
          <w:sz w:val="22"/>
          <w:szCs w:val="22"/>
        </w:rPr>
        <w:t xml:space="preserve">Services.  Cost breakdown should include hourly rates per Classification along with fixed fee and overhead (information required for Exhibit E-1 of the </w:t>
      </w:r>
      <w:r w:rsidR="00392FC3" w:rsidRPr="00392FC3">
        <w:rPr>
          <w:rFonts w:ascii="Arial" w:eastAsia="Calibri" w:hAnsi="Arial" w:cs="Arial"/>
          <w:sz w:val="22"/>
          <w:szCs w:val="22"/>
        </w:rPr>
        <w:t>WSDOT Standard Consultant Agreement)</w:t>
      </w:r>
      <w:r w:rsidRPr="005A3B97">
        <w:rPr>
          <w:rFonts w:ascii="Arial" w:eastAsia="Calibri" w:hAnsi="Arial" w:cs="Arial"/>
          <w:sz w:val="22"/>
          <w:szCs w:val="22"/>
        </w:rPr>
        <w:t>.</w:t>
      </w:r>
      <w:r w:rsidR="007A6BCF">
        <w:rPr>
          <w:rFonts w:ascii="Arial" w:eastAsia="Calibri" w:hAnsi="Arial" w:cs="Arial"/>
          <w:sz w:val="22"/>
          <w:szCs w:val="22"/>
        </w:rPr>
        <w:t xml:space="preserve">  Lewis County may request an interview from a short list to make the final selection.</w:t>
      </w:r>
    </w:p>
    <w:p w:rsidR="005A3B97" w:rsidRPr="005A3B97" w:rsidRDefault="005A3B97" w:rsidP="005A3B97">
      <w:pPr>
        <w:spacing w:line="276" w:lineRule="auto"/>
        <w:rPr>
          <w:rFonts w:ascii="Arial" w:eastAsia="Calibri" w:hAnsi="Arial" w:cs="Arial"/>
          <w:sz w:val="22"/>
          <w:szCs w:val="22"/>
        </w:rPr>
      </w:pPr>
    </w:p>
    <w:p w:rsidR="005A3B97" w:rsidRPr="005A3B97" w:rsidRDefault="005A3B97" w:rsidP="005A3B97">
      <w:pPr>
        <w:spacing w:line="276" w:lineRule="auto"/>
        <w:rPr>
          <w:rFonts w:ascii="Arial" w:eastAsia="Calibri" w:hAnsi="Arial" w:cs="Arial"/>
          <w:sz w:val="22"/>
          <w:szCs w:val="22"/>
        </w:rPr>
      </w:pPr>
      <w:r w:rsidRPr="005A3B97">
        <w:rPr>
          <w:rFonts w:ascii="Arial" w:eastAsia="Calibri" w:hAnsi="Arial" w:cs="Arial"/>
          <w:sz w:val="22"/>
          <w:szCs w:val="22"/>
        </w:rPr>
        <w:t>Lewis County is an equal opportunity and affirmative action employer.  Disadvantaged, minority, and women-owned firms are</w:t>
      </w:r>
      <w:r w:rsidR="00BE0816">
        <w:rPr>
          <w:rFonts w:ascii="Arial" w:eastAsia="Calibri" w:hAnsi="Arial" w:cs="Arial"/>
          <w:sz w:val="22"/>
          <w:szCs w:val="22"/>
        </w:rPr>
        <w:t xml:space="preserve"> encouraged to submit proposals</w:t>
      </w:r>
      <w:r w:rsidRPr="005A3B97">
        <w:rPr>
          <w:rFonts w:ascii="Arial" w:eastAsia="Calibri" w:hAnsi="Arial" w:cs="Arial"/>
          <w:sz w:val="22"/>
          <w:szCs w:val="22"/>
        </w:rPr>
        <w:t>.</w:t>
      </w:r>
    </w:p>
    <w:p w:rsidR="005A3B97" w:rsidRPr="005A3B97" w:rsidRDefault="005A3B97" w:rsidP="005A3B97">
      <w:pPr>
        <w:spacing w:line="276" w:lineRule="auto"/>
        <w:rPr>
          <w:rFonts w:ascii="Arial" w:eastAsia="Calibri" w:hAnsi="Arial" w:cs="Arial"/>
          <w:sz w:val="22"/>
          <w:szCs w:val="22"/>
        </w:rPr>
      </w:pPr>
    </w:p>
    <w:p w:rsidR="005A3B97" w:rsidRPr="00CD6D85" w:rsidRDefault="005A3B97" w:rsidP="005A3B97">
      <w:pPr>
        <w:spacing w:line="276" w:lineRule="auto"/>
        <w:rPr>
          <w:rFonts w:ascii="Arial" w:hAnsi="Arial" w:cs="Arial"/>
          <w:sz w:val="22"/>
          <w:szCs w:val="22"/>
        </w:rPr>
      </w:pPr>
      <w:r w:rsidRPr="00CD6D85">
        <w:rPr>
          <w:rFonts w:ascii="Arial" w:eastAsia="Calibri" w:hAnsi="Arial" w:cs="Arial"/>
          <w:sz w:val="22"/>
          <w:szCs w:val="22"/>
        </w:rPr>
        <w:t xml:space="preserve">Firms desiring consideration shall submit four copies of a complete proposal packet to </w:t>
      </w:r>
      <w:r w:rsidR="00CD6D85" w:rsidRPr="00CD6D85">
        <w:rPr>
          <w:rFonts w:ascii="Arial" w:eastAsia="Calibri" w:hAnsi="Arial" w:cs="Arial"/>
          <w:sz w:val="22"/>
          <w:szCs w:val="22"/>
        </w:rPr>
        <w:t>Tim Fife, County Engineer</w:t>
      </w:r>
      <w:r w:rsidR="00BE0816" w:rsidRPr="00CD6D85">
        <w:rPr>
          <w:rFonts w:ascii="Arial" w:eastAsia="Calibri" w:hAnsi="Arial" w:cs="Arial"/>
          <w:sz w:val="22"/>
          <w:szCs w:val="22"/>
        </w:rPr>
        <w:t xml:space="preserve"> at Lewis County Public Works, 2025 NE Kresky Avenue, Chehalis, WA 98532,</w:t>
      </w:r>
      <w:r w:rsidR="00426CAD" w:rsidRPr="00CD6D85">
        <w:rPr>
          <w:rFonts w:ascii="Arial" w:eastAsia="Calibri" w:hAnsi="Arial" w:cs="Arial"/>
          <w:sz w:val="22"/>
          <w:szCs w:val="22"/>
        </w:rPr>
        <w:t xml:space="preserve"> by 1</w:t>
      </w:r>
      <w:r w:rsidRPr="00CD6D85">
        <w:rPr>
          <w:rFonts w:ascii="Arial" w:eastAsia="Calibri" w:hAnsi="Arial" w:cs="Arial"/>
          <w:sz w:val="22"/>
          <w:szCs w:val="22"/>
        </w:rPr>
        <w:t xml:space="preserve">:00 PM </w:t>
      </w:r>
      <w:r w:rsidR="00114F3C" w:rsidRPr="00CD6D85">
        <w:rPr>
          <w:rFonts w:ascii="Arial" w:eastAsia="Calibri" w:hAnsi="Arial" w:cs="Arial"/>
          <w:sz w:val="22"/>
          <w:szCs w:val="22"/>
        </w:rPr>
        <w:t xml:space="preserve">February </w:t>
      </w:r>
      <w:r w:rsidR="00A9208D">
        <w:rPr>
          <w:rFonts w:ascii="Arial" w:eastAsia="Calibri" w:hAnsi="Arial" w:cs="Arial"/>
          <w:sz w:val="22"/>
          <w:szCs w:val="22"/>
        </w:rPr>
        <w:t>8</w:t>
      </w:r>
      <w:r w:rsidR="003C7BEC" w:rsidRPr="00CD6D85">
        <w:rPr>
          <w:rFonts w:ascii="Arial" w:eastAsia="Calibri" w:hAnsi="Arial" w:cs="Arial"/>
          <w:sz w:val="22"/>
          <w:szCs w:val="22"/>
        </w:rPr>
        <w:t>, 2021</w:t>
      </w:r>
      <w:r w:rsidRPr="00CD6D85">
        <w:rPr>
          <w:rFonts w:ascii="Arial" w:eastAsia="Calibri" w:hAnsi="Arial" w:cs="Arial"/>
          <w:sz w:val="22"/>
          <w:szCs w:val="22"/>
        </w:rPr>
        <w:t>.</w:t>
      </w:r>
      <w:r w:rsidR="00CD6D85" w:rsidRPr="00CD6D85">
        <w:rPr>
          <w:rFonts w:ascii="Arial" w:hAnsi="Arial" w:cs="Arial"/>
          <w:sz w:val="22"/>
          <w:szCs w:val="22"/>
        </w:rPr>
        <w:t xml:space="preserve"> Due to current COVID-19 health and safety measures proposals may be submitted in .pdf form instead of hard copies.  If submitting RFPs through e-mail please send to Tim Fife at </w:t>
      </w:r>
      <w:hyperlink r:id="rId9" w:history="1">
        <w:r w:rsidR="00CD6D85" w:rsidRPr="00CD6D85">
          <w:rPr>
            <w:rFonts w:ascii="Arial" w:hAnsi="Arial" w:cs="Arial"/>
            <w:color w:val="0000FF" w:themeColor="hyperlink"/>
            <w:sz w:val="22"/>
            <w:szCs w:val="22"/>
            <w:u w:val="single"/>
          </w:rPr>
          <w:t>Tim.Fife@lewiscountywa.gov</w:t>
        </w:r>
      </w:hyperlink>
      <w:r w:rsidR="00CD6D85" w:rsidRPr="00CD6D85">
        <w:rPr>
          <w:rFonts w:ascii="Arial" w:hAnsi="Arial" w:cs="Arial"/>
          <w:sz w:val="22"/>
          <w:szCs w:val="22"/>
        </w:rPr>
        <w:t xml:space="preserve"> and cc </w:t>
      </w:r>
      <w:hyperlink r:id="rId10" w:history="1">
        <w:r w:rsidR="00CD6D85" w:rsidRPr="00CD6D85">
          <w:rPr>
            <w:rFonts w:ascii="Arial" w:hAnsi="Arial" w:cs="Arial"/>
            <w:color w:val="0000FF" w:themeColor="hyperlink"/>
            <w:sz w:val="22"/>
            <w:szCs w:val="22"/>
            <w:u w:val="single"/>
          </w:rPr>
          <w:t>Ann.Weckback@lewiscountywa.gov</w:t>
        </w:r>
      </w:hyperlink>
      <w:r w:rsidR="00CD6D85" w:rsidRPr="00CD6D85">
        <w:rPr>
          <w:rFonts w:ascii="Arial" w:hAnsi="Arial" w:cs="Arial"/>
          <w:sz w:val="22"/>
          <w:szCs w:val="22"/>
        </w:rPr>
        <w:t>.</w:t>
      </w:r>
    </w:p>
    <w:p w:rsidR="005A3B97" w:rsidRPr="005A3B97" w:rsidRDefault="005A3B97" w:rsidP="005A3B97">
      <w:pPr>
        <w:spacing w:line="276" w:lineRule="auto"/>
        <w:rPr>
          <w:rFonts w:ascii="Arial" w:eastAsia="Calibri" w:hAnsi="Arial" w:cs="Arial"/>
          <w:sz w:val="22"/>
          <w:szCs w:val="22"/>
        </w:rPr>
      </w:pPr>
    </w:p>
    <w:p w:rsidR="005A3B97" w:rsidRPr="005A3B97" w:rsidRDefault="005A3B97" w:rsidP="005A3B97">
      <w:pPr>
        <w:spacing w:line="276" w:lineRule="auto"/>
        <w:rPr>
          <w:rFonts w:ascii="Arial" w:eastAsia="Calibri" w:hAnsi="Arial" w:cs="Arial"/>
          <w:sz w:val="22"/>
          <w:szCs w:val="22"/>
        </w:rPr>
      </w:pPr>
      <w:r w:rsidRPr="005A3B97">
        <w:rPr>
          <w:rFonts w:ascii="Arial" w:eastAsia="Calibri" w:hAnsi="Arial" w:cs="Arial"/>
          <w:sz w:val="22"/>
          <w:szCs w:val="22"/>
        </w:rPr>
        <w:t xml:space="preserve">For more information about the project and submittal requirements contact </w:t>
      </w:r>
      <w:r w:rsidR="00BE0816">
        <w:rPr>
          <w:rFonts w:ascii="Arial" w:eastAsia="Calibri" w:hAnsi="Arial" w:cs="Arial"/>
          <w:sz w:val="22"/>
          <w:szCs w:val="22"/>
        </w:rPr>
        <w:t xml:space="preserve">Ann </w:t>
      </w:r>
      <w:r>
        <w:rPr>
          <w:rFonts w:ascii="Arial" w:eastAsia="Calibri" w:hAnsi="Arial" w:cs="Arial"/>
          <w:sz w:val="22"/>
          <w:szCs w:val="22"/>
        </w:rPr>
        <w:t>at 360-740-1440 or Ann.Weckback</w:t>
      </w:r>
      <w:r w:rsidRPr="005A3B97">
        <w:rPr>
          <w:rFonts w:ascii="Arial" w:eastAsia="Calibri" w:hAnsi="Arial" w:cs="Arial"/>
          <w:sz w:val="22"/>
          <w:szCs w:val="22"/>
        </w:rPr>
        <w:t>@lewiscountywa.gov.</w:t>
      </w:r>
    </w:p>
    <w:p w:rsidR="005A3B97" w:rsidRPr="005A3B97" w:rsidRDefault="005A3B97" w:rsidP="005A3B97">
      <w:pPr>
        <w:spacing w:line="276" w:lineRule="auto"/>
        <w:rPr>
          <w:rFonts w:ascii="Arial" w:eastAsia="Calibri" w:hAnsi="Arial" w:cs="Arial"/>
          <w:sz w:val="22"/>
          <w:szCs w:val="22"/>
        </w:rPr>
      </w:pPr>
    </w:p>
    <w:p w:rsidR="005A3B97" w:rsidRPr="005A3B97" w:rsidRDefault="005A3B97" w:rsidP="005A3B97">
      <w:pPr>
        <w:spacing w:line="276" w:lineRule="auto"/>
        <w:rPr>
          <w:rFonts w:ascii="Arial" w:eastAsia="Calibri" w:hAnsi="Arial" w:cs="Arial"/>
          <w:sz w:val="22"/>
          <w:szCs w:val="22"/>
        </w:rPr>
      </w:pPr>
      <w:r w:rsidRPr="005A3B97">
        <w:rPr>
          <w:rFonts w:ascii="Arial" w:eastAsia="Calibri" w:hAnsi="Arial" w:cs="Arial"/>
          <w:sz w:val="22"/>
          <w:szCs w:val="22"/>
        </w:rPr>
        <w:t>The Recipient, in accordance with Title VI of the Civil Rights Act of 1964, 78 Stat. 252, 42 U.S.C. 200D-4 and Title 49, Code of Federal Regulations, Department of Transportation, subtitle A, Office of the Secretary, Part 21, nondiscrimination in federally-assisted programs of the Department of Transportation issued pursuant to such Act, herby notifies all bidders that it will affirmatively insure that any contract entered into pursuant to this advertisement, disadvantaged enterprises as defined at 49 CFR Part 26 will be afforded full opportunity to submit bids in response to this invitation and will not be discriminated against on the grounds of race, color, national origin, or sex in consideration for an award.</w:t>
      </w:r>
    </w:p>
    <w:p w:rsidR="005A4912" w:rsidRDefault="005A4912" w:rsidP="009F7C48">
      <w:pPr>
        <w:spacing w:after="120"/>
        <w:rPr>
          <w:rFonts w:ascii="Arial" w:hAnsi="Arial" w:cs="Arial"/>
          <w:u w:val="single"/>
        </w:rPr>
      </w:pPr>
    </w:p>
    <w:p w:rsidR="005A4912" w:rsidRDefault="005A4912" w:rsidP="009F7C48">
      <w:pPr>
        <w:spacing w:after="120"/>
        <w:rPr>
          <w:rFonts w:ascii="Arial" w:hAnsi="Arial" w:cs="Arial"/>
          <w:u w:val="single"/>
        </w:rPr>
      </w:pPr>
    </w:p>
    <w:p w:rsidR="005A4912" w:rsidRDefault="005A4912" w:rsidP="009F7C48">
      <w:pPr>
        <w:spacing w:after="120"/>
        <w:rPr>
          <w:rFonts w:ascii="Arial" w:hAnsi="Arial" w:cs="Arial"/>
          <w:u w:val="single"/>
        </w:rPr>
      </w:pPr>
    </w:p>
    <w:p w:rsidR="005A4912" w:rsidRPr="0072661E" w:rsidRDefault="0072661E" w:rsidP="009F7C48">
      <w:pPr>
        <w:spacing w:after="120"/>
        <w:rPr>
          <w:rFonts w:ascii="Arial" w:hAnsi="Arial" w:cs="Arial"/>
        </w:rPr>
      </w:pPr>
      <w:r w:rsidRPr="0072661E">
        <w:rPr>
          <w:rFonts w:ascii="Arial" w:hAnsi="Arial" w:cs="Arial"/>
        </w:rPr>
        <w:t>Published:</w:t>
      </w:r>
      <w:r>
        <w:rPr>
          <w:rFonts w:ascii="Arial" w:hAnsi="Arial" w:cs="Arial"/>
        </w:rPr>
        <w:t xml:space="preserve"> The Chronicle and Daily Journal of Commerce </w:t>
      </w:r>
      <w:bookmarkStart w:id="0" w:name="_GoBack"/>
      <w:bookmarkEnd w:id="0"/>
      <w:r>
        <w:rPr>
          <w:rFonts w:ascii="Arial" w:hAnsi="Arial" w:cs="Arial"/>
        </w:rPr>
        <w:t>January 26 and February 2, 2021</w:t>
      </w:r>
    </w:p>
    <w:sectPr w:rsidR="005A4912" w:rsidRPr="0072661E" w:rsidSect="00CA163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912" w:rsidRDefault="005A4912" w:rsidP="005A4912">
      <w:r>
        <w:separator/>
      </w:r>
    </w:p>
  </w:endnote>
  <w:endnote w:type="continuationSeparator" w:id="0">
    <w:p w:rsidR="005A4912" w:rsidRDefault="005A4912" w:rsidP="005A4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912" w:rsidRDefault="005A4912" w:rsidP="005A4912">
      <w:r>
        <w:separator/>
      </w:r>
    </w:p>
  </w:footnote>
  <w:footnote w:type="continuationSeparator" w:id="0">
    <w:p w:rsidR="005A4912" w:rsidRDefault="005A4912" w:rsidP="005A49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9C2793C"/>
    <w:lvl w:ilvl="0">
      <w:numFmt w:val="bullet"/>
      <w:lvlText w:val="*"/>
      <w:lvlJc w:val="left"/>
    </w:lvl>
  </w:abstractNum>
  <w:abstractNum w:abstractNumId="1" w15:restartNumberingAfterBreak="0">
    <w:nsid w:val="247D75A8"/>
    <w:multiLevelType w:val="singleLevel"/>
    <w:tmpl w:val="334A0242"/>
    <w:lvl w:ilvl="0">
      <w:start w:val="1"/>
      <w:numFmt w:val="decimal"/>
      <w:lvlText w:val="%1."/>
      <w:legacy w:legacy="1" w:legacySpace="120" w:legacyIndent="360"/>
      <w:lvlJc w:val="left"/>
      <w:pPr>
        <w:ind w:left="720" w:hanging="360"/>
      </w:pPr>
    </w:lvl>
  </w:abstractNum>
  <w:abstractNum w:abstractNumId="2" w15:restartNumberingAfterBreak="0">
    <w:nsid w:val="2EB35590"/>
    <w:multiLevelType w:val="hybridMultilevel"/>
    <w:tmpl w:val="08ECC432"/>
    <w:lvl w:ilvl="0" w:tplc="4BF67B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8B07F8"/>
    <w:multiLevelType w:val="hybridMultilevel"/>
    <w:tmpl w:val="AD763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291A55"/>
    <w:multiLevelType w:val="hybridMultilevel"/>
    <w:tmpl w:val="BAE68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D56617"/>
    <w:multiLevelType w:val="hybridMultilevel"/>
    <w:tmpl w:val="276E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CA5186"/>
    <w:multiLevelType w:val="hybridMultilevel"/>
    <w:tmpl w:val="8E108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0F2A2D"/>
    <w:multiLevelType w:val="hybridMultilevel"/>
    <w:tmpl w:val="8918D3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0"/>
    <w:lvlOverride w:ilvl="0">
      <w:lvl w:ilvl="0">
        <w:start w:val="1"/>
        <w:numFmt w:val="bullet"/>
        <w:lvlText w:val=""/>
        <w:legacy w:legacy="1" w:legacySpace="120" w:legacyIndent="360"/>
        <w:lvlJc w:val="left"/>
        <w:pPr>
          <w:ind w:left="720" w:hanging="360"/>
        </w:pPr>
        <w:rPr>
          <w:rFonts w:ascii="Wingdings" w:hAnsi="Wingdings" w:hint="default"/>
        </w:rPr>
      </w:lvl>
    </w:lvlOverride>
  </w:num>
  <w:num w:numId="3">
    <w:abstractNumId w:val="1"/>
  </w:num>
  <w:num w:numId="4">
    <w:abstractNumId w:val="7"/>
  </w:num>
  <w:num w:numId="5">
    <w:abstractNumId w:val="3"/>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73D"/>
    <w:rsid w:val="000C0252"/>
    <w:rsid w:val="00114F3C"/>
    <w:rsid w:val="00122FE6"/>
    <w:rsid w:val="0018797F"/>
    <w:rsid w:val="001E375D"/>
    <w:rsid w:val="002410B5"/>
    <w:rsid w:val="00245C88"/>
    <w:rsid w:val="002509AF"/>
    <w:rsid w:val="00254E1C"/>
    <w:rsid w:val="00281668"/>
    <w:rsid w:val="00292CF2"/>
    <w:rsid w:val="00296B13"/>
    <w:rsid w:val="002A579B"/>
    <w:rsid w:val="002F1CA0"/>
    <w:rsid w:val="0033136E"/>
    <w:rsid w:val="00373A78"/>
    <w:rsid w:val="00392FC3"/>
    <w:rsid w:val="003C4F24"/>
    <w:rsid w:val="003C7BEC"/>
    <w:rsid w:val="00426CAD"/>
    <w:rsid w:val="004742FF"/>
    <w:rsid w:val="00487D34"/>
    <w:rsid w:val="004E089B"/>
    <w:rsid w:val="004E67C2"/>
    <w:rsid w:val="00530F26"/>
    <w:rsid w:val="00591FCC"/>
    <w:rsid w:val="005A3B97"/>
    <w:rsid w:val="005A4912"/>
    <w:rsid w:val="005C3B6C"/>
    <w:rsid w:val="006538FE"/>
    <w:rsid w:val="00664173"/>
    <w:rsid w:val="00675F57"/>
    <w:rsid w:val="006A2F9B"/>
    <w:rsid w:val="006E2A97"/>
    <w:rsid w:val="006F53A7"/>
    <w:rsid w:val="0072661E"/>
    <w:rsid w:val="00774C75"/>
    <w:rsid w:val="00784224"/>
    <w:rsid w:val="007A6BCF"/>
    <w:rsid w:val="007C6D24"/>
    <w:rsid w:val="007E7ACE"/>
    <w:rsid w:val="007F130E"/>
    <w:rsid w:val="008451B4"/>
    <w:rsid w:val="008C2CF4"/>
    <w:rsid w:val="009F39B3"/>
    <w:rsid w:val="009F7C48"/>
    <w:rsid w:val="00A01781"/>
    <w:rsid w:val="00A12D87"/>
    <w:rsid w:val="00A52100"/>
    <w:rsid w:val="00A9208D"/>
    <w:rsid w:val="00AF71DB"/>
    <w:rsid w:val="00B278DD"/>
    <w:rsid w:val="00B30167"/>
    <w:rsid w:val="00B75314"/>
    <w:rsid w:val="00B940B9"/>
    <w:rsid w:val="00BE0816"/>
    <w:rsid w:val="00C360C3"/>
    <w:rsid w:val="00C512F3"/>
    <w:rsid w:val="00CA1636"/>
    <w:rsid w:val="00CD6D85"/>
    <w:rsid w:val="00D27EAE"/>
    <w:rsid w:val="00D3484C"/>
    <w:rsid w:val="00D42DA6"/>
    <w:rsid w:val="00D9573D"/>
    <w:rsid w:val="00DA2137"/>
    <w:rsid w:val="00E12A08"/>
    <w:rsid w:val="00E15789"/>
    <w:rsid w:val="00E435A9"/>
    <w:rsid w:val="00E90203"/>
    <w:rsid w:val="00F30928"/>
    <w:rsid w:val="00FD5535"/>
    <w:rsid w:val="00FF2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E7A35"/>
  <w15:docId w15:val="{8E2DFA17-1CC9-43E7-AFBF-4565FB68A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9B3"/>
    <w:rPr>
      <w:sz w:val="24"/>
      <w:szCs w:val="24"/>
    </w:rPr>
  </w:style>
  <w:style w:type="paragraph" w:styleId="Heading1">
    <w:name w:val="heading 1"/>
    <w:basedOn w:val="Normal"/>
    <w:next w:val="Normal"/>
    <w:link w:val="Heading1Char"/>
    <w:uiPriority w:val="9"/>
    <w:qFormat/>
    <w:rsid w:val="009F39B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9F39B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F39B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F39B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F39B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F39B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F39B3"/>
    <w:pPr>
      <w:spacing w:before="240" w:after="60"/>
      <w:outlineLvl w:val="6"/>
    </w:pPr>
  </w:style>
  <w:style w:type="paragraph" w:styleId="Heading8">
    <w:name w:val="heading 8"/>
    <w:basedOn w:val="Normal"/>
    <w:next w:val="Normal"/>
    <w:link w:val="Heading8Char"/>
    <w:uiPriority w:val="9"/>
    <w:semiHidden/>
    <w:unhideWhenUsed/>
    <w:qFormat/>
    <w:rsid w:val="009F39B3"/>
    <w:pPr>
      <w:spacing w:before="240" w:after="60"/>
      <w:outlineLvl w:val="7"/>
    </w:pPr>
    <w:rPr>
      <w:i/>
      <w:iCs/>
    </w:rPr>
  </w:style>
  <w:style w:type="paragraph" w:styleId="Heading9">
    <w:name w:val="heading 9"/>
    <w:basedOn w:val="Normal"/>
    <w:next w:val="Normal"/>
    <w:link w:val="Heading9Char"/>
    <w:uiPriority w:val="9"/>
    <w:semiHidden/>
    <w:unhideWhenUsed/>
    <w:qFormat/>
    <w:rsid w:val="009F39B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B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9F39B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9F39B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F39B3"/>
    <w:rPr>
      <w:b/>
      <w:bCs/>
      <w:sz w:val="28"/>
      <w:szCs w:val="28"/>
    </w:rPr>
  </w:style>
  <w:style w:type="character" w:customStyle="1" w:styleId="Heading5Char">
    <w:name w:val="Heading 5 Char"/>
    <w:basedOn w:val="DefaultParagraphFont"/>
    <w:link w:val="Heading5"/>
    <w:uiPriority w:val="9"/>
    <w:semiHidden/>
    <w:rsid w:val="009F39B3"/>
    <w:rPr>
      <w:b/>
      <w:bCs/>
      <w:i/>
      <w:iCs/>
      <w:sz w:val="26"/>
      <w:szCs w:val="26"/>
    </w:rPr>
  </w:style>
  <w:style w:type="character" w:customStyle="1" w:styleId="Heading6Char">
    <w:name w:val="Heading 6 Char"/>
    <w:basedOn w:val="DefaultParagraphFont"/>
    <w:link w:val="Heading6"/>
    <w:uiPriority w:val="9"/>
    <w:semiHidden/>
    <w:rsid w:val="009F39B3"/>
    <w:rPr>
      <w:b/>
      <w:bCs/>
    </w:rPr>
  </w:style>
  <w:style w:type="character" w:customStyle="1" w:styleId="Heading7Char">
    <w:name w:val="Heading 7 Char"/>
    <w:basedOn w:val="DefaultParagraphFont"/>
    <w:link w:val="Heading7"/>
    <w:uiPriority w:val="9"/>
    <w:semiHidden/>
    <w:rsid w:val="009F39B3"/>
    <w:rPr>
      <w:sz w:val="24"/>
      <w:szCs w:val="24"/>
    </w:rPr>
  </w:style>
  <w:style w:type="character" w:customStyle="1" w:styleId="Heading8Char">
    <w:name w:val="Heading 8 Char"/>
    <w:basedOn w:val="DefaultParagraphFont"/>
    <w:link w:val="Heading8"/>
    <w:uiPriority w:val="9"/>
    <w:semiHidden/>
    <w:rsid w:val="009F39B3"/>
    <w:rPr>
      <w:i/>
      <w:iCs/>
      <w:sz w:val="24"/>
      <w:szCs w:val="24"/>
    </w:rPr>
  </w:style>
  <w:style w:type="character" w:customStyle="1" w:styleId="Heading9Char">
    <w:name w:val="Heading 9 Char"/>
    <w:basedOn w:val="DefaultParagraphFont"/>
    <w:link w:val="Heading9"/>
    <w:uiPriority w:val="9"/>
    <w:semiHidden/>
    <w:rsid w:val="009F39B3"/>
    <w:rPr>
      <w:rFonts w:asciiTheme="majorHAnsi" w:eastAsiaTheme="majorEastAsia" w:hAnsiTheme="majorHAnsi"/>
    </w:rPr>
  </w:style>
  <w:style w:type="paragraph" w:styleId="Title">
    <w:name w:val="Title"/>
    <w:basedOn w:val="Normal"/>
    <w:next w:val="Normal"/>
    <w:link w:val="TitleChar"/>
    <w:uiPriority w:val="10"/>
    <w:qFormat/>
    <w:rsid w:val="009F39B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F39B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F39B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F39B3"/>
    <w:rPr>
      <w:rFonts w:asciiTheme="majorHAnsi" w:eastAsiaTheme="majorEastAsia" w:hAnsiTheme="majorHAnsi"/>
      <w:sz w:val="24"/>
      <w:szCs w:val="24"/>
    </w:rPr>
  </w:style>
  <w:style w:type="character" w:styleId="Strong">
    <w:name w:val="Strong"/>
    <w:basedOn w:val="DefaultParagraphFont"/>
    <w:uiPriority w:val="22"/>
    <w:qFormat/>
    <w:rsid w:val="009F39B3"/>
    <w:rPr>
      <w:b/>
      <w:bCs/>
    </w:rPr>
  </w:style>
  <w:style w:type="character" w:styleId="Emphasis">
    <w:name w:val="Emphasis"/>
    <w:basedOn w:val="DefaultParagraphFont"/>
    <w:uiPriority w:val="20"/>
    <w:qFormat/>
    <w:rsid w:val="009F39B3"/>
    <w:rPr>
      <w:rFonts w:asciiTheme="minorHAnsi" w:hAnsiTheme="minorHAnsi"/>
      <w:b/>
      <w:i/>
      <w:iCs/>
    </w:rPr>
  </w:style>
  <w:style w:type="paragraph" w:styleId="NoSpacing">
    <w:name w:val="No Spacing"/>
    <w:basedOn w:val="Normal"/>
    <w:uiPriority w:val="1"/>
    <w:qFormat/>
    <w:rsid w:val="009F39B3"/>
    <w:rPr>
      <w:szCs w:val="32"/>
    </w:rPr>
  </w:style>
  <w:style w:type="paragraph" w:styleId="ListParagraph">
    <w:name w:val="List Paragraph"/>
    <w:basedOn w:val="Normal"/>
    <w:uiPriority w:val="34"/>
    <w:qFormat/>
    <w:rsid w:val="009F39B3"/>
    <w:pPr>
      <w:ind w:left="720"/>
      <w:contextualSpacing/>
    </w:pPr>
  </w:style>
  <w:style w:type="paragraph" w:styleId="Quote">
    <w:name w:val="Quote"/>
    <w:basedOn w:val="Normal"/>
    <w:next w:val="Normal"/>
    <w:link w:val="QuoteChar"/>
    <w:uiPriority w:val="29"/>
    <w:qFormat/>
    <w:rsid w:val="009F39B3"/>
    <w:rPr>
      <w:i/>
    </w:rPr>
  </w:style>
  <w:style w:type="character" w:customStyle="1" w:styleId="QuoteChar">
    <w:name w:val="Quote Char"/>
    <w:basedOn w:val="DefaultParagraphFont"/>
    <w:link w:val="Quote"/>
    <w:uiPriority w:val="29"/>
    <w:rsid w:val="009F39B3"/>
    <w:rPr>
      <w:i/>
      <w:sz w:val="24"/>
      <w:szCs w:val="24"/>
    </w:rPr>
  </w:style>
  <w:style w:type="paragraph" w:styleId="IntenseQuote">
    <w:name w:val="Intense Quote"/>
    <w:basedOn w:val="Normal"/>
    <w:next w:val="Normal"/>
    <w:link w:val="IntenseQuoteChar"/>
    <w:uiPriority w:val="30"/>
    <w:qFormat/>
    <w:rsid w:val="009F39B3"/>
    <w:pPr>
      <w:ind w:left="720" w:right="720"/>
    </w:pPr>
    <w:rPr>
      <w:b/>
      <w:i/>
      <w:szCs w:val="22"/>
    </w:rPr>
  </w:style>
  <w:style w:type="character" w:customStyle="1" w:styleId="IntenseQuoteChar">
    <w:name w:val="Intense Quote Char"/>
    <w:basedOn w:val="DefaultParagraphFont"/>
    <w:link w:val="IntenseQuote"/>
    <w:uiPriority w:val="30"/>
    <w:rsid w:val="009F39B3"/>
    <w:rPr>
      <w:b/>
      <w:i/>
      <w:sz w:val="24"/>
    </w:rPr>
  </w:style>
  <w:style w:type="character" w:styleId="SubtleEmphasis">
    <w:name w:val="Subtle Emphasis"/>
    <w:uiPriority w:val="19"/>
    <w:qFormat/>
    <w:rsid w:val="009F39B3"/>
    <w:rPr>
      <w:i/>
      <w:color w:val="5A5A5A" w:themeColor="text1" w:themeTint="A5"/>
    </w:rPr>
  </w:style>
  <w:style w:type="character" w:styleId="IntenseEmphasis">
    <w:name w:val="Intense Emphasis"/>
    <w:basedOn w:val="DefaultParagraphFont"/>
    <w:uiPriority w:val="21"/>
    <w:qFormat/>
    <w:rsid w:val="009F39B3"/>
    <w:rPr>
      <w:b/>
      <w:i/>
      <w:sz w:val="24"/>
      <w:szCs w:val="24"/>
      <w:u w:val="single"/>
    </w:rPr>
  </w:style>
  <w:style w:type="character" w:styleId="SubtleReference">
    <w:name w:val="Subtle Reference"/>
    <w:basedOn w:val="DefaultParagraphFont"/>
    <w:uiPriority w:val="31"/>
    <w:qFormat/>
    <w:rsid w:val="009F39B3"/>
    <w:rPr>
      <w:sz w:val="24"/>
      <w:szCs w:val="24"/>
      <w:u w:val="single"/>
    </w:rPr>
  </w:style>
  <w:style w:type="character" w:styleId="IntenseReference">
    <w:name w:val="Intense Reference"/>
    <w:basedOn w:val="DefaultParagraphFont"/>
    <w:uiPriority w:val="32"/>
    <w:qFormat/>
    <w:rsid w:val="009F39B3"/>
    <w:rPr>
      <w:b/>
      <w:sz w:val="24"/>
      <w:u w:val="single"/>
    </w:rPr>
  </w:style>
  <w:style w:type="character" w:styleId="BookTitle">
    <w:name w:val="Book Title"/>
    <w:basedOn w:val="DefaultParagraphFont"/>
    <w:uiPriority w:val="33"/>
    <w:qFormat/>
    <w:rsid w:val="009F39B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F39B3"/>
    <w:pPr>
      <w:outlineLvl w:val="9"/>
    </w:pPr>
  </w:style>
  <w:style w:type="paragraph" w:customStyle="1" w:styleId="Bullet">
    <w:name w:val="Bullet"/>
    <w:aliases w:val="bu"/>
    <w:basedOn w:val="BodyText"/>
    <w:next w:val="BodyText"/>
    <w:rsid w:val="002A579B"/>
    <w:pPr>
      <w:spacing w:after="160"/>
    </w:pPr>
    <w:rPr>
      <w:rFonts w:ascii="Book Antiqua" w:eastAsia="Times New Roman" w:hAnsi="Book Antiqua"/>
      <w:sz w:val="22"/>
      <w:szCs w:val="20"/>
    </w:rPr>
  </w:style>
  <w:style w:type="paragraph" w:styleId="BodyText">
    <w:name w:val="Body Text"/>
    <w:basedOn w:val="Normal"/>
    <w:link w:val="BodyTextChar"/>
    <w:uiPriority w:val="99"/>
    <w:semiHidden/>
    <w:unhideWhenUsed/>
    <w:rsid w:val="002A579B"/>
    <w:pPr>
      <w:spacing w:after="120"/>
    </w:pPr>
  </w:style>
  <w:style w:type="character" w:customStyle="1" w:styleId="BodyTextChar">
    <w:name w:val="Body Text Char"/>
    <w:basedOn w:val="DefaultParagraphFont"/>
    <w:link w:val="BodyText"/>
    <w:uiPriority w:val="99"/>
    <w:semiHidden/>
    <w:rsid w:val="002A579B"/>
    <w:rPr>
      <w:sz w:val="24"/>
      <w:szCs w:val="24"/>
    </w:rPr>
  </w:style>
  <w:style w:type="character" w:styleId="Hyperlink">
    <w:name w:val="Hyperlink"/>
    <w:basedOn w:val="DefaultParagraphFont"/>
    <w:uiPriority w:val="99"/>
    <w:unhideWhenUsed/>
    <w:rsid w:val="000C0252"/>
    <w:rPr>
      <w:color w:val="0000FF" w:themeColor="hyperlink"/>
      <w:u w:val="single"/>
    </w:rPr>
  </w:style>
  <w:style w:type="paragraph" w:styleId="BalloonText">
    <w:name w:val="Balloon Text"/>
    <w:basedOn w:val="Normal"/>
    <w:link w:val="BalloonTextChar"/>
    <w:uiPriority w:val="99"/>
    <w:semiHidden/>
    <w:unhideWhenUsed/>
    <w:rsid w:val="00373A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A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departments/public-works/transportation-improve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nn.Weckback@lewiscountywa.gov" TargetMode="External"/><Relationship Id="rId4" Type="http://schemas.openxmlformats.org/officeDocument/2006/relationships/settings" Target="settings.xml"/><Relationship Id="rId9" Type="http://schemas.openxmlformats.org/officeDocument/2006/relationships/hyperlink" Target="mailto:Tim.Fife@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8AE34-5DE3-45BB-8169-4A66AD98C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Rose Williams</cp:lastModifiedBy>
  <cp:revision>2</cp:revision>
  <cp:lastPrinted>2021-01-08T17:35:00Z</cp:lastPrinted>
  <dcterms:created xsi:type="dcterms:W3CDTF">2021-01-13T21:08:00Z</dcterms:created>
  <dcterms:modified xsi:type="dcterms:W3CDTF">2021-01-13T21:08:00Z</dcterms:modified>
</cp:coreProperties>
</file>