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bookmarkStart w:id="0" w:name="_GoBack"/>
      <w:bookmarkEnd w:id="0"/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4C2DED" w:rsidRDefault="00805BC3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  <w:r w:rsidRPr="00D230C5">
        <w:rPr>
          <w:rFonts w:ascii="Arial" w:hAnsi="Arial" w:cs="Arial"/>
          <w:b/>
          <w:caps/>
          <w:spacing w:val="-3"/>
          <w:szCs w:val="24"/>
        </w:rPr>
        <w:t xml:space="preserve">NOTICE </w:t>
      </w:r>
    </w:p>
    <w:p w:rsidR="00282061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1125D4" w:rsidRDefault="001125D4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D230C5" w:rsidRDefault="00282061" w:rsidP="00805BC3">
      <w:pPr>
        <w:tabs>
          <w:tab w:val="left" w:pos="0"/>
          <w:tab w:val="left" w:pos="5760"/>
        </w:tabs>
        <w:suppressAutoHyphens/>
        <w:jc w:val="center"/>
        <w:rPr>
          <w:rFonts w:ascii="Arial" w:hAnsi="Arial" w:cs="Arial"/>
          <w:b/>
          <w:caps/>
          <w:spacing w:val="-3"/>
          <w:szCs w:val="24"/>
        </w:rPr>
      </w:pPr>
    </w:p>
    <w:p w:rsidR="00282061" w:rsidRPr="00941D10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 w:rsidRPr="00B721CA">
        <w:rPr>
          <w:rFonts w:ascii="Arial" w:hAnsi="Arial" w:cs="Arial"/>
          <w:b/>
          <w:szCs w:val="24"/>
        </w:rPr>
        <w:t>NOTICE IS HEREBY GIVEN</w:t>
      </w:r>
      <w:r w:rsidRPr="002A7AF2">
        <w:rPr>
          <w:rFonts w:ascii="Arial" w:hAnsi="Arial" w:cs="Arial"/>
          <w:szCs w:val="24"/>
        </w:rPr>
        <w:t xml:space="preserve"> that the Board of County Commissioners, Lewis County, Washington, </w:t>
      </w:r>
      <w:r w:rsidR="001125D4">
        <w:rPr>
          <w:rFonts w:ascii="Arial" w:hAnsi="Arial" w:cs="Arial"/>
          <w:szCs w:val="24"/>
        </w:rPr>
        <w:t xml:space="preserve">has </w:t>
      </w:r>
      <w:r>
        <w:rPr>
          <w:rFonts w:ascii="Arial" w:hAnsi="Arial" w:cs="Arial"/>
          <w:szCs w:val="24"/>
        </w:rPr>
        <w:t xml:space="preserve">approved the temporary closure of </w:t>
      </w:r>
      <w:r w:rsidR="00B761CC">
        <w:rPr>
          <w:rFonts w:ascii="Arial" w:hAnsi="Arial" w:cs="Arial"/>
          <w:szCs w:val="24"/>
        </w:rPr>
        <w:t>Meade</w:t>
      </w:r>
      <w:r w:rsidR="00CB1839">
        <w:rPr>
          <w:rFonts w:ascii="Arial" w:hAnsi="Arial" w:cs="Arial"/>
          <w:szCs w:val="24"/>
        </w:rPr>
        <w:t xml:space="preserve"> Hill</w:t>
      </w:r>
      <w:r w:rsidR="00C44951">
        <w:rPr>
          <w:rFonts w:ascii="Arial" w:hAnsi="Arial" w:cs="Arial"/>
          <w:szCs w:val="24"/>
        </w:rPr>
        <w:t xml:space="preserve"> Road</w:t>
      </w:r>
      <w:r>
        <w:rPr>
          <w:rFonts w:ascii="Arial" w:hAnsi="Arial" w:cs="Arial"/>
          <w:szCs w:val="24"/>
        </w:rPr>
        <w:t xml:space="preserve"> between </w:t>
      </w:r>
      <w:r w:rsidR="00CB1839">
        <w:rPr>
          <w:rFonts w:ascii="Arial" w:hAnsi="Arial" w:cs="Arial"/>
          <w:szCs w:val="24"/>
        </w:rPr>
        <w:t>Highway</w:t>
      </w:r>
      <w:r w:rsidR="00B761CC">
        <w:rPr>
          <w:rFonts w:ascii="Arial" w:hAnsi="Arial" w:cs="Arial"/>
          <w:szCs w:val="24"/>
        </w:rPr>
        <w:t xml:space="preserve"> 12</w:t>
      </w:r>
      <w:r w:rsidR="00024701">
        <w:rPr>
          <w:rFonts w:ascii="Arial" w:hAnsi="Arial" w:cs="Arial"/>
          <w:szCs w:val="24"/>
        </w:rPr>
        <w:t xml:space="preserve"> and </w:t>
      </w:r>
      <w:r w:rsidR="00B761CC">
        <w:rPr>
          <w:rFonts w:ascii="Arial" w:hAnsi="Arial" w:cs="Arial"/>
          <w:szCs w:val="24"/>
        </w:rPr>
        <w:t>Anderson</w:t>
      </w:r>
      <w:r w:rsidR="00024701">
        <w:rPr>
          <w:rFonts w:ascii="Arial" w:hAnsi="Arial" w:cs="Arial"/>
          <w:szCs w:val="24"/>
        </w:rPr>
        <w:t xml:space="preserve"> Road</w:t>
      </w:r>
      <w:r>
        <w:rPr>
          <w:rFonts w:ascii="Arial" w:hAnsi="Arial" w:cs="Arial"/>
          <w:color w:val="333333"/>
          <w:szCs w:val="24"/>
          <w:shd w:val="clear" w:color="auto" w:fill="FFFFFF"/>
        </w:rPr>
        <w:t xml:space="preserve">, </w:t>
      </w:r>
      <w:r>
        <w:rPr>
          <w:rFonts w:ascii="Arial" w:hAnsi="Arial" w:cs="Arial"/>
          <w:szCs w:val="24"/>
        </w:rPr>
        <w:t>to all through traffic</w:t>
      </w:r>
      <w:r w:rsidR="001125D4">
        <w:rPr>
          <w:rFonts w:ascii="Arial" w:hAnsi="Arial" w:cs="Arial"/>
          <w:szCs w:val="24"/>
        </w:rPr>
        <w:t>.</w:t>
      </w:r>
      <w:r>
        <w:rPr>
          <w:rFonts w:ascii="Arial" w:hAnsi="Arial" w:cs="Arial"/>
          <w:szCs w:val="24"/>
        </w:rPr>
        <w:t xml:space="preserve"> </w:t>
      </w:r>
      <w:r w:rsidR="001125D4">
        <w:rPr>
          <w:rFonts w:ascii="Arial" w:hAnsi="Arial" w:cs="Arial"/>
          <w:szCs w:val="24"/>
        </w:rPr>
        <w:t>D</w:t>
      </w:r>
      <w:r>
        <w:rPr>
          <w:rFonts w:ascii="Arial" w:hAnsi="Arial" w:cs="Arial"/>
          <w:color w:val="333333"/>
          <w:szCs w:val="24"/>
          <w:shd w:val="clear" w:color="auto" w:fill="FFFFFF"/>
        </w:rPr>
        <w:t>uring the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</w:t>
      </w:r>
      <w:r w:rsidR="001125D4">
        <w:rPr>
          <w:rFonts w:ascii="Arial" w:hAnsi="Arial" w:cs="Arial"/>
          <w:color w:val="333333"/>
          <w:szCs w:val="24"/>
          <w:shd w:val="clear" w:color="auto" w:fill="FFFFFF"/>
        </w:rPr>
        <w:t>closure the road wi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ll remain open </w:t>
      </w:r>
      <w:r w:rsidR="00024701">
        <w:rPr>
          <w:rFonts w:ascii="Arial" w:hAnsi="Arial" w:cs="Arial"/>
          <w:color w:val="333333"/>
          <w:szCs w:val="24"/>
          <w:shd w:val="clear" w:color="auto" w:fill="FFFFFF"/>
        </w:rPr>
        <w:t>to</w:t>
      </w:r>
      <w:r w:rsidRPr="00941D10">
        <w:rPr>
          <w:rFonts w:ascii="Arial" w:hAnsi="Arial" w:cs="Arial"/>
          <w:color w:val="333333"/>
          <w:szCs w:val="24"/>
          <w:shd w:val="clear" w:color="auto" w:fill="FFFFFF"/>
        </w:rPr>
        <w:t xml:space="preserve"> local access from either end up to but not beyond the point of closure and other county roads are available for detour. </w:t>
      </w:r>
      <w:r>
        <w:rPr>
          <w:rFonts w:ascii="Arial" w:hAnsi="Arial"/>
          <w:spacing w:val="-3"/>
          <w:szCs w:val="24"/>
        </w:rPr>
        <w:t>Pursuant to RCW</w:t>
      </w:r>
      <w:r w:rsidRPr="00C640B2">
        <w:rPr>
          <w:rFonts w:ascii="Arial" w:hAnsi="Arial"/>
          <w:spacing w:val="-3"/>
          <w:szCs w:val="24"/>
        </w:rPr>
        <w:t xml:space="preserve"> 47.48.010 and .020, </w:t>
      </w:r>
      <w:r w:rsidRPr="00941D10">
        <w:rPr>
          <w:rFonts w:ascii="Arial" w:hAnsi="Arial"/>
          <w:spacing w:val="-3"/>
          <w:szCs w:val="24"/>
        </w:rPr>
        <w:t xml:space="preserve">effective </w:t>
      </w:r>
      <w:r w:rsidR="00B761CC">
        <w:rPr>
          <w:rFonts w:ascii="Arial" w:hAnsi="Arial"/>
          <w:spacing w:val="-3"/>
          <w:szCs w:val="24"/>
        </w:rPr>
        <w:t>June 8</w:t>
      </w:r>
      <w:r w:rsidR="00C44951">
        <w:rPr>
          <w:rFonts w:ascii="Arial" w:hAnsi="Arial"/>
          <w:spacing w:val="-3"/>
          <w:szCs w:val="24"/>
        </w:rPr>
        <w:t>, 20</w:t>
      </w:r>
      <w:r w:rsidR="00B761CC">
        <w:rPr>
          <w:rFonts w:ascii="Arial" w:hAnsi="Arial"/>
          <w:spacing w:val="-3"/>
          <w:szCs w:val="24"/>
        </w:rPr>
        <w:t>20</w:t>
      </w:r>
      <w:r w:rsidR="00C44951">
        <w:rPr>
          <w:rFonts w:ascii="Arial" w:hAnsi="Arial"/>
          <w:spacing w:val="-3"/>
          <w:szCs w:val="24"/>
        </w:rPr>
        <w:t xml:space="preserve"> through </w:t>
      </w:r>
      <w:r w:rsidR="00B761CC">
        <w:rPr>
          <w:rFonts w:ascii="Arial" w:hAnsi="Arial"/>
          <w:spacing w:val="-3"/>
          <w:szCs w:val="24"/>
        </w:rPr>
        <w:t>July 13, 2020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44951">
        <w:rPr>
          <w:rFonts w:ascii="Arial" w:hAnsi="Arial"/>
          <w:spacing w:val="-3"/>
          <w:szCs w:val="24"/>
        </w:rPr>
        <w:t xml:space="preserve">that </w:t>
      </w:r>
      <w:r w:rsidR="00B761CC">
        <w:rPr>
          <w:rFonts w:ascii="Arial" w:hAnsi="Arial"/>
          <w:spacing w:val="-3"/>
          <w:szCs w:val="24"/>
        </w:rPr>
        <w:t xml:space="preserve">Meade Hill </w:t>
      </w:r>
      <w:r w:rsidR="00C44951">
        <w:rPr>
          <w:rFonts w:ascii="Arial" w:hAnsi="Arial"/>
          <w:spacing w:val="-3"/>
          <w:szCs w:val="24"/>
        </w:rPr>
        <w:t>Road</w:t>
      </w:r>
      <w:r w:rsidR="001125D4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>described above in Section</w:t>
      </w:r>
      <w:r w:rsidR="00B761CC">
        <w:rPr>
          <w:rFonts w:ascii="Arial" w:hAnsi="Arial"/>
          <w:spacing w:val="-3"/>
          <w:szCs w:val="24"/>
        </w:rPr>
        <w:t>s</w:t>
      </w:r>
      <w:r w:rsidRPr="00941D10">
        <w:rPr>
          <w:rFonts w:ascii="Arial" w:hAnsi="Arial"/>
          <w:spacing w:val="-3"/>
          <w:szCs w:val="24"/>
        </w:rPr>
        <w:t xml:space="preserve"> </w:t>
      </w:r>
      <w:r w:rsidR="00CB1839">
        <w:rPr>
          <w:rFonts w:ascii="Arial" w:hAnsi="Arial"/>
          <w:spacing w:val="-3"/>
          <w:szCs w:val="24"/>
        </w:rPr>
        <w:t>1</w:t>
      </w:r>
      <w:r w:rsidR="00B761CC">
        <w:rPr>
          <w:rFonts w:ascii="Arial" w:hAnsi="Arial"/>
          <w:spacing w:val="-3"/>
          <w:szCs w:val="24"/>
        </w:rPr>
        <w:t>3 and 14</w:t>
      </w:r>
      <w:r w:rsidRPr="00941D10">
        <w:rPr>
          <w:rFonts w:ascii="Arial" w:hAnsi="Arial"/>
          <w:spacing w:val="-3"/>
          <w:szCs w:val="24"/>
        </w:rPr>
        <w:t>, Township 1</w:t>
      </w:r>
      <w:r w:rsidR="00B761CC">
        <w:rPr>
          <w:rFonts w:ascii="Arial" w:hAnsi="Arial"/>
          <w:spacing w:val="-3"/>
          <w:szCs w:val="24"/>
        </w:rPr>
        <w:t>2</w:t>
      </w:r>
      <w:r w:rsidRPr="00941D10">
        <w:rPr>
          <w:rFonts w:ascii="Arial" w:hAnsi="Arial"/>
          <w:spacing w:val="-3"/>
          <w:szCs w:val="24"/>
        </w:rPr>
        <w:t xml:space="preserve"> North, Range </w:t>
      </w:r>
      <w:r w:rsidR="00B761CC">
        <w:rPr>
          <w:rFonts w:ascii="Arial" w:hAnsi="Arial"/>
          <w:spacing w:val="-3"/>
          <w:szCs w:val="24"/>
        </w:rPr>
        <w:t>5</w:t>
      </w:r>
      <w:r w:rsidR="00023A43">
        <w:rPr>
          <w:rFonts w:ascii="Arial" w:hAnsi="Arial"/>
          <w:spacing w:val="-3"/>
          <w:szCs w:val="24"/>
        </w:rPr>
        <w:t xml:space="preserve"> </w:t>
      </w:r>
      <w:r w:rsidR="00B761CC">
        <w:rPr>
          <w:rFonts w:ascii="Arial" w:hAnsi="Arial"/>
          <w:spacing w:val="-3"/>
          <w:szCs w:val="24"/>
        </w:rPr>
        <w:t>East</w:t>
      </w:r>
      <w:r w:rsidRPr="00941D10">
        <w:rPr>
          <w:rFonts w:ascii="Arial" w:hAnsi="Arial"/>
          <w:spacing w:val="-3"/>
          <w:szCs w:val="24"/>
        </w:rPr>
        <w:t>, W.M.,</w:t>
      </w:r>
      <w:r w:rsidR="00024701">
        <w:rPr>
          <w:rFonts w:ascii="Arial" w:hAnsi="Arial"/>
          <w:spacing w:val="-3"/>
          <w:szCs w:val="24"/>
        </w:rPr>
        <w:t xml:space="preserve"> </w:t>
      </w:r>
      <w:r w:rsidRPr="00941D10">
        <w:rPr>
          <w:rFonts w:ascii="Arial" w:hAnsi="Arial"/>
          <w:spacing w:val="-3"/>
          <w:szCs w:val="24"/>
        </w:rPr>
        <w:t xml:space="preserve">shall be closed to all through traffic.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 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 xml:space="preserve">DATED: </w:t>
      </w:r>
      <w:r w:rsidR="000F4480">
        <w:rPr>
          <w:rFonts w:ascii="Arial" w:hAnsi="Arial"/>
          <w:spacing w:val="-3"/>
          <w:szCs w:val="24"/>
        </w:rPr>
        <w:t>May 18, 2020</w:t>
      </w:r>
    </w:p>
    <w:p w:rsidR="00282061" w:rsidRDefault="00282061" w:rsidP="00282061">
      <w:pPr>
        <w:tabs>
          <w:tab w:val="left" w:pos="-720"/>
        </w:tabs>
        <w:suppressAutoHyphens/>
        <w:spacing w:line="360" w:lineRule="auto"/>
        <w:jc w:val="both"/>
        <w:rPr>
          <w:rFonts w:ascii="Arial" w:hAnsi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F57B4B" w:rsidRPr="00D230C5" w:rsidRDefault="00F57B4B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____________________________________</w:t>
      </w:r>
    </w:p>
    <w:p w:rsidR="00C274AC" w:rsidRPr="00D230C5" w:rsidRDefault="00D230C5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Rieva Lester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 xml:space="preserve">Clerk of the </w:t>
      </w:r>
      <w:r w:rsidR="00331480" w:rsidRPr="00D230C5">
        <w:rPr>
          <w:rFonts w:ascii="Arial" w:hAnsi="Arial" w:cs="Arial"/>
          <w:spacing w:val="-3"/>
          <w:szCs w:val="24"/>
        </w:rPr>
        <w:t xml:space="preserve">Lewis County </w:t>
      </w:r>
      <w:r w:rsidRPr="00D230C5">
        <w:rPr>
          <w:rFonts w:ascii="Arial" w:hAnsi="Arial" w:cs="Arial"/>
          <w:spacing w:val="-3"/>
          <w:szCs w:val="24"/>
        </w:rPr>
        <w:t>Board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  <w:r w:rsidRPr="00D230C5">
        <w:rPr>
          <w:rFonts w:ascii="Arial" w:hAnsi="Arial" w:cs="Arial"/>
          <w:spacing w:val="-3"/>
          <w:szCs w:val="24"/>
        </w:rPr>
        <w:t>of County Commissioners</w:t>
      </w:r>
    </w:p>
    <w:p w:rsidR="00C274AC" w:rsidRPr="00D230C5" w:rsidRDefault="00C274AC" w:rsidP="00C274AC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Cs w:val="24"/>
        </w:rPr>
      </w:pPr>
    </w:p>
    <w:p w:rsidR="001125D4" w:rsidRDefault="001125D4" w:rsidP="001125D4">
      <w:pPr>
        <w:tabs>
          <w:tab w:val="left" w:pos="-720"/>
          <w:tab w:val="left" w:pos="1260"/>
        </w:tabs>
        <w:suppressAutoHyphens/>
        <w:jc w:val="both"/>
        <w:rPr>
          <w:rFonts w:ascii="Arial" w:hAnsi="Arial"/>
          <w:spacing w:val="-3"/>
          <w:szCs w:val="24"/>
        </w:rPr>
      </w:pPr>
      <w:r>
        <w:rPr>
          <w:rFonts w:ascii="Arial" w:hAnsi="Arial"/>
          <w:spacing w:val="-3"/>
          <w:szCs w:val="24"/>
        </w:rPr>
        <w:t>Publ</w:t>
      </w:r>
      <w:r w:rsidR="00A739C8">
        <w:rPr>
          <w:rFonts w:ascii="Arial" w:hAnsi="Arial"/>
          <w:spacing w:val="-3"/>
          <w:szCs w:val="24"/>
        </w:rPr>
        <w:t>ish:</w:t>
      </w:r>
      <w:r w:rsidR="002F688B">
        <w:rPr>
          <w:rFonts w:ascii="Arial" w:hAnsi="Arial"/>
          <w:spacing w:val="-3"/>
          <w:szCs w:val="24"/>
        </w:rPr>
        <w:t xml:space="preserve"> </w:t>
      </w:r>
      <w:r w:rsidR="00A739C8">
        <w:rPr>
          <w:rFonts w:ascii="Arial" w:hAnsi="Arial"/>
          <w:spacing w:val="-3"/>
          <w:szCs w:val="24"/>
        </w:rPr>
        <w:t xml:space="preserve">The Chronicle </w:t>
      </w:r>
      <w:r w:rsidR="000F4480">
        <w:rPr>
          <w:rFonts w:ascii="Arial" w:hAnsi="Arial"/>
          <w:spacing w:val="-3"/>
          <w:szCs w:val="24"/>
        </w:rPr>
        <w:t>May 19, 2020</w:t>
      </w:r>
      <w:r>
        <w:rPr>
          <w:rFonts w:ascii="Arial" w:hAnsi="Arial"/>
          <w:spacing w:val="-3"/>
          <w:szCs w:val="24"/>
        </w:rPr>
        <w:t xml:space="preserve">  </w:t>
      </w:r>
    </w:p>
    <w:p w:rsidR="00F57B4B" w:rsidRPr="00D230C5" w:rsidRDefault="009F70C5">
      <w:pPr>
        <w:tabs>
          <w:tab w:val="left" w:pos="-720"/>
        </w:tabs>
        <w:suppressAutoHyphens/>
        <w:jc w:val="both"/>
        <w:rPr>
          <w:rFonts w:ascii="Arial" w:hAnsi="Arial" w:cs="Arial"/>
          <w:spacing w:val="-3"/>
          <w:sz w:val="22"/>
          <w:szCs w:val="22"/>
        </w:rPr>
      </w:pPr>
      <w:r w:rsidRPr="00D230C5">
        <w:rPr>
          <w:rFonts w:ascii="Arial" w:hAnsi="Arial" w:cs="Arial"/>
          <w:spacing w:val="-3"/>
          <w:sz w:val="22"/>
          <w:szCs w:val="22"/>
        </w:rPr>
        <w:tab/>
      </w:r>
      <w:r w:rsidRPr="00D230C5">
        <w:rPr>
          <w:rFonts w:ascii="Arial" w:hAnsi="Arial" w:cs="Arial"/>
          <w:spacing w:val="-3"/>
          <w:sz w:val="22"/>
          <w:szCs w:val="22"/>
        </w:rPr>
        <w:tab/>
      </w:r>
    </w:p>
    <w:sectPr w:rsidR="00F57B4B" w:rsidRPr="00D230C5" w:rsidSect="00F57B4B">
      <w:endnotePr>
        <w:numFmt w:val="decimal"/>
      </w:endnotePr>
      <w:pgSz w:w="12240" w:h="15840" w:code="1"/>
      <w:pgMar w:top="1008" w:right="1440" w:bottom="1008" w:left="1440" w:header="1440" w:footer="720" w:gutter="0"/>
      <w:pgNumType w:start="1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1456C" w:rsidRDefault="0061456C">
      <w:pPr>
        <w:spacing w:line="20" w:lineRule="exact"/>
      </w:pPr>
    </w:p>
  </w:endnote>
  <w:endnote w:type="continuationSeparator" w:id="0">
    <w:p w:rsidR="0061456C" w:rsidRDefault="0061456C">
      <w:r>
        <w:t xml:space="preserve"> </w:t>
      </w:r>
    </w:p>
  </w:endnote>
  <w:endnote w:type="continuationNotice" w:id="1">
    <w:p w:rsidR="0061456C" w:rsidRDefault="0061456C"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1456C" w:rsidRDefault="0061456C">
      <w:r>
        <w:separator/>
      </w:r>
    </w:p>
  </w:footnote>
  <w:footnote w:type="continuationSeparator" w:id="0">
    <w:p w:rsidR="0061456C" w:rsidRDefault="0061456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1038"/>
  <w:doNotHyphenateCaps/>
  <w:drawingGridHorizontalSpacing w:val="120"/>
  <w:drawingGridVerticalSpacing w:val="120"/>
  <w:displayHorizontalDrawingGridEvery w:val="2"/>
  <w:displayVerticalDrawingGridEvery w:val="0"/>
  <w:doNotShadeFormData/>
  <w:characterSpacingControl w:val="doNotCompress"/>
  <w:footnotePr>
    <w:footnote w:id="-1"/>
    <w:footnote w:id="0"/>
  </w:footnotePr>
  <w:endnotePr>
    <w:numFmt w:val="decimal"/>
    <w:endnote w:id="-1"/>
    <w:endnote w:id="0"/>
    <w:endnote w:id="1"/>
  </w:endnotePr>
  <w:compat>
    <w:spaceForUL/>
    <w:balanceSingleByteDoubleByteWidth/>
    <w:doNotLeaveBackslashAlone/>
    <w:ulTrailSpace/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F21"/>
    <w:rsid w:val="00010FAB"/>
    <w:rsid w:val="00015325"/>
    <w:rsid w:val="000204A9"/>
    <w:rsid w:val="00020C6D"/>
    <w:rsid w:val="00023A43"/>
    <w:rsid w:val="00024701"/>
    <w:rsid w:val="00042694"/>
    <w:rsid w:val="000441A4"/>
    <w:rsid w:val="00045929"/>
    <w:rsid w:val="000A06BB"/>
    <w:rsid w:val="000E48C6"/>
    <w:rsid w:val="000F4480"/>
    <w:rsid w:val="001125D4"/>
    <w:rsid w:val="00123FFA"/>
    <w:rsid w:val="00144A09"/>
    <w:rsid w:val="00144C5C"/>
    <w:rsid w:val="00175106"/>
    <w:rsid w:val="001B304B"/>
    <w:rsid w:val="001B7091"/>
    <w:rsid w:val="001C2034"/>
    <w:rsid w:val="001C21D6"/>
    <w:rsid w:val="001D0E28"/>
    <w:rsid w:val="001E1DC7"/>
    <w:rsid w:val="001F32EE"/>
    <w:rsid w:val="002044D1"/>
    <w:rsid w:val="0022552F"/>
    <w:rsid w:val="00231515"/>
    <w:rsid w:val="00254300"/>
    <w:rsid w:val="00282061"/>
    <w:rsid w:val="00286D36"/>
    <w:rsid w:val="002A5626"/>
    <w:rsid w:val="002F688B"/>
    <w:rsid w:val="003113AB"/>
    <w:rsid w:val="0032617A"/>
    <w:rsid w:val="00331480"/>
    <w:rsid w:val="00334E4A"/>
    <w:rsid w:val="003719DA"/>
    <w:rsid w:val="00372F29"/>
    <w:rsid w:val="00393A56"/>
    <w:rsid w:val="003D31C5"/>
    <w:rsid w:val="003D3750"/>
    <w:rsid w:val="003F51F5"/>
    <w:rsid w:val="0040049D"/>
    <w:rsid w:val="0040647A"/>
    <w:rsid w:val="00430F2D"/>
    <w:rsid w:val="00431276"/>
    <w:rsid w:val="0044158E"/>
    <w:rsid w:val="00491CF1"/>
    <w:rsid w:val="004A6CA6"/>
    <w:rsid w:val="004C136B"/>
    <w:rsid w:val="004C2DED"/>
    <w:rsid w:val="004E1617"/>
    <w:rsid w:val="004F48A9"/>
    <w:rsid w:val="0055700D"/>
    <w:rsid w:val="005A18A1"/>
    <w:rsid w:val="005B613D"/>
    <w:rsid w:val="005C6565"/>
    <w:rsid w:val="005F38B6"/>
    <w:rsid w:val="00605466"/>
    <w:rsid w:val="00611871"/>
    <w:rsid w:val="00612950"/>
    <w:rsid w:val="0061456C"/>
    <w:rsid w:val="00630A51"/>
    <w:rsid w:val="006516EA"/>
    <w:rsid w:val="00665E67"/>
    <w:rsid w:val="00666DC4"/>
    <w:rsid w:val="007167E8"/>
    <w:rsid w:val="007455F1"/>
    <w:rsid w:val="007509C0"/>
    <w:rsid w:val="00754D15"/>
    <w:rsid w:val="00763CD9"/>
    <w:rsid w:val="00772C13"/>
    <w:rsid w:val="007D07E3"/>
    <w:rsid w:val="007D3104"/>
    <w:rsid w:val="00805BC3"/>
    <w:rsid w:val="00807297"/>
    <w:rsid w:val="008241AA"/>
    <w:rsid w:val="00826ECF"/>
    <w:rsid w:val="00844E30"/>
    <w:rsid w:val="00862CDF"/>
    <w:rsid w:val="00864CD6"/>
    <w:rsid w:val="008837D4"/>
    <w:rsid w:val="008A0B85"/>
    <w:rsid w:val="008A1493"/>
    <w:rsid w:val="008B7D42"/>
    <w:rsid w:val="0090302E"/>
    <w:rsid w:val="00917EC1"/>
    <w:rsid w:val="00933F7C"/>
    <w:rsid w:val="00942999"/>
    <w:rsid w:val="00947C18"/>
    <w:rsid w:val="00950228"/>
    <w:rsid w:val="00982B2F"/>
    <w:rsid w:val="00983AD3"/>
    <w:rsid w:val="00996F21"/>
    <w:rsid w:val="009976A0"/>
    <w:rsid w:val="009C4803"/>
    <w:rsid w:val="009F70C5"/>
    <w:rsid w:val="009F7A25"/>
    <w:rsid w:val="00A06D3C"/>
    <w:rsid w:val="00A4743C"/>
    <w:rsid w:val="00A6146F"/>
    <w:rsid w:val="00A63552"/>
    <w:rsid w:val="00A739C8"/>
    <w:rsid w:val="00A84ADC"/>
    <w:rsid w:val="00A90C78"/>
    <w:rsid w:val="00AB7035"/>
    <w:rsid w:val="00AC2994"/>
    <w:rsid w:val="00AC6CB3"/>
    <w:rsid w:val="00AF3358"/>
    <w:rsid w:val="00B64B0D"/>
    <w:rsid w:val="00B761CC"/>
    <w:rsid w:val="00B76B9A"/>
    <w:rsid w:val="00B92976"/>
    <w:rsid w:val="00B94211"/>
    <w:rsid w:val="00B977A1"/>
    <w:rsid w:val="00BA4E8F"/>
    <w:rsid w:val="00BC02F7"/>
    <w:rsid w:val="00BD1F3B"/>
    <w:rsid w:val="00BD2412"/>
    <w:rsid w:val="00C274AC"/>
    <w:rsid w:val="00C44951"/>
    <w:rsid w:val="00C45469"/>
    <w:rsid w:val="00C762E6"/>
    <w:rsid w:val="00C93800"/>
    <w:rsid w:val="00CA49CF"/>
    <w:rsid w:val="00CB1839"/>
    <w:rsid w:val="00CF4F8B"/>
    <w:rsid w:val="00D17C6A"/>
    <w:rsid w:val="00D205E1"/>
    <w:rsid w:val="00D230C5"/>
    <w:rsid w:val="00D257A8"/>
    <w:rsid w:val="00D67DFF"/>
    <w:rsid w:val="00D73547"/>
    <w:rsid w:val="00D74D97"/>
    <w:rsid w:val="00D97F14"/>
    <w:rsid w:val="00E06439"/>
    <w:rsid w:val="00E22786"/>
    <w:rsid w:val="00E474C8"/>
    <w:rsid w:val="00E50045"/>
    <w:rsid w:val="00E52D6F"/>
    <w:rsid w:val="00E654B6"/>
    <w:rsid w:val="00E921E8"/>
    <w:rsid w:val="00EA5051"/>
    <w:rsid w:val="00F217CB"/>
    <w:rsid w:val="00F47FC2"/>
    <w:rsid w:val="00F57B4B"/>
    <w:rsid w:val="00F60764"/>
    <w:rsid w:val="00FA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A6B2957-042D-4467-AC89-DD635A9D0A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rFonts w:ascii="Courier" w:hAnsi="Courier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dnoteText">
    <w:name w:val="endnote text"/>
    <w:basedOn w:val="Normal"/>
    <w:semiHidden/>
  </w:style>
  <w:style w:type="character" w:styleId="EndnoteReference">
    <w:name w:val="endnote reference"/>
    <w:semiHidden/>
    <w:rPr>
      <w:vertAlign w:val="superscript"/>
    </w:rPr>
  </w:style>
  <w:style w:type="paragraph" w:styleId="FootnoteText">
    <w:name w:val="footnote text"/>
    <w:basedOn w:val="Normal"/>
    <w:semiHidden/>
  </w:style>
  <w:style w:type="character" w:styleId="FootnoteReference">
    <w:name w:val="footnote reference"/>
    <w:semiHidden/>
    <w:rPr>
      <w:vertAlign w:val="superscript"/>
    </w:rPr>
  </w:style>
  <w:style w:type="character" w:customStyle="1" w:styleId="DefaultParagraphFo">
    <w:name w:val="Default Paragraph Fo"/>
    <w:basedOn w:val="DefaultParagraphFont"/>
  </w:style>
  <w:style w:type="paragraph" w:styleId="TOC1">
    <w:name w:val="toc 1"/>
    <w:basedOn w:val="Normal"/>
    <w:next w:val="Normal"/>
    <w:semiHidden/>
    <w:pPr>
      <w:tabs>
        <w:tab w:val="right" w:leader="dot" w:pos="9360"/>
      </w:tabs>
      <w:suppressAutoHyphens/>
      <w:spacing w:before="480"/>
      <w:ind w:left="720" w:right="720" w:hanging="720"/>
    </w:pPr>
  </w:style>
  <w:style w:type="paragraph" w:styleId="TOC2">
    <w:name w:val="toc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C3">
    <w:name w:val="toc 3"/>
    <w:basedOn w:val="Normal"/>
    <w:next w:val="Normal"/>
    <w:semiHidden/>
    <w:pPr>
      <w:tabs>
        <w:tab w:val="right" w:leader="dot" w:pos="9360"/>
      </w:tabs>
      <w:suppressAutoHyphens/>
      <w:ind w:left="2160" w:right="720" w:hanging="720"/>
    </w:pPr>
  </w:style>
  <w:style w:type="paragraph" w:styleId="TOC4">
    <w:name w:val="toc 4"/>
    <w:basedOn w:val="Normal"/>
    <w:next w:val="Normal"/>
    <w:semiHidden/>
    <w:pPr>
      <w:tabs>
        <w:tab w:val="right" w:leader="dot" w:pos="9360"/>
      </w:tabs>
      <w:suppressAutoHyphens/>
      <w:ind w:left="2880" w:right="720" w:hanging="720"/>
    </w:pPr>
  </w:style>
  <w:style w:type="paragraph" w:styleId="TOC5">
    <w:name w:val="toc 5"/>
    <w:basedOn w:val="Normal"/>
    <w:next w:val="Normal"/>
    <w:semiHidden/>
    <w:pPr>
      <w:tabs>
        <w:tab w:val="right" w:leader="dot" w:pos="9360"/>
      </w:tabs>
      <w:suppressAutoHyphens/>
      <w:ind w:left="3600" w:right="720" w:hanging="720"/>
    </w:pPr>
  </w:style>
  <w:style w:type="paragraph" w:styleId="TOC6">
    <w:name w:val="toc 6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7">
    <w:name w:val="toc 7"/>
    <w:basedOn w:val="Normal"/>
    <w:next w:val="Normal"/>
    <w:semiHidden/>
    <w:pPr>
      <w:suppressAutoHyphens/>
      <w:ind w:left="720" w:hanging="720"/>
    </w:pPr>
  </w:style>
  <w:style w:type="paragraph" w:styleId="TOC8">
    <w:name w:val="toc 8"/>
    <w:basedOn w:val="Normal"/>
    <w:next w:val="Normal"/>
    <w:semiHidden/>
    <w:pPr>
      <w:tabs>
        <w:tab w:val="right" w:pos="9360"/>
      </w:tabs>
      <w:suppressAutoHyphens/>
      <w:ind w:left="720" w:hanging="720"/>
    </w:pPr>
  </w:style>
  <w:style w:type="paragraph" w:styleId="TOC9">
    <w:name w:val="toc 9"/>
    <w:basedOn w:val="Normal"/>
    <w:next w:val="Normal"/>
    <w:semiHidden/>
    <w:pPr>
      <w:tabs>
        <w:tab w:val="right" w:leader="dot" w:pos="9360"/>
      </w:tabs>
      <w:suppressAutoHyphens/>
      <w:ind w:left="720" w:hanging="720"/>
    </w:pPr>
  </w:style>
  <w:style w:type="paragraph" w:styleId="Index1">
    <w:name w:val="index 1"/>
    <w:basedOn w:val="Normal"/>
    <w:next w:val="Normal"/>
    <w:semiHidden/>
    <w:pPr>
      <w:tabs>
        <w:tab w:val="right" w:leader="dot" w:pos="9360"/>
      </w:tabs>
      <w:suppressAutoHyphens/>
      <w:ind w:left="1440" w:right="720" w:hanging="1440"/>
    </w:pPr>
  </w:style>
  <w:style w:type="paragraph" w:styleId="Index2">
    <w:name w:val="index 2"/>
    <w:basedOn w:val="Normal"/>
    <w:next w:val="Normal"/>
    <w:semiHidden/>
    <w:pPr>
      <w:tabs>
        <w:tab w:val="right" w:leader="dot" w:pos="9360"/>
      </w:tabs>
      <w:suppressAutoHyphens/>
      <w:ind w:left="1440" w:right="720" w:hanging="720"/>
    </w:pPr>
  </w:style>
  <w:style w:type="paragraph" w:styleId="TOAHeading">
    <w:name w:val="toa heading"/>
    <w:basedOn w:val="Normal"/>
    <w:next w:val="Normal"/>
    <w:semiHidden/>
    <w:pPr>
      <w:tabs>
        <w:tab w:val="right" w:pos="9360"/>
      </w:tabs>
      <w:suppressAutoHyphens/>
    </w:pPr>
  </w:style>
  <w:style w:type="paragraph" w:styleId="Caption">
    <w:name w:val="caption"/>
    <w:basedOn w:val="Normal"/>
    <w:next w:val="Normal"/>
    <w:qFormat/>
  </w:style>
  <w:style w:type="character" w:customStyle="1" w:styleId="EquationCaption">
    <w:name w:val="_Equation Caption"/>
    <w:basedOn w:val="DefaultParagraphFont"/>
  </w:style>
  <w:style w:type="character" w:customStyle="1" w:styleId="EquationCaption1">
    <w:name w:val="_Equation Caption1"/>
  </w:style>
  <w:style w:type="paragraph" w:styleId="BalloonText">
    <w:name w:val="Balloon Text"/>
    <w:basedOn w:val="Normal"/>
    <w:semiHidden/>
    <w:rsid w:val="00144A0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BEFORE THE BOARD OF COUNTY COMMISSIONERS</vt:lpstr>
    </vt:vector>
  </TitlesOfParts>
  <Company>lewis county</Company>
  <LinksUpToDate>false</LinksUpToDate>
  <CharactersWithSpaces>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BEFORE THE BOARD OF COUNTY COMMISSIONERS</dc:title>
  <dc:subject/>
  <dc:creator>lewis county</dc:creator>
  <cp:keywords/>
  <cp:lastModifiedBy>Kelly Albert</cp:lastModifiedBy>
  <cp:revision>2</cp:revision>
  <cp:lastPrinted>2010-09-08T13:24:00Z</cp:lastPrinted>
  <dcterms:created xsi:type="dcterms:W3CDTF">2020-05-05T15:04:00Z</dcterms:created>
  <dcterms:modified xsi:type="dcterms:W3CDTF">2020-05-05T15:04:00Z</dcterms:modified>
</cp:coreProperties>
</file>