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DA6" w:rsidRPr="00D42DA6" w:rsidRDefault="00D42DA6" w:rsidP="00D42DA6">
      <w:pPr>
        <w:spacing w:line="276" w:lineRule="auto"/>
        <w:jc w:val="center"/>
        <w:rPr>
          <w:rFonts w:ascii="Arial" w:eastAsia="Calibri" w:hAnsi="Arial" w:cs="Arial"/>
          <w:sz w:val="28"/>
          <w:szCs w:val="28"/>
        </w:rPr>
      </w:pPr>
      <w:r w:rsidRPr="00D42DA6">
        <w:rPr>
          <w:rFonts w:ascii="Arial" w:eastAsia="Calibri" w:hAnsi="Arial" w:cs="Arial"/>
          <w:sz w:val="28"/>
          <w:szCs w:val="28"/>
        </w:rPr>
        <w:t>LEWIS COUNTY NOTICE TO CONSULTANTS FOR:</w:t>
      </w:r>
    </w:p>
    <w:p w:rsidR="00D42DA6" w:rsidRPr="00D42DA6" w:rsidRDefault="00D42DA6" w:rsidP="00D42DA6">
      <w:pPr>
        <w:spacing w:line="276" w:lineRule="auto"/>
        <w:jc w:val="center"/>
        <w:rPr>
          <w:rFonts w:ascii="Arial" w:eastAsia="Calibri" w:hAnsi="Arial" w:cs="Arial"/>
          <w:sz w:val="22"/>
          <w:szCs w:val="22"/>
        </w:rPr>
      </w:pPr>
    </w:p>
    <w:p w:rsidR="00D42DA6" w:rsidRPr="00D42DA6" w:rsidRDefault="00D42DA6" w:rsidP="00D42DA6">
      <w:pPr>
        <w:spacing w:line="276" w:lineRule="auto"/>
        <w:jc w:val="center"/>
        <w:rPr>
          <w:rFonts w:ascii="Arial" w:eastAsia="Calibri" w:hAnsi="Arial" w:cs="Arial"/>
          <w:b/>
        </w:rPr>
      </w:pPr>
      <w:r w:rsidRPr="00D42DA6">
        <w:rPr>
          <w:rFonts w:ascii="Arial" w:eastAsia="Calibri" w:hAnsi="Arial" w:cs="Arial"/>
          <w:b/>
        </w:rPr>
        <w:t>Request for Proposal (RFP)</w:t>
      </w:r>
    </w:p>
    <w:p w:rsidR="00D42DA6" w:rsidRPr="00D42DA6" w:rsidRDefault="00E03454" w:rsidP="00D42DA6">
      <w:pPr>
        <w:spacing w:line="276" w:lineRule="auto"/>
        <w:jc w:val="center"/>
        <w:rPr>
          <w:rFonts w:ascii="Arial" w:eastAsia="Calibri" w:hAnsi="Arial" w:cs="Arial"/>
        </w:rPr>
      </w:pPr>
      <w:r>
        <w:rPr>
          <w:rFonts w:ascii="Arial" w:eastAsia="Calibri" w:hAnsi="Arial" w:cs="Arial"/>
          <w:b/>
        </w:rPr>
        <w:t>Annual</w:t>
      </w:r>
      <w:r w:rsidR="00D42DA6" w:rsidRPr="00D42DA6">
        <w:rPr>
          <w:rFonts w:ascii="Arial" w:eastAsia="Calibri" w:hAnsi="Arial" w:cs="Arial"/>
          <w:b/>
        </w:rPr>
        <w:t xml:space="preserve"> </w:t>
      </w:r>
      <w:r w:rsidR="00A973FD">
        <w:rPr>
          <w:rFonts w:ascii="Arial" w:eastAsia="Calibri" w:hAnsi="Arial" w:cs="Arial"/>
          <w:b/>
        </w:rPr>
        <w:t>Cultural Resources</w:t>
      </w:r>
      <w:r w:rsidR="00D42DA6" w:rsidRPr="00D42DA6">
        <w:rPr>
          <w:rFonts w:ascii="Arial" w:eastAsia="Calibri" w:hAnsi="Arial" w:cs="Arial"/>
          <w:b/>
        </w:rPr>
        <w:t xml:space="preserve"> Services</w:t>
      </w:r>
    </w:p>
    <w:p w:rsidR="00487D34" w:rsidRDefault="00487D34" w:rsidP="0017170A">
      <w:pPr>
        <w:jc w:val="center"/>
        <w:rPr>
          <w:rFonts w:ascii="Arial" w:hAnsi="Arial" w:cs="Arial"/>
          <w:b/>
          <w:sz w:val="28"/>
          <w:szCs w:val="28"/>
        </w:rPr>
      </w:pPr>
    </w:p>
    <w:p w:rsidR="00B278DD" w:rsidRDefault="00B278DD" w:rsidP="0017170A">
      <w:pPr>
        <w:rPr>
          <w:rFonts w:ascii="Arial" w:hAnsi="Arial" w:cs="Arial"/>
          <w:sz w:val="22"/>
          <w:szCs w:val="22"/>
        </w:rPr>
      </w:pPr>
      <w:r w:rsidRPr="00D42DA6">
        <w:rPr>
          <w:rFonts w:ascii="Arial" w:hAnsi="Arial" w:cs="Arial"/>
          <w:sz w:val="22"/>
          <w:szCs w:val="22"/>
        </w:rPr>
        <w:t xml:space="preserve">Lewis County Department of Public Works solicits interest from consultants </w:t>
      </w:r>
      <w:r w:rsidR="001E375D" w:rsidRPr="00D42DA6">
        <w:rPr>
          <w:rFonts w:ascii="Arial" w:hAnsi="Arial" w:cs="Arial"/>
          <w:sz w:val="22"/>
          <w:szCs w:val="22"/>
        </w:rPr>
        <w:t>who wish to be evaluated and considered</w:t>
      </w:r>
      <w:r w:rsidRPr="00D42DA6">
        <w:rPr>
          <w:rFonts w:ascii="Arial" w:hAnsi="Arial" w:cs="Arial"/>
          <w:sz w:val="22"/>
          <w:szCs w:val="22"/>
        </w:rPr>
        <w:t xml:space="preserve"> to provide Countywide </w:t>
      </w:r>
      <w:r w:rsidR="00E03454">
        <w:rPr>
          <w:rFonts w:ascii="Arial" w:hAnsi="Arial" w:cs="Arial"/>
          <w:sz w:val="22"/>
          <w:szCs w:val="22"/>
        </w:rPr>
        <w:t>Annual</w:t>
      </w:r>
      <w:r w:rsidRPr="00D42DA6">
        <w:rPr>
          <w:rFonts w:ascii="Arial" w:hAnsi="Arial" w:cs="Arial"/>
          <w:sz w:val="22"/>
          <w:szCs w:val="22"/>
        </w:rPr>
        <w:t xml:space="preserve"> </w:t>
      </w:r>
      <w:r w:rsidR="00C54F77">
        <w:rPr>
          <w:rFonts w:ascii="Arial" w:hAnsi="Arial" w:cs="Arial"/>
          <w:sz w:val="22"/>
          <w:szCs w:val="22"/>
        </w:rPr>
        <w:t>Cultural Resources</w:t>
      </w:r>
      <w:r w:rsidR="00A973FD">
        <w:rPr>
          <w:rFonts w:ascii="Arial" w:hAnsi="Arial" w:cs="Arial"/>
          <w:sz w:val="22"/>
          <w:szCs w:val="22"/>
        </w:rPr>
        <w:t xml:space="preserve"> </w:t>
      </w:r>
      <w:r w:rsidRPr="00D42DA6">
        <w:rPr>
          <w:rFonts w:ascii="Arial" w:hAnsi="Arial" w:cs="Arial"/>
          <w:sz w:val="22"/>
          <w:szCs w:val="22"/>
        </w:rPr>
        <w:t xml:space="preserve">Services.  </w:t>
      </w:r>
      <w:r w:rsidR="00305676">
        <w:rPr>
          <w:rFonts w:ascii="Arial" w:hAnsi="Arial" w:cs="Arial"/>
          <w:sz w:val="22"/>
          <w:szCs w:val="22"/>
        </w:rPr>
        <w:t>This will include but is not limited to upcoming Federal Highway Administration (FHWA) funded project</w:t>
      </w:r>
      <w:r w:rsidR="00A025BA">
        <w:rPr>
          <w:rFonts w:ascii="Arial" w:hAnsi="Arial" w:cs="Arial"/>
          <w:sz w:val="22"/>
          <w:szCs w:val="22"/>
        </w:rPr>
        <w:t>s, Federal Emergency Management (FEMA) funded projects, U.S. Department of Housing and Urban Development (HUD) funded projects, and</w:t>
      </w:r>
      <w:r w:rsidR="00115378">
        <w:rPr>
          <w:rFonts w:ascii="Arial" w:hAnsi="Arial" w:cs="Arial"/>
          <w:sz w:val="22"/>
          <w:szCs w:val="22"/>
        </w:rPr>
        <w:t xml:space="preserve"> Lewis County Transportation Improvement Program (TIP) projects</w:t>
      </w:r>
      <w:r w:rsidR="00305676">
        <w:rPr>
          <w:rFonts w:ascii="Arial" w:hAnsi="Arial" w:cs="Arial"/>
          <w:sz w:val="22"/>
          <w:szCs w:val="22"/>
        </w:rPr>
        <w:t xml:space="preserve">.  </w:t>
      </w:r>
      <w:r w:rsidRPr="00D42DA6">
        <w:rPr>
          <w:rFonts w:ascii="Arial" w:hAnsi="Arial" w:cs="Arial"/>
          <w:sz w:val="22"/>
          <w:szCs w:val="22"/>
        </w:rPr>
        <w:t>The agreement(s) will be for one (1) year in</w:t>
      </w:r>
      <w:r w:rsidR="001E375D" w:rsidRPr="00D42DA6">
        <w:rPr>
          <w:rFonts w:ascii="Arial" w:hAnsi="Arial" w:cs="Arial"/>
          <w:sz w:val="22"/>
          <w:szCs w:val="22"/>
        </w:rPr>
        <w:t xml:space="preserve"> </w:t>
      </w:r>
      <w:r w:rsidRPr="00D42DA6">
        <w:rPr>
          <w:rFonts w:ascii="Arial" w:hAnsi="Arial" w:cs="Arial"/>
          <w:sz w:val="22"/>
          <w:szCs w:val="22"/>
        </w:rPr>
        <w:t xml:space="preserve">duration with an </w:t>
      </w:r>
      <w:r w:rsidR="001E375D" w:rsidRPr="00D42DA6">
        <w:rPr>
          <w:rFonts w:ascii="Arial" w:hAnsi="Arial" w:cs="Arial"/>
          <w:sz w:val="22"/>
          <w:szCs w:val="22"/>
        </w:rPr>
        <w:t xml:space="preserve">option to </w:t>
      </w:r>
      <w:r w:rsidR="001E375D" w:rsidRPr="00392FC3">
        <w:rPr>
          <w:rFonts w:ascii="Arial" w:hAnsi="Arial" w:cs="Arial"/>
          <w:sz w:val="22"/>
          <w:szCs w:val="22"/>
        </w:rPr>
        <w:t>extend for an additional year</w:t>
      </w:r>
      <w:r w:rsidR="00AF245B">
        <w:rPr>
          <w:rFonts w:ascii="Arial" w:hAnsi="Arial" w:cs="Arial"/>
          <w:sz w:val="22"/>
          <w:szCs w:val="22"/>
        </w:rPr>
        <w:t xml:space="preserve"> by mutual agreement</w:t>
      </w:r>
      <w:r w:rsidR="001E375D" w:rsidRPr="00392FC3">
        <w:rPr>
          <w:rFonts w:ascii="Arial" w:hAnsi="Arial" w:cs="Arial"/>
          <w:sz w:val="22"/>
          <w:szCs w:val="22"/>
        </w:rPr>
        <w:t xml:space="preserve">.  The agreement amount is not </w:t>
      </w:r>
      <w:r w:rsidR="00AF245B">
        <w:rPr>
          <w:rFonts w:ascii="Arial" w:hAnsi="Arial" w:cs="Arial"/>
          <w:sz w:val="22"/>
          <w:szCs w:val="22"/>
        </w:rPr>
        <w:t xml:space="preserve">anticipated </w:t>
      </w:r>
      <w:r w:rsidR="001E375D" w:rsidRPr="00392FC3">
        <w:rPr>
          <w:rFonts w:ascii="Arial" w:hAnsi="Arial" w:cs="Arial"/>
          <w:sz w:val="22"/>
          <w:szCs w:val="22"/>
        </w:rPr>
        <w:t>to exceed</w:t>
      </w:r>
      <w:r w:rsidRPr="00392FC3">
        <w:rPr>
          <w:rFonts w:ascii="Arial" w:hAnsi="Arial" w:cs="Arial"/>
          <w:sz w:val="22"/>
          <w:szCs w:val="22"/>
        </w:rPr>
        <w:t xml:space="preserve"> $</w:t>
      </w:r>
      <w:r w:rsidR="00A973FD">
        <w:rPr>
          <w:rFonts w:ascii="Arial" w:hAnsi="Arial" w:cs="Arial"/>
          <w:sz w:val="22"/>
          <w:szCs w:val="22"/>
        </w:rPr>
        <w:t>1</w:t>
      </w:r>
      <w:r w:rsidR="00F715C3">
        <w:rPr>
          <w:rFonts w:ascii="Arial" w:hAnsi="Arial" w:cs="Arial"/>
          <w:sz w:val="22"/>
          <w:szCs w:val="22"/>
        </w:rPr>
        <w:t>0</w:t>
      </w:r>
      <w:r w:rsidR="001E375D" w:rsidRPr="00392FC3">
        <w:rPr>
          <w:rFonts w:ascii="Arial" w:hAnsi="Arial" w:cs="Arial"/>
          <w:sz w:val="22"/>
          <w:szCs w:val="22"/>
        </w:rPr>
        <w:t>0,000</w:t>
      </w:r>
      <w:r w:rsidRPr="00392FC3">
        <w:rPr>
          <w:rFonts w:ascii="Arial" w:hAnsi="Arial" w:cs="Arial"/>
          <w:sz w:val="22"/>
          <w:szCs w:val="22"/>
        </w:rPr>
        <w:t>.</w:t>
      </w:r>
      <w:r w:rsidR="00BE0816">
        <w:rPr>
          <w:rFonts w:ascii="Arial" w:hAnsi="Arial" w:cs="Arial"/>
          <w:sz w:val="22"/>
          <w:szCs w:val="22"/>
        </w:rPr>
        <w:t xml:space="preserve">  </w:t>
      </w:r>
      <w:r w:rsidR="00305676">
        <w:rPr>
          <w:rFonts w:ascii="Arial" w:hAnsi="Arial" w:cs="Arial"/>
          <w:sz w:val="22"/>
          <w:szCs w:val="22"/>
        </w:rPr>
        <w:t>If necessary, the agreement may be supplemented for additional time and/or money by mutual agreement.</w:t>
      </w:r>
    </w:p>
    <w:p w:rsidR="00AF245B" w:rsidRPr="002A579B" w:rsidRDefault="00AF245B" w:rsidP="00B278DD">
      <w:pPr>
        <w:rPr>
          <w:rFonts w:ascii="Arial" w:hAnsi="Arial" w:cs="Arial"/>
        </w:rPr>
      </w:pPr>
    </w:p>
    <w:p w:rsidR="00305676" w:rsidRDefault="00305676" w:rsidP="00D42DA6">
      <w:pPr>
        <w:spacing w:line="276" w:lineRule="auto"/>
        <w:rPr>
          <w:rFonts w:ascii="Arial" w:eastAsia="Calibri" w:hAnsi="Arial" w:cs="Arial"/>
          <w:b/>
          <w:sz w:val="22"/>
          <w:szCs w:val="22"/>
        </w:rPr>
      </w:pPr>
      <w:r>
        <w:rPr>
          <w:rFonts w:ascii="Arial" w:eastAsia="Calibri" w:hAnsi="Arial" w:cs="Arial"/>
          <w:b/>
          <w:sz w:val="22"/>
          <w:szCs w:val="22"/>
        </w:rPr>
        <w:t>Project Description</w:t>
      </w:r>
    </w:p>
    <w:p w:rsidR="00305676" w:rsidRDefault="00305676" w:rsidP="001C1D2B">
      <w:pPr>
        <w:rPr>
          <w:rFonts w:ascii="Arial" w:eastAsia="Calibri" w:hAnsi="Arial" w:cs="Arial"/>
          <w:sz w:val="22"/>
          <w:szCs w:val="22"/>
        </w:rPr>
      </w:pPr>
      <w:r>
        <w:rPr>
          <w:rFonts w:ascii="Arial" w:eastAsia="Calibri" w:hAnsi="Arial" w:cs="Arial"/>
          <w:sz w:val="22"/>
          <w:szCs w:val="22"/>
        </w:rPr>
        <w:t xml:space="preserve">Lewis County Public Works </w:t>
      </w:r>
      <w:r w:rsidRPr="0018797F">
        <w:rPr>
          <w:rFonts w:ascii="Arial" w:eastAsia="Calibri" w:hAnsi="Arial" w:cs="Arial"/>
          <w:sz w:val="22"/>
          <w:szCs w:val="22"/>
        </w:rPr>
        <w:t xml:space="preserve">has </w:t>
      </w:r>
      <w:r w:rsidR="00F64400">
        <w:rPr>
          <w:rFonts w:ascii="Arial" w:eastAsia="Calibri" w:hAnsi="Arial" w:cs="Arial"/>
          <w:sz w:val="22"/>
          <w:szCs w:val="22"/>
        </w:rPr>
        <w:t>three</w:t>
      </w:r>
      <w:r>
        <w:rPr>
          <w:rFonts w:ascii="Arial" w:eastAsia="Calibri" w:hAnsi="Arial" w:cs="Arial"/>
          <w:sz w:val="22"/>
          <w:szCs w:val="22"/>
        </w:rPr>
        <w:t xml:space="preserve"> upcoming projects which will receive funds from FHWA.  These projects (</w:t>
      </w:r>
      <w:r w:rsidR="00C83E62">
        <w:rPr>
          <w:rFonts w:ascii="Arial" w:eastAsia="Calibri" w:hAnsi="Arial" w:cs="Arial"/>
          <w:sz w:val="22"/>
          <w:szCs w:val="22"/>
        </w:rPr>
        <w:t>2019</w:t>
      </w:r>
      <w:bookmarkStart w:id="0" w:name="_GoBack"/>
      <w:bookmarkEnd w:id="0"/>
      <w:r w:rsidR="00A025BA">
        <w:rPr>
          <w:rFonts w:ascii="Arial" w:eastAsia="Calibri" w:hAnsi="Arial" w:cs="Arial"/>
          <w:sz w:val="22"/>
          <w:szCs w:val="22"/>
        </w:rPr>
        <w:t xml:space="preserve"> County Safety Program – Phase II,</w:t>
      </w:r>
      <w:r w:rsidR="009478C0">
        <w:rPr>
          <w:rFonts w:ascii="Arial" w:eastAsia="Calibri" w:hAnsi="Arial" w:cs="Arial"/>
          <w:sz w:val="22"/>
          <w:szCs w:val="22"/>
        </w:rPr>
        <w:t xml:space="preserve"> Harrison Avenue Improvements, and </w:t>
      </w:r>
      <w:r>
        <w:rPr>
          <w:rFonts w:ascii="Arial" w:eastAsia="Calibri" w:hAnsi="Arial" w:cs="Arial"/>
          <w:sz w:val="22"/>
          <w:szCs w:val="22"/>
        </w:rPr>
        <w:t xml:space="preserve">Centralia Alpha Road </w:t>
      </w:r>
      <w:r w:rsidR="00A025BA">
        <w:rPr>
          <w:rFonts w:ascii="Arial" w:eastAsia="Calibri" w:hAnsi="Arial" w:cs="Arial"/>
          <w:sz w:val="22"/>
          <w:szCs w:val="22"/>
        </w:rPr>
        <w:t>Improvements</w:t>
      </w:r>
      <w:r>
        <w:rPr>
          <w:rFonts w:ascii="Arial" w:eastAsia="Calibri" w:hAnsi="Arial" w:cs="Arial"/>
          <w:sz w:val="22"/>
          <w:szCs w:val="22"/>
        </w:rPr>
        <w:t>) may require cultural resources surveys.</w:t>
      </w:r>
    </w:p>
    <w:p w:rsidR="00305676" w:rsidRDefault="00305676" w:rsidP="001C1D2B">
      <w:pPr>
        <w:rPr>
          <w:rFonts w:ascii="Arial" w:eastAsia="Calibri" w:hAnsi="Arial" w:cs="Arial"/>
          <w:sz w:val="22"/>
          <w:szCs w:val="22"/>
        </w:rPr>
      </w:pPr>
    </w:p>
    <w:p w:rsidR="00305676" w:rsidRDefault="00305676" w:rsidP="005B4030">
      <w:pPr>
        <w:tabs>
          <w:tab w:val="left" w:pos="720"/>
        </w:tabs>
        <w:rPr>
          <w:rFonts w:ascii="Arial" w:eastAsia="Calibri" w:hAnsi="Arial" w:cs="Arial"/>
          <w:sz w:val="22"/>
          <w:szCs w:val="22"/>
        </w:rPr>
      </w:pPr>
      <w:r>
        <w:rPr>
          <w:rFonts w:ascii="Arial" w:eastAsia="Calibri" w:hAnsi="Arial" w:cs="Arial"/>
          <w:sz w:val="22"/>
          <w:szCs w:val="22"/>
        </w:rPr>
        <w:t xml:space="preserve">The </w:t>
      </w:r>
      <w:r w:rsidR="009478C0">
        <w:rPr>
          <w:rFonts w:ascii="Arial" w:eastAsia="Calibri" w:hAnsi="Arial" w:cs="Arial"/>
          <w:sz w:val="22"/>
          <w:szCs w:val="22"/>
        </w:rPr>
        <w:t>2019 County Safety Program – Phase II will include slope flattening, shoulder widening and installation and replacement of guardrail.</w:t>
      </w:r>
      <w:r w:rsidRPr="004E67C2">
        <w:rPr>
          <w:rFonts w:ascii="Arial" w:eastAsia="Calibri" w:hAnsi="Arial" w:cs="Arial"/>
          <w:sz w:val="22"/>
          <w:szCs w:val="22"/>
        </w:rPr>
        <w:t xml:space="preserve"> </w:t>
      </w:r>
      <w:r>
        <w:rPr>
          <w:rFonts w:ascii="Arial" w:eastAsia="Calibri" w:hAnsi="Arial" w:cs="Arial"/>
          <w:sz w:val="22"/>
          <w:szCs w:val="22"/>
        </w:rPr>
        <w:t xml:space="preserve"> </w:t>
      </w:r>
      <w:r w:rsidR="009478C0">
        <w:rPr>
          <w:rFonts w:ascii="Arial" w:eastAsia="Calibri" w:hAnsi="Arial" w:cs="Arial"/>
          <w:sz w:val="22"/>
          <w:szCs w:val="22"/>
        </w:rPr>
        <w:t xml:space="preserve">Proposed work will occur </w:t>
      </w:r>
      <w:r w:rsidR="00B713CF">
        <w:rPr>
          <w:rFonts w:ascii="Arial" w:eastAsia="Calibri" w:hAnsi="Arial" w:cs="Arial"/>
          <w:sz w:val="22"/>
          <w:szCs w:val="22"/>
        </w:rPr>
        <w:t>along Centralia Alpha Road from MP 0.01 to 0.17, along Rogers Road from MP 0.10 to 0.23, MP 0.66 to 0.74, and MP 1.20 to 1.35, and along Highway 603 from MP 0.36 to 0.40.</w:t>
      </w:r>
      <w:r w:rsidR="00A46103" w:rsidRPr="00B713CF">
        <w:rPr>
          <w:rFonts w:ascii="Arial" w:eastAsia="Calibri" w:hAnsi="Arial" w:cs="Arial"/>
          <w:sz w:val="22"/>
          <w:szCs w:val="22"/>
        </w:rPr>
        <w:t xml:space="preserve">  The</w:t>
      </w:r>
      <w:r w:rsidRPr="00B713CF">
        <w:rPr>
          <w:rFonts w:ascii="Arial" w:eastAsia="Calibri" w:hAnsi="Arial" w:cs="Arial"/>
          <w:sz w:val="22"/>
          <w:szCs w:val="22"/>
        </w:rPr>
        <w:t xml:space="preserve"> legal description </w:t>
      </w:r>
      <w:r w:rsidR="00A46103" w:rsidRPr="00B713CF">
        <w:rPr>
          <w:rFonts w:ascii="Arial" w:eastAsia="Calibri" w:hAnsi="Arial" w:cs="Arial"/>
          <w:sz w:val="22"/>
          <w:szCs w:val="22"/>
        </w:rPr>
        <w:t xml:space="preserve">is </w:t>
      </w:r>
      <w:r w:rsidR="00A46103" w:rsidRPr="00565BFF">
        <w:rPr>
          <w:rFonts w:ascii="Arial" w:eastAsia="Calibri" w:hAnsi="Arial" w:cs="Arial"/>
          <w:sz w:val="22"/>
          <w:szCs w:val="22"/>
        </w:rPr>
        <w:t xml:space="preserve">Township 14 N, Range </w:t>
      </w:r>
      <w:r w:rsidR="00B713CF" w:rsidRPr="00565BFF">
        <w:rPr>
          <w:rFonts w:ascii="Arial" w:eastAsia="Calibri" w:hAnsi="Arial" w:cs="Arial"/>
          <w:sz w:val="22"/>
          <w:szCs w:val="22"/>
        </w:rPr>
        <w:t xml:space="preserve">2 W, Section </w:t>
      </w:r>
      <w:r w:rsidR="009F396B" w:rsidRPr="00565BFF">
        <w:rPr>
          <w:rFonts w:ascii="Arial" w:eastAsia="Calibri" w:hAnsi="Arial" w:cs="Arial"/>
          <w:sz w:val="22"/>
          <w:szCs w:val="22"/>
        </w:rPr>
        <w:t>16; To</w:t>
      </w:r>
      <w:r w:rsidR="005B4030">
        <w:rPr>
          <w:rFonts w:ascii="Arial" w:eastAsia="Calibri" w:hAnsi="Arial" w:cs="Arial"/>
          <w:sz w:val="22"/>
          <w:szCs w:val="22"/>
        </w:rPr>
        <w:t>wnship 13 N, Range 2 W, Section</w:t>
      </w:r>
      <w:r w:rsidR="009F396B" w:rsidRPr="00565BFF">
        <w:rPr>
          <w:rFonts w:ascii="Arial" w:eastAsia="Calibri" w:hAnsi="Arial" w:cs="Arial"/>
          <w:sz w:val="22"/>
          <w:szCs w:val="22"/>
        </w:rPr>
        <w:t xml:space="preserve"> 8; Township 13 N, Range </w:t>
      </w:r>
      <w:r w:rsidR="00B713CF" w:rsidRPr="00565BFF">
        <w:rPr>
          <w:rFonts w:ascii="Arial" w:eastAsia="Calibri" w:hAnsi="Arial" w:cs="Arial"/>
          <w:sz w:val="22"/>
          <w:szCs w:val="22"/>
        </w:rPr>
        <w:t>2 W, Section</w:t>
      </w:r>
      <w:r w:rsidR="005B4030">
        <w:rPr>
          <w:rFonts w:ascii="Arial" w:eastAsia="Calibri" w:hAnsi="Arial" w:cs="Arial"/>
          <w:sz w:val="22"/>
          <w:szCs w:val="22"/>
        </w:rPr>
        <w:t>s</w:t>
      </w:r>
      <w:r w:rsidR="00B713CF" w:rsidRPr="00565BFF">
        <w:rPr>
          <w:rFonts w:ascii="Arial" w:eastAsia="Calibri" w:hAnsi="Arial" w:cs="Arial"/>
          <w:sz w:val="22"/>
          <w:szCs w:val="22"/>
        </w:rPr>
        <w:t xml:space="preserve"> 9</w:t>
      </w:r>
      <w:r w:rsidR="005B4030">
        <w:rPr>
          <w:rFonts w:ascii="Arial" w:eastAsia="Calibri" w:hAnsi="Arial" w:cs="Arial"/>
          <w:sz w:val="22"/>
          <w:szCs w:val="22"/>
        </w:rPr>
        <w:t>, 16, and 17;</w:t>
      </w:r>
      <w:r w:rsidR="009F396B" w:rsidRPr="00565BFF">
        <w:rPr>
          <w:rFonts w:ascii="Arial" w:eastAsia="Calibri" w:hAnsi="Arial" w:cs="Arial"/>
          <w:sz w:val="22"/>
          <w:szCs w:val="22"/>
        </w:rPr>
        <w:t xml:space="preserve"> and </w:t>
      </w:r>
      <w:r w:rsidR="00B713CF" w:rsidRPr="00565BFF">
        <w:rPr>
          <w:rFonts w:ascii="Arial" w:eastAsia="Calibri" w:hAnsi="Arial" w:cs="Arial"/>
          <w:sz w:val="22"/>
          <w:szCs w:val="22"/>
        </w:rPr>
        <w:t xml:space="preserve">Township 13, </w:t>
      </w:r>
      <w:r w:rsidR="009F396B" w:rsidRPr="00565BFF">
        <w:rPr>
          <w:rFonts w:ascii="Arial" w:eastAsia="Calibri" w:hAnsi="Arial" w:cs="Arial"/>
          <w:sz w:val="22"/>
          <w:szCs w:val="22"/>
        </w:rPr>
        <w:t>Range 3 W, Section</w:t>
      </w:r>
      <w:r w:rsidR="00B713CF" w:rsidRPr="00565BFF">
        <w:rPr>
          <w:rFonts w:ascii="Arial" w:eastAsia="Calibri" w:hAnsi="Arial" w:cs="Arial"/>
          <w:sz w:val="22"/>
          <w:szCs w:val="22"/>
        </w:rPr>
        <w:t>s 1 and</w:t>
      </w:r>
      <w:r w:rsidR="00A46103" w:rsidRPr="00565BFF">
        <w:rPr>
          <w:rFonts w:ascii="Arial" w:eastAsia="Calibri" w:hAnsi="Arial" w:cs="Arial"/>
          <w:sz w:val="22"/>
          <w:szCs w:val="22"/>
        </w:rPr>
        <w:t xml:space="preserve"> </w:t>
      </w:r>
      <w:r w:rsidR="009F396B" w:rsidRPr="00565BFF">
        <w:rPr>
          <w:rFonts w:ascii="Arial" w:eastAsia="Calibri" w:hAnsi="Arial" w:cs="Arial"/>
          <w:sz w:val="22"/>
          <w:szCs w:val="22"/>
        </w:rPr>
        <w:t>2</w:t>
      </w:r>
      <w:r w:rsidR="00B713CF" w:rsidRPr="00565BFF">
        <w:rPr>
          <w:rFonts w:ascii="Arial" w:eastAsia="Calibri" w:hAnsi="Arial" w:cs="Arial"/>
          <w:sz w:val="22"/>
          <w:szCs w:val="22"/>
        </w:rPr>
        <w:t>, Willamette Meridian.</w:t>
      </w:r>
      <w:r>
        <w:rPr>
          <w:rFonts w:ascii="Arial" w:eastAsia="Calibri" w:hAnsi="Arial" w:cs="Arial"/>
          <w:sz w:val="22"/>
          <w:szCs w:val="22"/>
        </w:rPr>
        <w:t xml:space="preserve"> (Figure</w:t>
      </w:r>
      <w:r w:rsidR="00B713CF">
        <w:rPr>
          <w:rFonts w:ascii="Arial" w:eastAsia="Calibri" w:hAnsi="Arial" w:cs="Arial"/>
          <w:sz w:val="22"/>
          <w:szCs w:val="22"/>
        </w:rPr>
        <w:t>s</w:t>
      </w:r>
      <w:r>
        <w:rPr>
          <w:rFonts w:ascii="Arial" w:eastAsia="Calibri" w:hAnsi="Arial" w:cs="Arial"/>
          <w:sz w:val="22"/>
          <w:szCs w:val="22"/>
        </w:rPr>
        <w:t xml:space="preserve"> 1</w:t>
      </w:r>
      <w:r w:rsidR="005B4030">
        <w:rPr>
          <w:rFonts w:ascii="Arial" w:eastAsia="Calibri" w:hAnsi="Arial" w:cs="Arial"/>
          <w:sz w:val="22"/>
          <w:szCs w:val="22"/>
        </w:rPr>
        <w:t>-</w:t>
      </w:r>
      <w:r w:rsidR="00B713CF">
        <w:rPr>
          <w:rFonts w:ascii="Arial" w:eastAsia="Calibri" w:hAnsi="Arial" w:cs="Arial"/>
          <w:sz w:val="22"/>
          <w:szCs w:val="22"/>
        </w:rPr>
        <w:t>5</w:t>
      </w:r>
      <w:r>
        <w:rPr>
          <w:rFonts w:ascii="Arial" w:eastAsia="Calibri" w:hAnsi="Arial" w:cs="Arial"/>
          <w:sz w:val="22"/>
          <w:szCs w:val="22"/>
        </w:rPr>
        <w:t>).</w:t>
      </w:r>
    </w:p>
    <w:p w:rsidR="00305676" w:rsidRDefault="00305676" w:rsidP="001C1D2B">
      <w:pPr>
        <w:rPr>
          <w:rFonts w:ascii="Arial" w:eastAsia="Calibri" w:hAnsi="Arial" w:cs="Arial"/>
          <w:sz w:val="22"/>
          <w:szCs w:val="22"/>
        </w:rPr>
      </w:pPr>
    </w:p>
    <w:p w:rsidR="00305676" w:rsidRPr="001B3987" w:rsidRDefault="00305676" w:rsidP="001C1D2B">
      <w:pPr>
        <w:rPr>
          <w:rFonts w:ascii="Arial" w:eastAsia="Calibri" w:hAnsi="Arial" w:cs="Arial"/>
          <w:sz w:val="22"/>
          <w:szCs w:val="22"/>
        </w:rPr>
      </w:pPr>
      <w:r>
        <w:rPr>
          <w:rFonts w:ascii="Arial" w:eastAsia="Calibri" w:hAnsi="Arial" w:cs="Arial"/>
          <w:sz w:val="22"/>
          <w:szCs w:val="22"/>
        </w:rPr>
        <w:t xml:space="preserve">The </w:t>
      </w:r>
      <w:r w:rsidR="009478C0">
        <w:rPr>
          <w:rFonts w:ascii="Arial" w:eastAsia="Calibri" w:hAnsi="Arial" w:cs="Arial"/>
          <w:sz w:val="22"/>
          <w:szCs w:val="22"/>
        </w:rPr>
        <w:t>Harrison Avenue Improvements</w:t>
      </w:r>
      <w:r w:rsidR="00A46103">
        <w:rPr>
          <w:rFonts w:ascii="Arial" w:eastAsia="Calibri" w:hAnsi="Arial" w:cs="Arial"/>
          <w:sz w:val="22"/>
          <w:szCs w:val="22"/>
        </w:rPr>
        <w:t xml:space="preserve"> will include widening the roadway to accommodate future </w:t>
      </w:r>
      <w:r w:rsidR="00A46103" w:rsidRPr="001B3987">
        <w:rPr>
          <w:rFonts w:ascii="Arial" w:eastAsia="Calibri" w:hAnsi="Arial" w:cs="Arial"/>
          <w:sz w:val="22"/>
          <w:szCs w:val="22"/>
        </w:rPr>
        <w:t>development.</w:t>
      </w:r>
      <w:r w:rsidRPr="001B3987">
        <w:rPr>
          <w:rFonts w:ascii="Arial" w:eastAsia="Calibri" w:hAnsi="Arial" w:cs="Arial"/>
          <w:sz w:val="22"/>
          <w:szCs w:val="22"/>
        </w:rPr>
        <w:t xml:space="preserve"> </w:t>
      </w:r>
      <w:r w:rsidR="00A46103" w:rsidRPr="001B3987">
        <w:rPr>
          <w:rFonts w:ascii="Arial" w:eastAsia="Calibri" w:hAnsi="Arial" w:cs="Arial"/>
          <w:sz w:val="22"/>
          <w:szCs w:val="22"/>
        </w:rPr>
        <w:t xml:space="preserve"> </w:t>
      </w:r>
      <w:r w:rsidR="00B713CF" w:rsidRPr="001B3987">
        <w:rPr>
          <w:rFonts w:ascii="Arial" w:eastAsia="Calibri" w:hAnsi="Arial" w:cs="Arial"/>
          <w:sz w:val="22"/>
          <w:szCs w:val="22"/>
        </w:rPr>
        <w:t>Proposed</w:t>
      </w:r>
      <w:r w:rsidR="00A46103" w:rsidRPr="001B3987">
        <w:rPr>
          <w:rFonts w:ascii="Arial" w:eastAsia="Calibri" w:hAnsi="Arial" w:cs="Arial"/>
          <w:sz w:val="22"/>
          <w:szCs w:val="22"/>
        </w:rPr>
        <w:t xml:space="preserve"> work will </w:t>
      </w:r>
      <w:r w:rsidR="00B713CF" w:rsidRPr="001B3987">
        <w:rPr>
          <w:rFonts w:ascii="Arial" w:eastAsia="Calibri" w:hAnsi="Arial" w:cs="Arial"/>
          <w:sz w:val="22"/>
          <w:szCs w:val="22"/>
        </w:rPr>
        <w:t>include roadway widening, installation of sidewa</w:t>
      </w:r>
      <w:r w:rsidR="006E2714" w:rsidRPr="001B3987">
        <w:rPr>
          <w:rFonts w:ascii="Arial" w:eastAsia="Calibri" w:hAnsi="Arial" w:cs="Arial"/>
          <w:sz w:val="22"/>
          <w:szCs w:val="22"/>
        </w:rPr>
        <w:t xml:space="preserve">lks, intersection improvements, and the installation and </w:t>
      </w:r>
      <w:r w:rsidR="00B713CF" w:rsidRPr="001B3987">
        <w:rPr>
          <w:rFonts w:ascii="Arial" w:eastAsia="Calibri" w:hAnsi="Arial" w:cs="Arial"/>
          <w:sz w:val="22"/>
          <w:szCs w:val="22"/>
        </w:rPr>
        <w:t xml:space="preserve">upgraded </w:t>
      </w:r>
      <w:r w:rsidR="006E2714" w:rsidRPr="001B3987">
        <w:rPr>
          <w:rFonts w:ascii="Arial" w:eastAsia="Calibri" w:hAnsi="Arial" w:cs="Arial"/>
          <w:sz w:val="22"/>
          <w:szCs w:val="22"/>
        </w:rPr>
        <w:t xml:space="preserve">of </w:t>
      </w:r>
      <w:r w:rsidR="00B713CF" w:rsidRPr="001B3987">
        <w:rPr>
          <w:rFonts w:ascii="Arial" w:eastAsia="Calibri" w:hAnsi="Arial" w:cs="Arial"/>
          <w:sz w:val="22"/>
          <w:szCs w:val="22"/>
        </w:rPr>
        <w:t>signage</w:t>
      </w:r>
      <w:r w:rsidR="006E2714" w:rsidRPr="001B3987">
        <w:rPr>
          <w:rFonts w:ascii="Arial" w:eastAsia="Calibri" w:hAnsi="Arial" w:cs="Arial"/>
          <w:sz w:val="22"/>
          <w:szCs w:val="22"/>
        </w:rPr>
        <w:t xml:space="preserve"> and other traffic control devices</w:t>
      </w:r>
      <w:r w:rsidR="00B713CF" w:rsidRPr="001B3987">
        <w:rPr>
          <w:rFonts w:ascii="Arial" w:eastAsia="Calibri" w:hAnsi="Arial" w:cs="Arial"/>
          <w:sz w:val="22"/>
          <w:szCs w:val="22"/>
        </w:rPr>
        <w:t xml:space="preserve"> as well as safety and drainage improvements.  Work will </w:t>
      </w:r>
      <w:r w:rsidR="00A46103" w:rsidRPr="001B3987">
        <w:rPr>
          <w:rFonts w:ascii="Arial" w:eastAsia="Calibri" w:hAnsi="Arial" w:cs="Arial"/>
          <w:sz w:val="22"/>
          <w:szCs w:val="22"/>
        </w:rPr>
        <w:t xml:space="preserve">occur along Harrison Avenue from MP 0.548 to 2.544; legal description Township </w:t>
      </w:r>
      <w:r w:rsidR="001B3987" w:rsidRPr="001B3987">
        <w:rPr>
          <w:rFonts w:ascii="Arial" w:eastAsia="Calibri" w:hAnsi="Arial" w:cs="Arial"/>
          <w:sz w:val="22"/>
          <w:szCs w:val="22"/>
        </w:rPr>
        <w:t>15 North, Range 2 West, Section 31 and Township 15 North, Range 3 West, Sections 25 and 36</w:t>
      </w:r>
      <w:r w:rsidR="00565BFF" w:rsidRPr="001B3987">
        <w:rPr>
          <w:rFonts w:ascii="Arial" w:eastAsia="Calibri" w:hAnsi="Arial" w:cs="Arial"/>
          <w:sz w:val="22"/>
          <w:szCs w:val="22"/>
        </w:rPr>
        <w:t xml:space="preserve">, Willamette Meridian </w:t>
      </w:r>
      <w:r w:rsidRPr="001B3987">
        <w:rPr>
          <w:rFonts w:ascii="Arial" w:eastAsia="Calibri" w:hAnsi="Arial" w:cs="Arial"/>
          <w:sz w:val="22"/>
          <w:szCs w:val="22"/>
        </w:rPr>
        <w:t>(Figure</w:t>
      </w:r>
      <w:r w:rsidR="006E2714" w:rsidRPr="001B3987">
        <w:rPr>
          <w:rFonts w:ascii="Arial" w:eastAsia="Calibri" w:hAnsi="Arial" w:cs="Arial"/>
          <w:sz w:val="22"/>
          <w:szCs w:val="22"/>
        </w:rPr>
        <w:t>s</w:t>
      </w:r>
      <w:r w:rsidRPr="001B3987">
        <w:rPr>
          <w:rFonts w:ascii="Arial" w:eastAsia="Calibri" w:hAnsi="Arial" w:cs="Arial"/>
          <w:sz w:val="22"/>
          <w:szCs w:val="22"/>
        </w:rPr>
        <w:t xml:space="preserve"> </w:t>
      </w:r>
      <w:r w:rsidR="006E2714" w:rsidRPr="001B3987">
        <w:rPr>
          <w:rFonts w:ascii="Arial" w:eastAsia="Calibri" w:hAnsi="Arial" w:cs="Arial"/>
          <w:sz w:val="22"/>
          <w:szCs w:val="22"/>
        </w:rPr>
        <w:t>6</w:t>
      </w:r>
      <w:r w:rsidR="001B3987" w:rsidRPr="001B3987">
        <w:rPr>
          <w:rFonts w:ascii="Arial" w:eastAsia="Calibri" w:hAnsi="Arial" w:cs="Arial"/>
          <w:sz w:val="22"/>
          <w:szCs w:val="22"/>
        </w:rPr>
        <w:t xml:space="preserve"> and 7</w:t>
      </w:r>
      <w:r w:rsidRPr="001B3987">
        <w:rPr>
          <w:rFonts w:ascii="Arial" w:eastAsia="Calibri" w:hAnsi="Arial" w:cs="Arial"/>
          <w:sz w:val="22"/>
          <w:szCs w:val="22"/>
        </w:rPr>
        <w:t xml:space="preserve">). </w:t>
      </w:r>
    </w:p>
    <w:p w:rsidR="00305676" w:rsidRPr="001B3987" w:rsidRDefault="00305676" w:rsidP="001C1D2B">
      <w:pPr>
        <w:rPr>
          <w:rFonts w:ascii="Arial" w:eastAsia="Calibri" w:hAnsi="Arial" w:cs="Arial"/>
          <w:sz w:val="22"/>
          <w:szCs w:val="22"/>
        </w:rPr>
      </w:pPr>
    </w:p>
    <w:p w:rsidR="00305676" w:rsidRPr="00A01781" w:rsidRDefault="00305676" w:rsidP="001C1D2B">
      <w:pPr>
        <w:rPr>
          <w:rFonts w:ascii="Arial" w:eastAsia="Calibri" w:hAnsi="Arial" w:cs="Arial"/>
          <w:sz w:val="22"/>
          <w:szCs w:val="22"/>
        </w:rPr>
      </w:pPr>
      <w:r w:rsidRPr="001B3987">
        <w:rPr>
          <w:rFonts w:ascii="Arial" w:eastAsia="Calibri" w:hAnsi="Arial" w:cs="Arial"/>
          <w:sz w:val="22"/>
          <w:szCs w:val="22"/>
        </w:rPr>
        <w:t xml:space="preserve">The Centralia Alpha Road </w:t>
      </w:r>
      <w:r w:rsidR="009A4F49" w:rsidRPr="001B3987">
        <w:rPr>
          <w:rFonts w:ascii="Arial" w:eastAsia="Calibri" w:hAnsi="Arial" w:cs="Arial"/>
          <w:sz w:val="22"/>
          <w:szCs w:val="22"/>
        </w:rPr>
        <w:t xml:space="preserve">Road Improvements </w:t>
      </w:r>
      <w:r w:rsidRPr="001B3987">
        <w:rPr>
          <w:rFonts w:ascii="Arial" w:eastAsia="Calibri" w:hAnsi="Arial" w:cs="Arial"/>
          <w:sz w:val="22"/>
          <w:szCs w:val="22"/>
        </w:rPr>
        <w:t>Project will include slope stabilization, improvements to the horizontal/vertical alignment, intersection improvements, roadway widening, resurfacing with hot mix asphalt, installation of guardrail, replacement of a fish barrier with a fish passable structure, stormwater improvements, and installation/upgrade of traffic control devices.  This project is located from MP 10.6 to 11.85 on Centralia-Alpha Road; legal description</w:t>
      </w:r>
      <w:r w:rsidRPr="00565BFF">
        <w:rPr>
          <w:rFonts w:ascii="Arial" w:eastAsia="Calibri" w:hAnsi="Arial" w:cs="Arial"/>
          <w:sz w:val="22"/>
          <w:szCs w:val="22"/>
        </w:rPr>
        <w:t xml:space="preserve"> Township 13 North, Range 1 We</w:t>
      </w:r>
      <w:r w:rsidR="00565BFF">
        <w:rPr>
          <w:rFonts w:ascii="Arial" w:eastAsia="Calibri" w:hAnsi="Arial" w:cs="Arial"/>
          <w:sz w:val="22"/>
          <w:szCs w:val="22"/>
        </w:rPr>
        <w:t>st, Sections 11 and 12, Willamette Meridian</w:t>
      </w:r>
      <w:r w:rsidR="001B3987">
        <w:rPr>
          <w:rFonts w:ascii="Arial" w:eastAsia="Calibri" w:hAnsi="Arial" w:cs="Arial"/>
          <w:sz w:val="22"/>
          <w:szCs w:val="22"/>
        </w:rPr>
        <w:t xml:space="preserve"> (Figure 8</w:t>
      </w:r>
      <w:r w:rsidRPr="00565BFF">
        <w:rPr>
          <w:rFonts w:ascii="Arial" w:eastAsia="Calibri" w:hAnsi="Arial" w:cs="Arial"/>
          <w:sz w:val="22"/>
          <w:szCs w:val="22"/>
        </w:rPr>
        <w:t>).</w:t>
      </w:r>
    </w:p>
    <w:p w:rsidR="00F426BC" w:rsidRDefault="00F426BC" w:rsidP="00F426BC">
      <w:pPr>
        <w:rPr>
          <w:rFonts w:ascii="Arial" w:eastAsia="Calibri" w:hAnsi="Arial" w:cs="Arial"/>
          <w:sz w:val="22"/>
          <w:szCs w:val="22"/>
        </w:rPr>
      </w:pPr>
    </w:p>
    <w:p w:rsidR="00F426BC" w:rsidRDefault="00F426BC" w:rsidP="00F426BC">
      <w:pPr>
        <w:rPr>
          <w:rFonts w:ascii="Arial" w:eastAsia="Calibri" w:hAnsi="Arial" w:cs="Arial"/>
          <w:sz w:val="22"/>
          <w:szCs w:val="22"/>
        </w:rPr>
      </w:pPr>
      <w:r>
        <w:rPr>
          <w:rFonts w:ascii="Arial" w:eastAsia="Calibri" w:hAnsi="Arial" w:cs="Arial"/>
          <w:sz w:val="22"/>
          <w:szCs w:val="22"/>
        </w:rPr>
        <w:t xml:space="preserve">The Lewis County Fire District #3 Fire and Emergency Facility Phase II Construction Project is partially funded through the Washington State Community Development Block Grant program with federal funds provided by HUD.  Work will include the </w:t>
      </w:r>
      <w:r w:rsidRPr="00144568">
        <w:rPr>
          <w:rFonts w:ascii="Arial" w:hAnsi="Arial" w:cs="Arial"/>
          <w:sz w:val="22"/>
          <w:szCs w:val="22"/>
        </w:rPr>
        <w:t>construct</w:t>
      </w:r>
      <w:r>
        <w:rPr>
          <w:rFonts w:ascii="Arial" w:hAnsi="Arial" w:cs="Arial"/>
          <w:sz w:val="22"/>
          <w:szCs w:val="22"/>
        </w:rPr>
        <w:t>ion of</w:t>
      </w:r>
      <w:r w:rsidRPr="00144568">
        <w:rPr>
          <w:rFonts w:ascii="Arial" w:hAnsi="Arial" w:cs="Arial"/>
          <w:sz w:val="22"/>
          <w:szCs w:val="22"/>
        </w:rPr>
        <w:t xml:space="preserve"> a 55 foot (ft) by 55 ft bu</w:t>
      </w:r>
      <w:r>
        <w:rPr>
          <w:rFonts w:ascii="Arial" w:hAnsi="Arial" w:cs="Arial"/>
          <w:sz w:val="22"/>
          <w:szCs w:val="22"/>
        </w:rPr>
        <w:t>ilding which would accommodate two offices, two restrooms, two</w:t>
      </w:r>
      <w:r w:rsidRPr="00144568">
        <w:rPr>
          <w:rFonts w:ascii="Arial" w:hAnsi="Arial" w:cs="Arial"/>
          <w:sz w:val="22"/>
          <w:szCs w:val="22"/>
        </w:rPr>
        <w:t xml:space="preserve"> firefighter sleeping roo</w:t>
      </w:r>
      <w:r>
        <w:rPr>
          <w:rFonts w:ascii="Arial" w:hAnsi="Arial" w:cs="Arial"/>
          <w:sz w:val="22"/>
          <w:szCs w:val="22"/>
        </w:rPr>
        <w:t>ms for 24/7 response, a kitchen</w:t>
      </w:r>
      <w:r w:rsidRPr="00144568">
        <w:rPr>
          <w:rFonts w:ascii="Arial" w:hAnsi="Arial" w:cs="Arial"/>
          <w:sz w:val="22"/>
          <w:szCs w:val="22"/>
        </w:rPr>
        <w:t>, a storage room, and a community meeting/training room.  The prop</w:t>
      </w:r>
      <w:r>
        <w:rPr>
          <w:rFonts w:ascii="Arial" w:hAnsi="Arial" w:cs="Arial"/>
          <w:sz w:val="22"/>
          <w:szCs w:val="22"/>
        </w:rPr>
        <w:t xml:space="preserve">osed project is located on Parcel 029346001001 at 238 Mossyrock Road E in Lewis </w:t>
      </w:r>
      <w:r>
        <w:rPr>
          <w:rFonts w:ascii="Arial" w:hAnsi="Arial" w:cs="Arial"/>
          <w:sz w:val="22"/>
          <w:szCs w:val="22"/>
        </w:rPr>
        <w:lastRenderedPageBreak/>
        <w:t xml:space="preserve">County, WA; legal description </w:t>
      </w:r>
      <w:r w:rsidRPr="00144568">
        <w:rPr>
          <w:rFonts w:ascii="Arial" w:hAnsi="Arial" w:cs="Arial"/>
          <w:sz w:val="22"/>
          <w:szCs w:val="22"/>
        </w:rPr>
        <w:t>Township 12 North, Range 3 East, Section 18 of the Willamette Meridian</w:t>
      </w:r>
      <w:r w:rsidR="00565BFF">
        <w:rPr>
          <w:rFonts w:ascii="Arial" w:hAnsi="Arial" w:cs="Arial"/>
          <w:sz w:val="22"/>
          <w:szCs w:val="22"/>
        </w:rPr>
        <w:t xml:space="preserve"> (</w:t>
      </w:r>
      <w:r w:rsidR="005B4030">
        <w:rPr>
          <w:rFonts w:ascii="Arial" w:hAnsi="Arial" w:cs="Arial"/>
          <w:sz w:val="22"/>
          <w:szCs w:val="22"/>
        </w:rPr>
        <w:t>Figure 9</w:t>
      </w:r>
      <w:r w:rsidR="00565BFF">
        <w:rPr>
          <w:rFonts w:ascii="Arial" w:hAnsi="Arial" w:cs="Arial"/>
          <w:sz w:val="22"/>
          <w:szCs w:val="22"/>
        </w:rPr>
        <w:t>).</w:t>
      </w:r>
    </w:p>
    <w:p w:rsidR="00305676" w:rsidRDefault="00305676" w:rsidP="001C1D2B">
      <w:pPr>
        <w:rPr>
          <w:rFonts w:ascii="Arial" w:eastAsia="Calibri" w:hAnsi="Arial" w:cs="Arial"/>
          <w:sz w:val="22"/>
          <w:szCs w:val="22"/>
        </w:rPr>
      </w:pPr>
    </w:p>
    <w:p w:rsidR="00305676" w:rsidRDefault="00115378" w:rsidP="001C1D2B">
      <w:pPr>
        <w:rPr>
          <w:rFonts w:ascii="Arial" w:eastAsia="Calibri" w:hAnsi="Arial" w:cs="Arial"/>
          <w:sz w:val="22"/>
          <w:szCs w:val="22"/>
        </w:rPr>
      </w:pPr>
      <w:r>
        <w:rPr>
          <w:rFonts w:ascii="Arial" w:eastAsia="Calibri" w:hAnsi="Arial" w:cs="Arial"/>
          <w:sz w:val="22"/>
          <w:szCs w:val="22"/>
        </w:rPr>
        <w:t>In addition to the FHWA projects</w:t>
      </w:r>
      <w:r w:rsidR="00C011AE">
        <w:rPr>
          <w:rFonts w:ascii="Arial" w:eastAsia="Calibri" w:hAnsi="Arial" w:cs="Arial"/>
          <w:sz w:val="22"/>
          <w:szCs w:val="22"/>
        </w:rPr>
        <w:t xml:space="preserve">, FEMA projects, and HUD projects </w:t>
      </w:r>
      <w:r>
        <w:rPr>
          <w:rFonts w:ascii="Arial" w:eastAsia="Calibri" w:hAnsi="Arial" w:cs="Arial"/>
          <w:sz w:val="22"/>
          <w:szCs w:val="22"/>
        </w:rPr>
        <w:t xml:space="preserve">the projects listed in our current Transportation Improvement Program (TIP), that may require Cultural Resource services, will be included in this request. The current Lewis County TIP is available for review at </w:t>
      </w:r>
      <w:hyperlink r:id="rId8" w:history="1">
        <w:r w:rsidRPr="00115378">
          <w:rPr>
            <w:rStyle w:val="Hyperlink"/>
            <w:rFonts w:ascii="Arial" w:eastAsia="Calibri" w:hAnsi="Arial" w:cs="Arial"/>
            <w:sz w:val="22"/>
            <w:szCs w:val="22"/>
          </w:rPr>
          <w:t>https://lewiscountywa.gov/departments/public-works/transportation-improvement/</w:t>
        </w:r>
      </w:hyperlink>
      <w:r>
        <w:rPr>
          <w:rFonts w:ascii="Arial" w:eastAsia="Calibri" w:hAnsi="Arial" w:cs="Arial"/>
          <w:sz w:val="22"/>
          <w:szCs w:val="22"/>
        </w:rPr>
        <w:t>.</w:t>
      </w:r>
    </w:p>
    <w:p w:rsidR="00115378" w:rsidRDefault="00115378" w:rsidP="001C1D2B">
      <w:pPr>
        <w:rPr>
          <w:rFonts w:ascii="Arial" w:eastAsia="Calibri" w:hAnsi="Arial" w:cs="Arial"/>
          <w:sz w:val="22"/>
          <w:szCs w:val="22"/>
        </w:rPr>
      </w:pPr>
    </w:p>
    <w:p w:rsidR="00115378" w:rsidRDefault="00115378" w:rsidP="001C1D2B">
      <w:pPr>
        <w:rPr>
          <w:rFonts w:ascii="Arial" w:hAnsi="Arial" w:cs="Arial"/>
          <w:sz w:val="22"/>
          <w:szCs w:val="22"/>
        </w:rPr>
      </w:pPr>
      <w:r>
        <w:rPr>
          <w:rFonts w:ascii="Arial" w:eastAsia="Calibri" w:hAnsi="Arial" w:cs="Arial"/>
          <w:sz w:val="22"/>
          <w:szCs w:val="22"/>
        </w:rPr>
        <w:t>The successful consultant will provide the services listed under the General Scope of Services, and as determined appropriate by Lewis County, on upcoming projects. All projects will include cooperative project development and management with Lewis County.</w:t>
      </w:r>
    </w:p>
    <w:p w:rsidR="00115378" w:rsidRPr="00565BFF" w:rsidRDefault="00115378" w:rsidP="00305676">
      <w:pPr>
        <w:rPr>
          <w:rFonts w:ascii="Arial" w:eastAsia="Calibri" w:hAnsi="Arial" w:cs="Arial"/>
        </w:rPr>
      </w:pPr>
    </w:p>
    <w:p w:rsidR="00D42DA6" w:rsidRPr="00D42DA6" w:rsidRDefault="00D42DA6" w:rsidP="00D42DA6">
      <w:pPr>
        <w:spacing w:line="276" w:lineRule="auto"/>
        <w:rPr>
          <w:rFonts w:ascii="Arial" w:eastAsia="Calibri" w:hAnsi="Arial" w:cs="Arial"/>
          <w:b/>
          <w:sz w:val="22"/>
          <w:szCs w:val="22"/>
        </w:rPr>
      </w:pPr>
      <w:r w:rsidRPr="00D42DA6">
        <w:rPr>
          <w:rFonts w:ascii="Arial" w:eastAsia="Calibri" w:hAnsi="Arial" w:cs="Arial"/>
          <w:b/>
          <w:sz w:val="22"/>
          <w:szCs w:val="22"/>
        </w:rPr>
        <w:t>Scope of Work</w:t>
      </w:r>
    </w:p>
    <w:p w:rsidR="00FD5535" w:rsidRDefault="00A52100" w:rsidP="001C1D2B">
      <w:pPr>
        <w:rPr>
          <w:rFonts w:ascii="Arial" w:hAnsi="Arial" w:cs="Arial"/>
          <w:sz w:val="22"/>
          <w:szCs w:val="22"/>
        </w:rPr>
      </w:pPr>
      <w:r>
        <w:rPr>
          <w:rFonts w:ascii="Arial" w:hAnsi="Arial" w:cs="Arial"/>
          <w:sz w:val="22"/>
          <w:szCs w:val="22"/>
        </w:rPr>
        <w:t>The selected consultant</w:t>
      </w:r>
      <w:r w:rsidR="00D42DA6" w:rsidRPr="00D42DA6">
        <w:rPr>
          <w:rFonts w:ascii="Arial" w:hAnsi="Arial" w:cs="Arial"/>
          <w:sz w:val="22"/>
          <w:szCs w:val="22"/>
        </w:rPr>
        <w:t xml:space="preserve"> is to pr</w:t>
      </w:r>
      <w:r w:rsidR="00A973FD">
        <w:rPr>
          <w:rFonts w:ascii="Arial" w:hAnsi="Arial" w:cs="Arial"/>
          <w:sz w:val="22"/>
          <w:szCs w:val="22"/>
        </w:rPr>
        <w:t xml:space="preserve">ovide </w:t>
      </w:r>
      <w:r w:rsidR="00E03454">
        <w:rPr>
          <w:rFonts w:ascii="Arial" w:hAnsi="Arial" w:cs="Arial"/>
          <w:sz w:val="22"/>
          <w:szCs w:val="22"/>
        </w:rPr>
        <w:t>Annual</w:t>
      </w:r>
      <w:r w:rsidR="00A973FD">
        <w:rPr>
          <w:rFonts w:ascii="Arial" w:hAnsi="Arial" w:cs="Arial"/>
          <w:sz w:val="22"/>
          <w:szCs w:val="22"/>
        </w:rPr>
        <w:t xml:space="preserve"> Cultural Resources</w:t>
      </w:r>
      <w:r w:rsidR="00D42DA6" w:rsidRPr="00D42DA6">
        <w:rPr>
          <w:rFonts w:ascii="Arial" w:hAnsi="Arial" w:cs="Arial"/>
          <w:sz w:val="22"/>
          <w:szCs w:val="22"/>
        </w:rPr>
        <w:t xml:space="preserve"> Services on public works projects</w:t>
      </w:r>
      <w:r w:rsidR="00D42DA6" w:rsidRPr="00D42DA6">
        <w:rPr>
          <w:rFonts w:ascii="Arial" w:hAnsi="Arial" w:cs="Arial"/>
          <w:color w:val="FF0000"/>
          <w:sz w:val="22"/>
          <w:szCs w:val="22"/>
        </w:rPr>
        <w:t xml:space="preserve">. </w:t>
      </w:r>
      <w:r w:rsidR="00E03454">
        <w:rPr>
          <w:rFonts w:ascii="Arial" w:hAnsi="Arial" w:cs="Arial"/>
          <w:color w:val="FF0000"/>
          <w:sz w:val="22"/>
          <w:szCs w:val="22"/>
        </w:rPr>
        <w:t xml:space="preserve"> </w:t>
      </w:r>
      <w:r w:rsidR="00D42DA6" w:rsidRPr="00D42DA6">
        <w:rPr>
          <w:rFonts w:ascii="Arial" w:hAnsi="Arial" w:cs="Arial"/>
          <w:sz w:val="22"/>
          <w:szCs w:val="22"/>
        </w:rPr>
        <w:t xml:space="preserve">This may include but is not limited to providing </w:t>
      </w:r>
      <w:r w:rsidR="00D6539B">
        <w:rPr>
          <w:rFonts w:ascii="Arial" w:eastAsia="Times New Roman" w:hAnsi="Arial" w:cs="Arial"/>
          <w:sz w:val="22"/>
          <w:szCs w:val="22"/>
        </w:rPr>
        <w:t>Cultural Resources Assessments/</w:t>
      </w:r>
      <w:r w:rsidR="00D6539B" w:rsidRPr="00D6539B">
        <w:rPr>
          <w:rFonts w:ascii="Arial" w:eastAsia="Times New Roman" w:hAnsi="Arial" w:cs="Arial"/>
          <w:sz w:val="22"/>
          <w:szCs w:val="22"/>
        </w:rPr>
        <w:t>Surveys, Archaeological Excavation Permits, Project Specific Monitoring Plans, Construction Monitoring, and Monitoring Reports</w:t>
      </w:r>
      <w:r w:rsidR="00D42DA6" w:rsidRPr="00D6539B">
        <w:rPr>
          <w:rFonts w:ascii="Arial" w:hAnsi="Arial" w:cs="Arial"/>
          <w:sz w:val="22"/>
          <w:szCs w:val="22"/>
        </w:rPr>
        <w:t xml:space="preserve">. </w:t>
      </w:r>
    </w:p>
    <w:p w:rsidR="00FD5535" w:rsidRDefault="00FD5535" w:rsidP="001C1D2B">
      <w:pPr>
        <w:rPr>
          <w:rFonts w:ascii="Arial" w:hAnsi="Arial" w:cs="Arial"/>
          <w:sz w:val="22"/>
          <w:szCs w:val="22"/>
        </w:rPr>
      </w:pPr>
    </w:p>
    <w:p w:rsidR="00D42DA6" w:rsidRPr="00D42DA6" w:rsidRDefault="00D42DA6" w:rsidP="001C1D2B">
      <w:pPr>
        <w:rPr>
          <w:rFonts w:ascii="Arial" w:hAnsi="Arial" w:cs="Arial"/>
          <w:color w:val="FF0000"/>
          <w:sz w:val="22"/>
          <w:szCs w:val="22"/>
        </w:rPr>
      </w:pPr>
      <w:r w:rsidRPr="00D42DA6">
        <w:rPr>
          <w:rFonts w:ascii="Arial" w:eastAsia="Calibri" w:hAnsi="Arial" w:cs="Arial"/>
          <w:sz w:val="22"/>
          <w:szCs w:val="22"/>
        </w:rPr>
        <w:t>General Scope of Services:</w:t>
      </w:r>
    </w:p>
    <w:p w:rsidR="00D42DA6" w:rsidRPr="00E806E4" w:rsidRDefault="00A15134" w:rsidP="001C1D2B">
      <w:pPr>
        <w:numPr>
          <w:ilvl w:val="0"/>
          <w:numId w:val="8"/>
        </w:numPr>
        <w:spacing w:after="200"/>
        <w:rPr>
          <w:rFonts w:ascii="Arial" w:eastAsia="Calibri" w:hAnsi="Arial" w:cs="Arial"/>
          <w:sz w:val="22"/>
          <w:szCs w:val="22"/>
        </w:rPr>
      </w:pPr>
      <w:r w:rsidRPr="00E806E4">
        <w:rPr>
          <w:rFonts w:ascii="Arial" w:hAnsi="Arial" w:cs="Arial"/>
          <w:sz w:val="22"/>
          <w:szCs w:val="22"/>
        </w:rPr>
        <w:t>Cultural Resources Assessment</w:t>
      </w:r>
      <w:r w:rsidR="006E2A97" w:rsidRPr="00E806E4">
        <w:rPr>
          <w:rFonts w:ascii="Arial" w:eastAsia="Calibri" w:hAnsi="Arial" w:cs="Arial"/>
          <w:sz w:val="22"/>
          <w:szCs w:val="22"/>
        </w:rPr>
        <w:t xml:space="preserve"> </w:t>
      </w:r>
      <w:r w:rsidR="00E806E4" w:rsidRPr="00E806E4">
        <w:rPr>
          <w:rFonts w:ascii="Arial" w:eastAsia="Calibri" w:hAnsi="Arial" w:cs="Arial"/>
          <w:sz w:val="22"/>
          <w:szCs w:val="22"/>
        </w:rPr>
        <w:t>–</w:t>
      </w:r>
      <w:r w:rsidR="00D42DA6" w:rsidRPr="00E806E4">
        <w:rPr>
          <w:rFonts w:ascii="Arial" w:eastAsia="Calibri" w:hAnsi="Arial" w:cs="Arial"/>
          <w:sz w:val="22"/>
          <w:szCs w:val="22"/>
        </w:rPr>
        <w:t xml:space="preserve"> </w:t>
      </w:r>
      <w:r w:rsidR="00553C4A">
        <w:rPr>
          <w:rFonts w:ascii="Arial" w:eastAsia="Calibri" w:hAnsi="Arial" w:cs="Arial"/>
          <w:sz w:val="22"/>
          <w:szCs w:val="22"/>
        </w:rPr>
        <w:t>compile</w:t>
      </w:r>
      <w:r w:rsidR="00E806E4" w:rsidRPr="00E806E4">
        <w:rPr>
          <w:rFonts w:ascii="Arial" w:eastAsia="Calibri" w:hAnsi="Arial" w:cs="Arial"/>
          <w:sz w:val="22"/>
          <w:szCs w:val="22"/>
        </w:rPr>
        <w:t xml:space="preserve"> background information on the natural and cultural setting of an area as well as review an overview of existing information provided by previous cultural resources investigations in the project vicinity.  This should include an assessment of potential project effects on cultural resources.  </w:t>
      </w:r>
    </w:p>
    <w:p w:rsidR="008C23FE" w:rsidRPr="00553C4A" w:rsidRDefault="00A15134" w:rsidP="001C1D2B">
      <w:pPr>
        <w:pStyle w:val="ListParagraph"/>
        <w:numPr>
          <w:ilvl w:val="0"/>
          <w:numId w:val="8"/>
        </w:numPr>
        <w:autoSpaceDE w:val="0"/>
        <w:autoSpaceDN w:val="0"/>
        <w:adjustRightInd w:val="0"/>
        <w:rPr>
          <w:rFonts w:ascii="Arial" w:hAnsi="Arial" w:cs="Arial"/>
          <w:sz w:val="22"/>
          <w:szCs w:val="22"/>
        </w:rPr>
      </w:pPr>
      <w:r w:rsidRPr="008C23FE">
        <w:rPr>
          <w:rFonts w:ascii="Arial" w:eastAsia="Calibri" w:hAnsi="Arial" w:cs="Arial"/>
          <w:sz w:val="22"/>
          <w:szCs w:val="22"/>
        </w:rPr>
        <w:t xml:space="preserve">Cultural Resource Survey </w:t>
      </w:r>
      <w:r w:rsidR="008C23FE">
        <w:rPr>
          <w:rFonts w:ascii="Arial" w:eastAsia="Calibri" w:hAnsi="Arial" w:cs="Arial"/>
          <w:sz w:val="22"/>
          <w:szCs w:val="22"/>
        </w:rPr>
        <w:t>–</w:t>
      </w:r>
      <w:r w:rsidRPr="008C23FE">
        <w:rPr>
          <w:rFonts w:ascii="Arial" w:eastAsia="Calibri" w:hAnsi="Arial" w:cs="Arial"/>
          <w:sz w:val="22"/>
          <w:szCs w:val="22"/>
        </w:rPr>
        <w:t xml:space="preserve"> </w:t>
      </w:r>
      <w:r w:rsidR="008C23FE">
        <w:rPr>
          <w:rFonts w:ascii="Arial" w:hAnsi="Arial" w:cs="Arial"/>
          <w:sz w:val="22"/>
          <w:szCs w:val="22"/>
        </w:rPr>
        <w:t>p</w:t>
      </w:r>
      <w:r w:rsidR="008C23FE" w:rsidRPr="008C23FE">
        <w:rPr>
          <w:rFonts w:ascii="Arial" w:hAnsi="Arial" w:cs="Arial"/>
          <w:sz w:val="22"/>
          <w:szCs w:val="22"/>
        </w:rPr>
        <w:t>erform a Cultural Resource Survey based on the APE</w:t>
      </w:r>
      <w:r w:rsidR="008C23FE">
        <w:rPr>
          <w:rFonts w:ascii="Arial" w:hAnsi="Arial" w:cs="Arial"/>
          <w:sz w:val="22"/>
          <w:szCs w:val="22"/>
        </w:rPr>
        <w:t xml:space="preserve"> or API</w:t>
      </w:r>
      <w:r w:rsidR="008C23FE" w:rsidRPr="008C23FE">
        <w:rPr>
          <w:rFonts w:ascii="Arial" w:hAnsi="Arial" w:cs="Arial"/>
          <w:sz w:val="22"/>
          <w:szCs w:val="22"/>
        </w:rPr>
        <w:t xml:space="preserve"> approved by the</w:t>
      </w:r>
      <w:r w:rsidR="008C23FE">
        <w:rPr>
          <w:rFonts w:ascii="Arial" w:hAnsi="Arial" w:cs="Arial"/>
          <w:sz w:val="22"/>
          <w:szCs w:val="22"/>
        </w:rPr>
        <w:t xml:space="preserve"> </w:t>
      </w:r>
      <w:r w:rsidR="008C23FE" w:rsidRPr="008C23FE">
        <w:rPr>
          <w:rFonts w:ascii="Arial" w:hAnsi="Arial" w:cs="Arial"/>
          <w:sz w:val="22"/>
          <w:szCs w:val="22"/>
        </w:rPr>
        <w:t xml:space="preserve">Department of Archaeology and Historic Preservation (DAHP). </w:t>
      </w:r>
      <w:r w:rsidR="008C23FE" w:rsidRPr="00553C4A">
        <w:rPr>
          <w:rFonts w:ascii="Arial" w:hAnsi="Arial" w:cs="Arial"/>
          <w:sz w:val="22"/>
          <w:szCs w:val="22"/>
        </w:rPr>
        <w:t>Disseminate the field data to produce a Cultural Resources Survey Report that</w:t>
      </w:r>
      <w:r w:rsidR="00553C4A">
        <w:rPr>
          <w:rFonts w:ascii="Arial" w:hAnsi="Arial" w:cs="Arial"/>
          <w:sz w:val="22"/>
          <w:szCs w:val="22"/>
        </w:rPr>
        <w:t xml:space="preserve"> </w:t>
      </w:r>
      <w:r w:rsidR="008C23FE" w:rsidRPr="00553C4A">
        <w:rPr>
          <w:rFonts w:ascii="Arial" w:hAnsi="Arial" w:cs="Arial"/>
          <w:sz w:val="22"/>
          <w:szCs w:val="22"/>
        </w:rPr>
        <w:t>conforms to all the requirements of 36 CFR Part 800.11(d) and (e),adheres to</w:t>
      </w:r>
      <w:r w:rsidR="00553C4A">
        <w:rPr>
          <w:rFonts w:ascii="Arial" w:hAnsi="Arial" w:cs="Arial"/>
          <w:sz w:val="22"/>
          <w:szCs w:val="22"/>
        </w:rPr>
        <w:t xml:space="preserve"> </w:t>
      </w:r>
      <w:r w:rsidR="008C23FE" w:rsidRPr="00553C4A">
        <w:rPr>
          <w:rFonts w:ascii="Arial" w:hAnsi="Arial" w:cs="Arial"/>
          <w:sz w:val="22"/>
          <w:szCs w:val="22"/>
        </w:rPr>
        <w:t>DAHP’s Survey and Inventory Standards and USACE 106 Standards.</w:t>
      </w:r>
      <w:r w:rsidR="00553C4A">
        <w:rPr>
          <w:rFonts w:ascii="Arial" w:hAnsi="Arial" w:cs="Arial"/>
          <w:sz w:val="22"/>
          <w:szCs w:val="22"/>
        </w:rPr>
        <w:t xml:space="preserve"> The report shall</w:t>
      </w:r>
      <w:r w:rsidR="008C23FE" w:rsidRPr="00553C4A">
        <w:rPr>
          <w:rFonts w:ascii="Arial" w:hAnsi="Arial" w:cs="Arial"/>
          <w:sz w:val="22"/>
          <w:szCs w:val="22"/>
        </w:rPr>
        <w:t xml:space="preserve"> contain diagrams and plans illustra</w:t>
      </w:r>
      <w:r w:rsidR="00553C4A">
        <w:rPr>
          <w:rFonts w:ascii="Arial" w:hAnsi="Arial" w:cs="Arial"/>
          <w:sz w:val="22"/>
          <w:szCs w:val="22"/>
        </w:rPr>
        <w:t xml:space="preserve">ting the work and results of </w:t>
      </w:r>
      <w:r w:rsidR="008C23FE" w:rsidRPr="00553C4A">
        <w:rPr>
          <w:rFonts w:ascii="Arial" w:hAnsi="Arial" w:cs="Arial"/>
          <w:sz w:val="22"/>
          <w:szCs w:val="22"/>
        </w:rPr>
        <w:t>archaeological investigations, including maps of specific locations of field</w:t>
      </w:r>
      <w:r w:rsidR="00553C4A">
        <w:rPr>
          <w:rFonts w:ascii="Arial" w:hAnsi="Arial" w:cs="Arial"/>
          <w:sz w:val="22"/>
          <w:szCs w:val="22"/>
        </w:rPr>
        <w:t xml:space="preserve"> </w:t>
      </w:r>
      <w:r w:rsidR="008C23FE" w:rsidRPr="00553C4A">
        <w:rPr>
          <w:rFonts w:ascii="Arial" w:hAnsi="Arial" w:cs="Arial"/>
          <w:sz w:val="22"/>
          <w:szCs w:val="22"/>
        </w:rPr>
        <w:t>inspections and sampling showing shovel test locations</w:t>
      </w:r>
      <w:r w:rsidR="004B4604">
        <w:rPr>
          <w:rFonts w:ascii="Arial" w:hAnsi="Arial" w:cs="Arial"/>
          <w:sz w:val="22"/>
          <w:szCs w:val="22"/>
        </w:rPr>
        <w:t>,</w:t>
      </w:r>
      <w:r w:rsidR="008C23FE" w:rsidRPr="00553C4A">
        <w:rPr>
          <w:rFonts w:ascii="Arial" w:hAnsi="Arial" w:cs="Arial"/>
          <w:sz w:val="22"/>
          <w:szCs w:val="22"/>
        </w:rPr>
        <w:t xml:space="preserve"> transect paths, surface</w:t>
      </w:r>
      <w:r w:rsidR="00553C4A">
        <w:rPr>
          <w:rFonts w:ascii="Arial" w:hAnsi="Arial" w:cs="Arial"/>
          <w:sz w:val="22"/>
          <w:szCs w:val="22"/>
        </w:rPr>
        <w:t xml:space="preserve"> </w:t>
      </w:r>
      <w:r w:rsidR="008C23FE" w:rsidRPr="00553C4A">
        <w:rPr>
          <w:rFonts w:ascii="Arial" w:hAnsi="Arial" w:cs="Arial"/>
          <w:sz w:val="22"/>
          <w:szCs w:val="22"/>
        </w:rPr>
        <w:t xml:space="preserve">cultural resources, and prominent features. </w:t>
      </w:r>
    </w:p>
    <w:p w:rsidR="00553C4A" w:rsidRDefault="00553C4A" w:rsidP="001C1D2B">
      <w:pPr>
        <w:pStyle w:val="ListParagraph"/>
        <w:autoSpaceDE w:val="0"/>
        <w:autoSpaceDN w:val="0"/>
        <w:adjustRightInd w:val="0"/>
        <w:rPr>
          <w:rFonts w:ascii="Arial" w:hAnsi="Arial" w:cs="Arial"/>
          <w:color w:val="000000"/>
          <w:sz w:val="22"/>
          <w:szCs w:val="22"/>
        </w:rPr>
      </w:pPr>
    </w:p>
    <w:p w:rsidR="00D6539B" w:rsidRPr="00553C4A" w:rsidRDefault="00A15134" w:rsidP="001C1D2B">
      <w:pPr>
        <w:pStyle w:val="ListParagraph"/>
        <w:numPr>
          <w:ilvl w:val="0"/>
          <w:numId w:val="8"/>
        </w:numPr>
        <w:autoSpaceDE w:val="0"/>
        <w:autoSpaceDN w:val="0"/>
        <w:adjustRightInd w:val="0"/>
        <w:rPr>
          <w:rFonts w:ascii="Arial" w:hAnsi="Arial" w:cs="Arial"/>
          <w:color w:val="000000"/>
          <w:sz w:val="22"/>
          <w:szCs w:val="22"/>
        </w:rPr>
      </w:pPr>
      <w:r w:rsidRPr="00553C4A">
        <w:rPr>
          <w:rFonts w:ascii="Arial" w:hAnsi="Arial" w:cs="Arial"/>
          <w:color w:val="000000"/>
          <w:sz w:val="22"/>
          <w:szCs w:val="22"/>
        </w:rPr>
        <w:t>State Archaeological Excavation Permit</w:t>
      </w:r>
      <w:r w:rsidR="00D42DA6" w:rsidRPr="00553C4A">
        <w:rPr>
          <w:rFonts w:ascii="Arial" w:hAnsi="Arial" w:cs="Arial"/>
          <w:sz w:val="22"/>
          <w:szCs w:val="22"/>
        </w:rPr>
        <w:t xml:space="preserve"> - </w:t>
      </w:r>
      <w:r w:rsidR="00553C4A" w:rsidRPr="00553C4A">
        <w:rPr>
          <w:rFonts w:ascii="Arial" w:hAnsi="Arial" w:cs="Arial"/>
          <w:color w:val="000000"/>
          <w:sz w:val="22"/>
          <w:szCs w:val="22"/>
        </w:rPr>
        <w:t>w</w:t>
      </w:r>
      <w:r w:rsidR="00D6539B" w:rsidRPr="00553C4A">
        <w:rPr>
          <w:rFonts w:ascii="Arial" w:hAnsi="Arial" w:cs="Arial"/>
          <w:color w:val="000000"/>
          <w:sz w:val="22"/>
          <w:szCs w:val="22"/>
        </w:rPr>
        <w:t>ork with the DAHP to obtain a State Archaeological</w:t>
      </w:r>
      <w:r w:rsidR="00C54F77" w:rsidRPr="00553C4A">
        <w:rPr>
          <w:rFonts w:ascii="Arial" w:hAnsi="Arial" w:cs="Arial"/>
          <w:color w:val="000000"/>
          <w:sz w:val="22"/>
          <w:szCs w:val="22"/>
        </w:rPr>
        <w:t xml:space="preserve"> </w:t>
      </w:r>
      <w:r w:rsidR="00D6539B" w:rsidRPr="00553C4A">
        <w:rPr>
          <w:rFonts w:ascii="Arial" w:hAnsi="Arial" w:cs="Arial"/>
          <w:color w:val="000000"/>
          <w:sz w:val="22"/>
          <w:szCs w:val="22"/>
        </w:rPr>
        <w:t xml:space="preserve">Excavation Permit. </w:t>
      </w:r>
      <w:r w:rsidR="00C54F77" w:rsidRPr="00553C4A">
        <w:rPr>
          <w:rFonts w:ascii="Arial" w:hAnsi="Arial" w:cs="Arial"/>
          <w:color w:val="000000"/>
          <w:sz w:val="22"/>
          <w:szCs w:val="22"/>
        </w:rPr>
        <w:t xml:space="preserve"> This permit application shall follow the requirements stipulated by state law under RCW 27.44/27.53 and WAC 25-48-060.  </w:t>
      </w:r>
      <w:r w:rsidR="00D6539B" w:rsidRPr="00553C4A">
        <w:rPr>
          <w:rFonts w:ascii="Arial" w:hAnsi="Arial" w:cs="Arial"/>
          <w:color w:val="000000"/>
          <w:sz w:val="22"/>
          <w:szCs w:val="22"/>
        </w:rPr>
        <w:t>The proposed permit application must include at a minimum:</w:t>
      </w:r>
    </w:p>
    <w:p w:rsidR="00D6539B" w:rsidRPr="00D6539B" w:rsidRDefault="00D6539B" w:rsidP="005B4030">
      <w:pPr>
        <w:tabs>
          <w:tab w:val="left" w:pos="1170"/>
        </w:tabs>
        <w:autoSpaceDE w:val="0"/>
        <w:autoSpaceDN w:val="0"/>
        <w:adjustRightInd w:val="0"/>
        <w:ind w:left="1170" w:hanging="360"/>
        <w:rPr>
          <w:rFonts w:ascii="Arial" w:hAnsi="Arial" w:cs="Arial"/>
          <w:color w:val="000000"/>
          <w:sz w:val="22"/>
          <w:szCs w:val="22"/>
        </w:rPr>
      </w:pPr>
      <w:r w:rsidRPr="00D6539B">
        <w:rPr>
          <w:rFonts w:ascii="Arial" w:hAnsi="Arial" w:cs="Arial"/>
          <w:color w:val="000000"/>
          <w:sz w:val="22"/>
          <w:szCs w:val="22"/>
        </w:rPr>
        <w:t>1) The required cover sheet provided on the DAHP website:</w:t>
      </w:r>
    </w:p>
    <w:p w:rsidR="00D6539B" w:rsidRPr="00D6539B" w:rsidRDefault="00D6539B" w:rsidP="005B4030">
      <w:pPr>
        <w:autoSpaceDE w:val="0"/>
        <w:autoSpaceDN w:val="0"/>
        <w:adjustRightInd w:val="0"/>
        <w:ind w:left="1080" w:hanging="90"/>
        <w:rPr>
          <w:rFonts w:ascii="Arial" w:hAnsi="Arial" w:cs="Arial"/>
          <w:color w:val="0000FF"/>
          <w:sz w:val="22"/>
          <w:szCs w:val="22"/>
        </w:rPr>
      </w:pPr>
      <w:r w:rsidRPr="00D6539B">
        <w:rPr>
          <w:rFonts w:ascii="Arial" w:hAnsi="Arial" w:cs="Arial"/>
          <w:color w:val="0000FF"/>
          <w:sz w:val="22"/>
          <w:szCs w:val="22"/>
        </w:rPr>
        <w:t>http://www.dahp.wa.gov/archaeological-permitting</w:t>
      </w:r>
    </w:p>
    <w:p w:rsidR="00D6539B" w:rsidRPr="00D6539B" w:rsidRDefault="00D6539B" w:rsidP="005B4030">
      <w:pPr>
        <w:autoSpaceDE w:val="0"/>
        <w:autoSpaceDN w:val="0"/>
        <w:adjustRightInd w:val="0"/>
        <w:ind w:left="1080" w:hanging="270"/>
        <w:rPr>
          <w:rFonts w:ascii="Arial" w:hAnsi="Arial" w:cs="Arial"/>
          <w:color w:val="000000"/>
          <w:sz w:val="22"/>
          <w:szCs w:val="22"/>
        </w:rPr>
      </w:pPr>
      <w:r w:rsidRPr="00D6539B">
        <w:rPr>
          <w:rFonts w:ascii="Arial" w:hAnsi="Arial" w:cs="Arial"/>
          <w:color w:val="000000"/>
          <w:sz w:val="22"/>
          <w:szCs w:val="22"/>
        </w:rPr>
        <w:t>2) Sufficient background information and summary of previous fi</w:t>
      </w:r>
      <w:r w:rsidR="004B4604">
        <w:rPr>
          <w:rFonts w:ascii="Arial" w:hAnsi="Arial" w:cs="Arial"/>
          <w:color w:val="000000"/>
          <w:sz w:val="22"/>
          <w:szCs w:val="22"/>
        </w:rPr>
        <w:t>el</w:t>
      </w:r>
      <w:r w:rsidRPr="00D6539B">
        <w:rPr>
          <w:rFonts w:ascii="Arial" w:hAnsi="Arial" w:cs="Arial"/>
          <w:color w:val="000000"/>
          <w:sz w:val="22"/>
          <w:szCs w:val="22"/>
        </w:rPr>
        <w:t>d investigation,</w:t>
      </w:r>
      <w:r w:rsidR="00C54F77" w:rsidRPr="00D6539B">
        <w:rPr>
          <w:rFonts w:ascii="Arial" w:hAnsi="Arial" w:cs="Arial"/>
          <w:color w:val="000000"/>
          <w:sz w:val="22"/>
          <w:szCs w:val="22"/>
        </w:rPr>
        <w:t xml:space="preserve"> </w:t>
      </w:r>
      <w:r w:rsidRPr="00D6539B">
        <w:rPr>
          <w:rFonts w:ascii="Arial" w:hAnsi="Arial" w:cs="Arial"/>
          <w:color w:val="000000"/>
          <w:sz w:val="22"/>
          <w:szCs w:val="22"/>
        </w:rPr>
        <w:t>research</w:t>
      </w:r>
      <w:r w:rsidR="004B4604">
        <w:rPr>
          <w:rFonts w:ascii="Arial" w:hAnsi="Arial" w:cs="Arial"/>
          <w:color w:val="000000"/>
          <w:sz w:val="22"/>
          <w:szCs w:val="22"/>
        </w:rPr>
        <w:t>,</w:t>
      </w:r>
      <w:r w:rsidRPr="00D6539B">
        <w:rPr>
          <w:rFonts w:ascii="Arial" w:hAnsi="Arial" w:cs="Arial"/>
          <w:color w:val="000000"/>
          <w:sz w:val="22"/>
          <w:szCs w:val="22"/>
        </w:rPr>
        <w:t xml:space="preserve"> and data gaps about the site(s) proposed for excavation.</w:t>
      </w:r>
    </w:p>
    <w:p w:rsidR="00D6539B" w:rsidRPr="00D6539B" w:rsidRDefault="00D6539B" w:rsidP="005B4030">
      <w:pPr>
        <w:autoSpaceDE w:val="0"/>
        <w:autoSpaceDN w:val="0"/>
        <w:adjustRightInd w:val="0"/>
        <w:ind w:left="1170" w:hanging="360"/>
        <w:rPr>
          <w:rFonts w:ascii="Arial" w:hAnsi="Arial" w:cs="Arial"/>
          <w:color w:val="000000"/>
          <w:sz w:val="22"/>
          <w:szCs w:val="22"/>
        </w:rPr>
      </w:pPr>
      <w:r w:rsidRPr="00D6539B">
        <w:rPr>
          <w:rFonts w:ascii="Arial" w:hAnsi="Arial" w:cs="Arial"/>
          <w:color w:val="000000"/>
          <w:sz w:val="22"/>
          <w:szCs w:val="22"/>
        </w:rPr>
        <w:t>3) The nature and extent of the work proposed.</w:t>
      </w:r>
    </w:p>
    <w:p w:rsidR="00D6539B" w:rsidRPr="00D6539B" w:rsidRDefault="00D6539B" w:rsidP="005B4030">
      <w:pPr>
        <w:autoSpaceDE w:val="0"/>
        <w:autoSpaceDN w:val="0"/>
        <w:adjustRightInd w:val="0"/>
        <w:ind w:left="1170" w:hanging="360"/>
        <w:rPr>
          <w:rFonts w:ascii="Arial" w:hAnsi="Arial" w:cs="Arial"/>
          <w:color w:val="000000"/>
          <w:sz w:val="22"/>
          <w:szCs w:val="22"/>
        </w:rPr>
      </w:pPr>
      <w:r w:rsidRPr="00D6539B">
        <w:rPr>
          <w:rFonts w:ascii="Arial" w:hAnsi="Arial" w:cs="Arial"/>
          <w:color w:val="000000"/>
          <w:sz w:val="22"/>
          <w:szCs w:val="22"/>
        </w:rPr>
        <w:t>4) Summary of the environmental setting and depositional context.</w:t>
      </w:r>
    </w:p>
    <w:p w:rsidR="00D6539B" w:rsidRPr="00D6539B" w:rsidRDefault="00D6539B" w:rsidP="005B4030">
      <w:pPr>
        <w:autoSpaceDE w:val="0"/>
        <w:autoSpaceDN w:val="0"/>
        <w:adjustRightInd w:val="0"/>
        <w:ind w:left="1080" w:hanging="270"/>
        <w:rPr>
          <w:rFonts w:ascii="Arial" w:hAnsi="Arial" w:cs="Arial"/>
          <w:color w:val="000000"/>
          <w:sz w:val="22"/>
          <w:szCs w:val="22"/>
        </w:rPr>
      </w:pPr>
      <w:r w:rsidRPr="00D6539B">
        <w:rPr>
          <w:rFonts w:ascii="Arial" w:hAnsi="Arial" w:cs="Arial"/>
          <w:color w:val="000000"/>
          <w:sz w:val="22"/>
          <w:szCs w:val="22"/>
        </w:rPr>
        <w:t>5) An artifact inventory plan detailing the character of the expected data categories</w:t>
      </w:r>
      <w:r w:rsidR="00C54F77">
        <w:rPr>
          <w:rFonts w:ascii="Arial" w:hAnsi="Arial" w:cs="Arial"/>
          <w:color w:val="000000"/>
          <w:sz w:val="22"/>
          <w:szCs w:val="22"/>
        </w:rPr>
        <w:t xml:space="preserve"> </w:t>
      </w:r>
      <w:r w:rsidRPr="00D6539B">
        <w:rPr>
          <w:rFonts w:ascii="Arial" w:hAnsi="Arial" w:cs="Arial"/>
          <w:color w:val="000000"/>
          <w:sz w:val="22"/>
          <w:szCs w:val="22"/>
        </w:rPr>
        <w:t>to be recovered including proposed methods of inventorying, cleaning, stabilizing</w:t>
      </w:r>
      <w:r w:rsidR="00C54F77">
        <w:rPr>
          <w:rFonts w:ascii="Arial" w:hAnsi="Arial" w:cs="Arial"/>
          <w:color w:val="000000"/>
          <w:sz w:val="22"/>
          <w:szCs w:val="22"/>
        </w:rPr>
        <w:t xml:space="preserve"> </w:t>
      </w:r>
      <w:r w:rsidRPr="00D6539B">
        <w:rPr>
          <w:rFonts w:ascii="Arial" w:hAnsi="Arial" w:cs="Arial"/>
          <w:color w:val="000000"/>
          <w:sz w:val="22"/>
          <w:szCs w:val="22"/>
        </w:rPr>
        <w:t>and curating recovered specimens consistent with the Secretary of the Interior’s</w:t>
      </w:r>
      <w:r w:rsidR="00C54F77">
        <w:rPr>
          <w:rFonts w:ascii="Arial" w:hAnsi="Arial" w:cs="Arial"/>
          <w:color w:val="000000"/>
          <w:sz w:val="22"/>
          <w:szCs w:val="22"/>
        </w:rPr>
        <w:t xml:space="preserve"> </w:t>
      </w:r>
      <w:r w:rsidRPr="00D6539B">
        <w:rPr>
          <w:rFonts w:ascii="Arial" w:hAnsi="Arial" w:cs="Arial"/>
          <w:color w:val="000000"/>
          <w:sz w:val="22"/>
          <w:szCs w:val="22"/>
        </w:rPr>
        <w:t>standards for archaeological curation in 36 C.F.R. Part 79.</w:t>
      </w:r>
    </w:p>
    <w:p w:rsidR="00D6539B" w:rsidRPr="00D6539B" w:rsidRDefault="00D6539B" w:rsidP="005B4030">
      <w:pPr>
        <w:autoSpaceDE w:val="0"/>
        <w:autoSpaceDN w:val="0"/>
        <w:adjustRightInd w:val="0"/>
        <w:ind w:left="1170" w:hanging="360"/>
        <w:rPr>
          <w:rFonts w:ascii="Arial" w:hAnsi="Arial" w:cs="Arial"/>
          <w:color w:val="000000"/>
          <w:sz w:val="22"/>
          <w:szCs w:val="22"/>
        </w:rPr>
      </w:pPr>
      <w:r w:rsidRPr="00D6539B">
        <w:rPr>
          <w:rFonts w:ascii="Arial" w:hAnsi="Arial" w:cs="Arial"/>
          <w:color w:val="000000"/>
          <w:sz w:val="22"/>
          <w:szCs w:val="22"/>
        </w:rPr>
        <w:t>6) An unanticipated discoveries plan in t</w:t>
      </w:r>
      <w:r w:rsidR="00C54F77">
        <w:rPr>
          <w:rFonts w:ascii="Arial" w:hAnsi="Arial" w:cs="Arial"/>
          <w:color w:val="000000"/>
          <w:sz w:val="22"/>
          <w:szCs w:val="22"/>
        </w:rPr>
        <w:t xml:space="preserve">he event that human remains are </w:t>
      </w:r>
      <w:r w:rsidRPr="00D6539B">
        <w:rPr>
          <w:rFonts w:ascii="Arial" w:hAnsi="Arial" w:cs="Arial"/>
          <w:color w:val="000000"/>
          <w:sz w:val="22"/>
          <w:szCs w:val="22"/>
        </w:rPr>
        <w:t>discovered.</w:t>
      </w:r>
    </w:p>
    <w:p w:rsidR="00D6539B" w:rsidRPr="00D6539B" w:rsidRDefault="00D6539B" w:rsidP="005B4030">
      <w:pPr>
        <w:autoSpaceDE w:val="0"/>
        <w:autoSpaceDN w:val="0"/>
        <w:adjustRightInd w:val="0"/>
        <w:ind w:left="1170" w:hanging="360"/>
        <w:rPr>
          <w:rFonts w:ascii="Arial" w:hAnsi="Arial" w:cs="Arial"/>
          <w:color w:val="000000"/>
          <w:sz w:val="22"/>
          <w:szCs w:val="22"/>
        </w:rPr>
      </w:pPr>
      <w:r w:rsidRPr="00D6539B">
        <w:rPr>
          <w:rFonts w:ascii="Arial" w:hAnsi="Arial" w:cs="Arial"/>
          <w:color w:val="000000"/>
          <w:sz w:val="22"/>
          <w:szCs w:val="22"/>
        </w:rPr>
        <w:t>7) A professional, scientific research design.</w:t>
      </w:r>
    </w:p>
    <w:p w:rsidR="00D6539B" w:rsidRPr="00D6539B" w:rsidRDefault="00D6539B" w:rsidP="005B4030">
      <w:pPr>
        <w:autoSpaceDE w:val="0"/>
        <w:autoSpaceDN w:val="0"/>
        <w:adjustRightInd w:val="0"/>
        <w:ind w:left="1080" w:hanging="270"/>
        <w:rPr>
          <w:rFonts w:ascii="Arial" w:hAnsi="Arial" w:cs="Arial"/>
          <w:color w:val="000000"/>
          <w:sz w:val="22"/>
          <w:szCs w:val="22"/>
        </w:rPr>
      </w:pPr>
      <w:r w:rsidRPr="00D6539B">
        <w:rPr>
          <w:rFonts w:ascii="Arial" w:hAnsi="Arial" w:cs="Arial"/>
          <w:color w:val="000000"/>
          <w:sz w:val="22"/>
          <w:szCs w:val="22"/>
        </w:rPr>
        <w:t>8) A list of those responsible for conducting mon</w:t>
      </w:r>
      <w:r w:rsidR="00C54F77">
        <w:rPr>
          <w:rFonts w:ascii="Arial" w:hAnsi="Arial" w:cs="Arial"/>
          <w:color w:val="000000"/>
          <w:sz w:val="22"/>
          <w:szCs w:val="22"/>
        </w:rPr>
        <w:t xml:space="preserve">itoring/removal of artifacts as </w:t>
      </w:r>
      <w:r w:rsidRPr="00D6539B">
        <w:rPr>
          <w:rFonts w:ascii="Arial" w:hAnsi="Arial" w:cs="Arial"/>
          <w:color w:val="000000"/>
          <w:sz w:val="22"/>
          <w:szCs w:val="22"/>
        </w:rPr>
        <w:t>well as those responsible for carrying out the terms and conditions of the permit.</w:t>
      </w:r>
    </w:p>
    <w:p w:rsidR="00D6539B" w:rsidRPr="00D6539B" w:rsidRDefault="00D6539B" w:rsidP="005B4030">
      <w:pPr>
        <w:autoSpaceDE w:val="0"/>
        <w:autoSpaceDN w:val="0"/>
        <w:adjustRightInd w:val="0"/>
        <w:ind w:left="1170" w:hanging="360"/>
        <w:rPr>
          <w:rFonts w:ascii="Arial" w:hAnsi="Arial" w:cs="Arial"/>
          <w:color w:val="000000"/>
          <w:sz w:val="22"/>
          <w:szCs w:val="22"/>
        </w:rPr>
      </w:pPr>
      <w:r w:rsidRPr="00D6539B">
        <w:rPr>
          <w:rFonts w:ascii="Arial" w:hAnsi="Arial" w:cs="Arial"/>
          <w:color w:val="000000"/>
          <w:sz w:val="22"/>
          <w:szCs w:val="22"/>
        </w:rPr>
        <w:lastRenderedPageBreak/>
        <w:t>9) Financial evidence of the applicant’s ability to conduct the proposed work.</w:t>
      </w:r>
    </w:p>
    <w:p w:rsidR="00D6539B" w:rsidRPr="00D6539B" w:rsidRDefault="00D6539B" w:rsidP="001C1D2B">
      <w:pPr>
        <w:autoSpaceDE w:val="0"/>
        <w:autoSpaceDN w:val="0"/>
        <w:adjustRightInd w:val="0"/>
        <w:ind w:left="1080" w:hanging="360"/>
        <w:rPr>
          <w:rFonts w:ascii="Arial" w:hAnsi="Arial" w:cs="Arial"/>
          <w:color w:val="000000"/>
          <w:sz w:val="22"/>
          <w:szCs w:val="22"/>
        </w:rPr>
      </w:pPr>
      <w:r w:rsidRPr="00D6539B">
        <w:rPr>
          <w:rFonts w:ascii="Arial" w:hAnsi="Arial" w:cs="Arial"/>
          <w:color w:val="000000"/>
          <w:sz w:val="22"/>
          <w:szCs w:val="22"/>
        </w:rPr>
        <w:t>10) A plan for site restoration following excavation activities.</w:t>
      </w:r>
    </w:p>
    <w:p w:rsidR="00D6539B" w:rsidRPr="00D6539B" w:rsidRDefault="00D6539B" w:rsidP="001C1D2B">
      <w:pPr>
        <w:autoSpaceDE w:val="0"/>
        <w:autoSpaceDN w:val="0"/>
        <w:adjustRightInd w:val="0"/>
        <w:ind w:left="1080" w:hanging="360"/>
        <w:rPr>
          <w:rFonts w:ascii="Arial" w:hAnsi="Arial" w:cs="Arial"/>
          <w:color w:val="000000"/>
          <w:sz w:val="22"/>
          <w:szCs w:val="22"/>
        </w:rPr>
      </w:pPr>
      <w:r w:rsidRPr="00D6539B">
        <w:rPr>
          <w:rFonts w:ascii="Arial" w:hAnsi="Arial" w:cs="Arial"/>
          <w:color w:val="000000"/>
          <w:sz w:val="22"/>
          <w:szCs w:val="22"/>
        </w:rPr>
        <w:t>11) A site security plan to assure the protection of the site and its contents.</w:t>
      </w:r>
    </w:p>
    <w:p w:rsidR="00D6539B" w:rsidRPr="00D6539B" w:rsidRDefault="00D6539B" w:rsidP="001C1D2B">
      <w:pPr>
        <w:autoSpaceDE w:val="0"/>
        <w:autoSpaceDN w:val="0"/>
        <w:adjustRightInd w:val="0"/>
        <w:ind w:left="1080" w:hanging="360"/>
        <w:rPr>
          <w:rFonts w:ascii="Arial" w:hAnsi="Arial" w:cs="Arial"/>
          <w:color w:val="000000"/>
          <w:sz w:val="22"/>
          <w:szCs w:val="22"/>
        </w:rPr>
      </w:pPr>
      <w:r w:rsidRPr="00D6539B">
        <w:rPr>
          <w:rFonts w:ascii="Arial" w:hAnsi="Arial" w:cs="Arial"/>
          <w:color w:val="000000"/>
          <w:sz w:val="22"/>
          <w:szCs w:val="22"/>
        </w:rPr>
        <w:t>12) A public participation plan detailing the e</w:t>
      </w:r>
      <w:r w:rsidR="00C54F77">
        <w:rPr>
          <w:rFonts w:ascii="Arial" w:hAnsi="Arial" w:cs="Arial"/>
          <w:color w:val="000000"/>
          <w:sz w:val="22"/>
          <w:szCs w:val="22"/>
        </w:rPr>
        <w:t xml:space="preserve">xtent of public involvement and </w:t>
      </w:r>
      <w:r w:rsidRPr="00D6539B">
        <w:rPr>
          <w:rFonts w:ascii="Arial" w:hAnsi="Arial" w:cs="Arial"/>
          <w:color w:val="000000"/>
          <w:sz w:val="22"/>
          <w:szCs w:val="22"/>
        </w:rPr>
        <w:t>dissemination of project results to the public.</w:t>
      </w:r>
    </w:p>
    <w:p w:rsidR="00D6539B" w:rsidRPr="00D6539B" w:rsidRDefault="00D6539B" w:rsidP="001C1D2B">
      <w:pPr>
        <w:tabs>
          <w:tab w:val="left" w:pos="1080"/>
        </w:tabs>
        <w:autoSpaceDE w:val="0"/>
        <w:autoSpaceDN w:val="0"/>
        <w:adjustRightInd w:val="0"/>
        <w:ind w:left="990" w:hanging="270"/>
        <w:rPr>
          <w:rFonts w:ascii="Arial" w:hAnsi="Arial" w:cs="Arial"/>
          <w:color w:val="000000"/>
          <w:sz w:val="22"/>
          <w:szCs w:val="22"/>
        </w:rPr>
      </w:pPr>
      <w:r w:rsidRPr="00D6539B">
        <w:rPr>
          <w:rFonts w:ascii="Arial" w:hAnsi="Arial" w:cs="Arial"/>
          <w:color w:val="000000"/>
          <w:sz w:val="22"/>
          <w:szCs w:val="22"/>
        </w:rPr>
        <w:t>13) Disclosure by the applicant of any previous v</w:t>
      </w:r>
      <w:r w:rsidR="00C54F77">
        <w:rPr>
          <w:rFonts w:ascii="Arial" w:hAnsi="Arial" w:cs="Arial"/>
          <w:color w:val="000000"/>
          <w:sz w:val="22"/>
          <w:szCs w:val="22"/>
        </w:rPr>
        <w:t xml:space="preserve">iolation of this chapter or any </w:t>
      </w:r>
      <w:r w:rsidRPr="00D6539B">
        <w:rPr>
          <w:rFonts w:ascii="Arial" w:hAnsi="Arial" w:cs="Arial"/>
          <w:color w:val="000000"/>
          <w:sz w:val="22"/>
          <w:szCs w:val="22"/>
        </w:rPr>
        <w:t>federal or state law regulating archaeolog</w:t>
      </w:r>
      <w:r w:rsidR="00C54F77">
        <w:rPr>
          <w:rFonts w:ascii="Arial" w:hAnsi="Arial" w:cs="Arial"/>
          <w:color w:val="000000"/>
          <w:sz w:val="22"/>
          <w:szCs w:val="22"/>
        </w:rPr>
        <w:t xml:space="preserve">ical objects or sites, historic </w:t>
      </w:r>
      <w:r w:rsidRPr="00D6539B">
        <w:rPr>
          <w:rFonts w:ascii="Arial" w:hAnsi="Arial" w:cs="Arial"/>
          <w:color w:val="000000"/>
          <w:sz w:val="22"/>
          <w:szCs w:val="22"/>
        </w:rPr>
        <w:t>archaeological resources, glyptic</w:t>
      </w:r>
      <w:r w:rsidR="004B4604">
        <w:rPr>
          <w:rFonts w:ascii="Arial" w:hAnsi="Arial" w:cs="Arial"/>
          <w:color w:val="000000"/>
          <w:sz w:val="22"/>
          <w:szCs w:val="22"/>
        </w:rPr>
        <w:t>/</w:t>
      </w:r>
      <w:r w:rsidRPr="00D6539B">
        <w:rPr>
          <w:rFonts w:ascii="Arial" w:hAnsi="Arial" w:cs="Arial"/>
          <w:color w:val="000000"/>
          <w:sz w:val="22"/>
          <w:szCs w:val="22"/>
        </w:rPr>
        <w:t>painted reco</w:t>
      </w:r>
      <w:r w:rsidR="00C54F77">
        <w:rPr>
          <w:rFonts w:ascii="Arial" w:hAnsi="Arial" w:cs="Arial"/>
          <w:color w:val="000000"/>
          <w:sz w:val="22"/>
          <w:szCs w:val="22"/>
        </w:rPr>
        <w:t xml:space="preserve">rds, or native Indian cairns or </w:t>
      </w:r>
      <w:r w:rsidRPr="00D6539B">
        <w:rPr>
          <w:rFonts w:ascii="Arial" w:hAnsi="Arial" w:cs="Arial"/>
          <w:color w:val="000000"/>
          <w:sz w:val="22"/>
          <w:szCs w:val="22"/>
        </w:rPr>
        <w:t>graves.</w:t>
      </w:r>
    </w:p>
    <w:p w:rsidR="00D6539B" w:rsidRPr="00C102AC" w:rsidRDefault="00D6539B" w:rsidP="001C1D2B">
      <w:pPr>
        <w:tabs>
          <w:tab w:val="left" w:pos="1080"/>
        </w:tabs>
        <w:autoSpaceDE w:val="0"/>
        <w:autoSpaceDN w:val="0"/>
        <w:adjustRightInd w:val="0"/>
        <w:ind w:left="990" w:hanging="270"/>
        <w:rPr>
          <w:rFonts w:ascii="Helvetica" w:hAnsi="Helvetica" w:cs="Helvetica"/>
          <w:color w:val="000000"/>
          <w:sz w:val="22"/>
          <w:szCs w:val="22"/>
        </w:rPr>
      </w:pPr>
      <w:r w:rsidRPr="00C102AC">
        <w:rPr>
          <w:rFonts w:ascii="Arial" w:hAnsi="Arial" w:cs="Arial"/>
          <w:color w:val="000000"/>
          <w:sz w:val="22"/>
          <w:szCs w:val="22"/>
        </w:rPr>
        <w:t>14) Mention that if artifacts are found, they will be documented, recovered</w:t>
      </w:r>
      <w:r w:rsidR="004B4604">
        <w:rPr>
          <w:rFonts w:ascii="Arial" w:hAnsi="Arial" w:cs="Arial"/>
          <w:color w:val="000000"/>
          <w:sz w:val="22"/>
          <w:szCs w:val="22"/>
        </w:rPr>
        <w:t>,</w:t>
      </w:r>
      <w:r w:rsidRPr="00C102AC">
        <w:rPr>
          <w:rFonts w:ascii="Arial" w:hAnsi="Arial" w:cs="Arial"/>
          <w:color w:val="000000"/>
          <w:sz w:val="22"/>
          <w:szCs w:val="22"/>
        </w:rPr>
        <w:t xml:space="preserve"> prepared and curated at the Burke Museum</w:t>
      </w:r>
      <w:r w:rsidRPr="00C102AC">
        <w:rPr>
          <w:rFonts w:ascii="Helvetica" w:hAnsi="Helvetica" w:cs="Helvetica"/>
          <w:color w:val="000000"/>
          <w:sz w:val="22"/>
          <w:szCs w:val="22"/>
        </w:rPr>
        <w:t>.</w:t>
      </w:r>
    </w:p>
    <w:p w:rsidR="00C54F77" w:rsidRPr="00C102AC" w:rsidRDefault="00C54F77" w:rsidP="001C1D2B">
      <w:pPr>
        <w:tabs>
          <w:tab w:val="left" w:pos="1080"/>
        </w:tabs>
        <w:autoSpaceDE w:val="0"/>
        <w:autoSpaceDN w:val="0"/>
        <w:adjustRightInd w:val="0"/>
        <w:ind w:left="990" w:hanging="360"/>
        <w:rPr>
          <w:rFonts w:ascii="Arial" w:hAnsi="Arial" w:cs="Arial"/>
          <w:color w:val="000000"/>
          <w:sz w:val="22"/>
          <w:szCs w:val="22"/>
        </w:rPr>
      </w:pPr>
    </w:p>
    <w:p w:rsidR="00D42DA6" w:rsidRPr="00C102AC" w:rsidRDefault="00C54F77" w:rsidP="001C1D2B">
      <w:pPr>
        <w:pStyle w:val="ListParagraph"/>
        <w:numPr>
          <w:ilvl w:val="0"/>
          <w:numId w:val="8"/>
        </w:numPr>
        <w:rPr>
          <w:rFonts w:ascii="Arial" w:hAnsi="Arial" w:cs="Arial"/>
          <w:sz w:val="22"/>
          <w:szCs w:val="22"/>
        </w:rPr>
      </w:pPr>
      <w:r w:rsidRPr="00C102AC">
        <w:rPr>
          <w:rFonts w:ascii="Arial" w:eastAsia="Times New Roman" w:hAnsi="Arial" w:cs="Arial"/>
          <w:sz w:val="22"/>
          <w:szCs w:val="22"/>
        </w:rPr>
        <w:t>Project Specific Monitoring Plans</w:t>
      </w:r>
      <w:r w:rsidRPr="00C102AC">
        <w:rPr>
          <w:rFonts w:ascii="Arial" w:hAnsi="Arial" w:cs="Arial"/>
          <w:sz w:val="22"/>
          <w:szCs w:val="22"/>
        </w:rPr>
        <w:t xml:space="preserve"> </w:t>
      </w:r>
      <w:r w:rsidR="00E806E4" w:rsidRPr="00C102AC">
        <w:rPr>
          <w:rFonts w:ascii="Arial" w:hAnsi="Arial" w:cs="Arial"/>
          <w:sz w:val="22"/>
          <w:szCs w:val="22"/>
        </w:rPr>
        <w:t xml:space="preserve">– a monitoring and discovery plan shall be developed to assist Lewis County in responding to any archaeological materials unearthed during project construction.  This plan shall include a brief description of the natural and cultural setting of the project, types of archaeological materials that might be encountered, </w:t>
      </w:r>
      <w:r w:rsidR="004B4604">
        <w:rPr>
          <w:rFonts w:ascii="Arial" w:hAnsi="Arial" w:cs="Arial"/>
          <w:sz w:val="22"/>
          <w:szCs w:val="22"/>
        </w:rPr>
        <w:t xml:space="preserve">a </w:t>
      </w:r>
      <w:r w:rsidR="00E806E4" w:rsidRPr="00C102AC">
        <w:rPr>
          <w:rFonts w:ascii="Arial" w:hAnsi="Arial" w:cs="Arial"/>
          <w:sz w:val="22"/>
          <w:szCs w:val="22"/>
        </w:rPr>
        <w:t>description of the role of the archaeological monitor, an assessment of potential discovery of archaeological and/or human remains, and notification protocols</w:t>
      </w:r>
      <w:r w:rsidR="00C102AC" w:rsidRPr="00C102AC">
        <w:rPr>
          <w:rFonts w:ascii="Arial" w:hAnsi="Arial" w:cs="Arial"/>
          <w:sz w:val="22"/>
          <w:szCs w:val="22"/>
        </w:rPr>
        <w:t xml:space="preserve"> and </w:t>
      </w:r>
      <w:r w:rsidR="00C102AC" w:rsidRPr="00553C4A">
        <w:rPr>
          <w:rFonts w:ascii="Arial" w:hAnsi="Arial" w:cs="Arial"/>
          <w:sz w:val="22"/>
          <w:szCs w:val="22"/>
        </w:rPr>
        <w:t>setbacks</w:t>
      </w:r>
      <w:r w:rsidR="00E806E4" w:rsidRPr="00C102AC">
        <w:rPr>
          <w:rFonts w:ascii="Arial" w:hAnsi="Arial" w:cs="Arial"/>
          <w:sz w:val="22"/>
          <w:szCs w:val="22"/>
        </w:rPr>
        <w:t xml:space="preserve"> to be implemented upon the discovery o</w:t>
      </w:r>
      <w:r w:rsidR="004B4604">
        <w:rPr>
          <w:rFonts w:ascii="Arial" w:hAnsi="Arial" w:cs="Arial"/>
          <w:sz w:val="22"/>
          <w:szCs w:val="22"/>
        </w:rPr>
        <w:t>f</w:t>
      </w:r>
      <w:r w:rsidR="00E806E4" w:rsidRPr="00C102AC">
        <w:rPr>
          <w:rFonts w:ascii="Arial" w:hAnsi="Arial" w:cs="Arial"/>
          <w:sz w:val="22"/>
          <w:szCs w:val="22"/>
        </w:rPr>
        <w:t xml:space="preserve"> either. </w:t>
      </w:r>
    </w:p>
    <w:p w:rsidR="00D42DA6" w:rsidRPr="00A973FD" w:rsidRDefault="00D42DA6" w:rsidP="001C1D2B">
      <w:pPr>
        <w:pStyle w:val="ListParagraph"/>
        <w:ind w:left="1440"/>
        <w:rPr>
          <w:rFonts w:ascii="Arial" w:hAnsi="Arial" w:cs="Arial"/>
          <w:sz w:val="22"/>
          <w:szCs w:val="22"/>
          <w:highlight w:val="yellow"/>
        </w:rPr>
      </w:pPr>
    </w:p>
    <w:p w:rsidR="004E089B" w:rsidRPr="00946173" w:rsidRDefault="00C54F77" w:rsidP="001C1D2B">
      <w:pPr>
        <w:pStyle w:val="ListParagraph"/>
        <w:numPr>
          <w:ilvl w:val="0"/>
          <w:numId w:val="8"/>
        </w:numPr>
        <w:rPr>
          <w:rFonts w:ascii="Arial" w:eastAsia="Calibri" w:hAnsi="Arial" w:cs="Arial"/>
          <w:sz w:val="22"/>
          <w:szCs w:val="22"/>
        </w:rPr>
      </w:pPr>
      <w:r w:rsidRPr="00946173">
        <w:rPr>
          <w:rFonts w:ascii="Arial" w:eastAsia="Times New Roman" w:hAnsi="Arial" w:cs="Arial"/>
          <w:sz w:val="22"/>
          <w:szCs w:val="22"/>
        </w:rPr>
        <w:t>Construction Monitoring</w:t>
      </w:r>
      <w:r w:rsidR="005A3B97" w:rsidRPr="00946173">
        <w:rPr>
          <w:rFonts w:ascii="Arial" w:hAnsi="Arial" w:cs="Arial"/>
          <w:sz w:val="22"/>
          <w:szCs w:val="22"/>
        </w:rPr>
        <w:t xml:space="preserve"> </w:t>
      </w:r>
      <w:r w:rsidR="00B837EB" w:rsidRPr="00946173">
        <w:rPr>
          <w:rFonts w:ascii="Arial" w:hAnsi="Arial" w:cs="Arial"/>
          <w:sz w:val="22"/>
          <w:szCs w:val="22"/>
        </w:rPr>
        <w:t>–</w:t>
      </w:r>
      <w:r w:rsidR="005A3B97" w:rsidRPr="00946173">
        <w:rPr>
          <w:rFonts w:ascii="Arial" w:hAnsi="Arial" w:cs="Arial"/>
          <w:sz w:val="22"/>
          <w:szCs w:val="22"/>
        </w:rPr>
        <w:t xml:space="preserve"> </w:t>
      </w:r>
      <w:r w:rsidR="00B837EB" w:rsidRPr="00946173">
        <w:rPr>
          <w:rFonts w:ascii="Arial" w:hAnsi="Arial" w:cs="Arial"/>
          <w:sz w:val="22"/>
          <w:szCs w:val="22"/>
        </w:rPr>
        <w:t>conduct archaeological monitoring for project-related ground disturbing activities.  Archaeologist shall monitor project-related ground disturbance</w:t>
      </w:r>
      <w:r w:rsidR="00946173" w:rsidRPr="00946173">
        <w:rPr>
          <w:rFonts w:ascii="Arial" w:hAnsi="Arial" w:cs="Arial"/>
          <w:sz w:val="22"/>
          <w:szCs w:val="22"/>
        </w:rPr>
        <w:t>, record daily progress of the construction and monitoring work, and coordinate</w:t>
      </w:r>
      <w:r w:rsidR="005B4030">
        <w:rPr>
          <w:rFonts w:ascii="Arial" w:hAnsi="Arial" w:cs="Arial"/>
          <w:sz w:val="22"/>
          <w:szCs w:val="22"/>
        </w:rPr>
        <w:t xml:space="preserve"> with the Public Works Project M</w:t>
      </w:r>
      <w:r w:rsidR="00946173" w:rsidRPr="00946173">
        <w:rPr>
          <w:rFonts w:ascii="Arial" w:hAnsi="Arial" w:cs="Arial"/>
          <w:sz w:val="22"/>
          <w:szCs w:val="22"/>
        </w:rPr>
        <w:t>anager or inspector regarding the construction schedule.  If archaeological materials are encountered, the archaeologist shall implement the protocols and procedures outlined in the monitoring and discovery plan.</w:t>
      </w:r>
      <w:r w:rsidR="00946173" w:rsidRPr="00946173">
        <w:rPr>
          <w:rFonts w:ascii="Arial" w:eastAsia="Calibri" w:hAnsi="Arial" w:cs="Arial"/>
          <w:sz w:val="22"/>
          <w:szCs w:val="22"/>
        </w:rPr>
        <w:t xml:space="preserve"> </w:t>
      </w:r>
    </w:p>
    <w:p w:rsidR="00946173" w:rsidRPr="00946173" w:rsidRDefault="00946173" w:rsidP="001C1D2B">
      <w:pPr>
        <w:rPr>
          <w:rFonts w:ascii="Arial" w:eastAsia="Calibri" w:hAnsi="Arial" w:cs="Arial"/>
          <w:sz w:val="22"/>
          <w:szCs w:val="22"/>
        </w:rPr>
      </w:pPr>
    </w:p>
    <w:p w:rsidR="004E089B" w:rsidRPr="00C54F77" w:rsidRDefault="00C54F77" w:rsidP="001C1D2B">
      <w:pPr>
        <w:pStyle w:val="ListParagraph"/>
        <w:numPr>
          <w:ilvl w:val="0"/>
          <w:numId w:val="8"/>
        </w:numPr>
        <w:rPr>
          <w:rFonts w:ascii="Arial" w:eastAsia="Calibri" w:hAnsi="Arial" w:cs="Arial"/>
          <w:sz w:val="22"/>
          <w:szCs w:val="22"/>
        </w:rPr>
      </w:pPr>
      <w:r w:rsidRPr="00D6539B">
        <w:rPr>
          <w:rFonts w:ascii="Arial" w:eastAsia="Times New Roman" w:hAnsi="Arial" w:cs="Arial"/>
          <w:sz w:val="22"/>
          <w:szCs w:val="22"/>
        </w:rPr>
        <w:t>Monitoring Reports</w:t>
      </w:r>
      <w:r w:rsidR="00946173">
        <w:rPr>
          <w:rFonts w:ascii="Arial" w:eastAsia="Times New Roman" w:hAnsi="Arial" w:cs="Arial"/>
          <w:sz w:val="22"/>
          <w:szCs w:val="22"/>
        </w:rPr>
        <w:t xml:space="preserve"> – an archaeological monitoring report shall be prepared once construction monitoring is</w:t>
      </w:r>
      <w:r w:rsidR="00E806E4">
        <w:rPr>
          <w:rFonts w:ascii="Arial" w:eastAsia="Times New Roman" w:hAnsi="Arial" w:cs="Arial"/>
          <w:sz w:val="22"/>
          <w:szCs w:val="22"/>
        </w:rPr>
        <w:t xml:space="preserve"> </w:t>
      </w:r>
      <w:r w:rsidR="00946173">
        <w:rPr>
          <w:rFonts w:ascii="Arial" w:eastAsia="Times New Roman" w:hAnsi="Arial" w:cs="Arial"/>
          <w:sz w:val="22"/>
          <w:szCs w:val="22"/>
        </w:rPr>
        <w:t>complete.  This report shall include a project description, methods, results of archaeological monitoring</w:t>
      </w:r>
      <w:r w:rsidR="004B4604">
        <w:rPr>
          <w:rFonts w:ascii="Arial" w:eastAsia="Times New Roman" w:hAnsi="Arial" w:cs="Arial"/>
          <w:sz w:val="22"/>
          <w:szCs w:val="22"/>
        </w:rPr>
        <w:t>,</w:t>
      </w:r>
      <w:r w:rsidR="00946173">
        <w:rPr>
          <w:rFonts w:ascii="Arial" w:eastAsia="Times New Roman" w:hAnsi="Arial" w:cs="Arial"/>
          <w:sz w:val="22"/>
          <w:szCs w:val="22"/>
        </w:rPr>
        <w:t xml:space="preserve"> and any technical recommendations.  </w:t>
      </w:r>
    </w:p>
    <w:p w:rsidR="00BE0816" w:rsidRDefault="00BE0816" w:rsidP="00B30167">
      <w:pPr>
        <w:pStyle w:val="ListParagraph"/>
        <w:spacing w:after="120"/>
        <w:ind w:left="1080"/>
        <w:rPr>
          <w:rFonts w:ascii="Arial" w:eastAsia="Times New Roman" w:hAnsi="Arial"/>
        </w:rPr>
      </w:pPr>
    </w:p>
    <w:p w:rsidR="005A3B97" w:rsidRPr="00A973FD" w:rsidRDefault="005A3B97" w:rsidP="005A3B97">
      <w:pPr>
        <w:spacing w:line="276" w:lineRule="auto"/>
        <w:rPr>
          <w:rFonts w:ascii="Arial" w:eastAsia="Calibri" w:hAnsi="Arial" w:cs="Arial"/>
          <w:sz w:val="22"/>
          <w:szCs w:val="22"/>
        </w:rPr>
      </w:pPr>
      <w:r w:rsidRPr="00A973FD">
        <w:rPr>
          <w:rFonts w:ascii="Arial" w:eastAsia="Calibri" w:hAnsi="Arial" w:cs="Arial"/>
          <w:b/>
          <w:sz w:val="22"/>
          <w:szCs w:val="22"/>
        </w:rPr>
        <w:t>SUBMITTAL</w:t>
      </w:r>
    </w:p>
    <w:p w:rsidR="005A3B97" w:rsidRPr="00A973FD" w:rsidRDefault="005A3B97" w:rsidP="001C1D2B">
      <w:pPr>
        <w:rPr>
          <w:rFonts w:ascii="Arial" w:eastAsia="Calibri" w:hAnsi="Arial" w:cs="Arial"/>
          <w:sz w:val="22"/>
          <w:szCs w:val="22"/>
        </w:rPr>
      </w:pPr>
      <w:r w:rsidRPr="00A973FD">
        <w:rPr>
          <w:rFonts w:ascii="Arial" w:eastAsia="Calibri" w:hAnsi="Arial" w:cs="Arial"/>
          <w:sz w:val="22"/>
          <w:szCs w:val="22"/>
        </w:rPr>
        <w:t>Interested consultants shall provide a statement of qualifications, experience and extent of involvement for the assigned personnel on similar projects.  The proposal shall include the project name, description and contact information for each project.  The p</w:t>
      </w:r>
      <w:r w:rsidR="00FD5535" w:rsidRPr="00A973FD">
        <w:rPr>
          <w:rFonts w:ascii="Arial" w:eastAsia="Calibri" w:hAnsi="Arial" w:cs="Arial"/>
          <w:sz w:val="22"/>
          <w:szCs w:val="22"/>
        </w:rPr>
        <w:t xml:space="preserve">roposal </w:t>
      </w:r>
      <w:r w:rsidR="00BE0816" w:rsidRPr="00A973FD">
        <w:rPr>
          <w:rFonts w:ascii="Arial" w:eastAsia="Calibri" w:hAnsi="Arial" w:cs="Arial"/>
          <w:sz w:val="22"/>
          <w:szCs w:val="22"/>
        </w:rPr>
        <w:t xml:space="preserve">shall </w:t>
      </w:r>
      <w:r w:rsidR="00FD5535" w:rsidRPr="00A973FD">
        <w:rPr>
          <w:rFonts w:ascii="Arial" w:eastAsia="Calibri" w:hAnsi="Arial" w:cs="Arial"/>
          <w:sz w:val="22"/>
          <w:szCs w:val="22"/>
        </w:rPr>
        <w:t>be limited to ten (10</w:t>
      </w:r>
      <w:r w:rsidRPr="00A973FD">
        <w:rPr>
          <w:rFonts w:ascii="Arial" w:eastAsia="Calibri" w:hAnsi="Arial" w:cs="Arial"/>
          <w:sz w:val="22"/>
          <w:szCs w:val="22"/>
        </w:rPr>
        <w:t>) pages</w:t>
      </w:r>
      <w:r w:rsidR="00193333">
        <w:rPr>
          <w:rFonts w:ascii="Arial" w:eastAsia="Calibri" w:hAnsi="Arial" w:cs="Arial"/>
          <w:sz w:val="22"/>
          <w:szCs w:val="22"/>
        </w:rPr>
        <w:t xml:space="preserve"> (sheets of paper)</w:t>
      </w:r>
      <w:r w:rsidRPr="00A973FD">
        <w:rPr>
          <w:rFonts w:ascii="Arial" w:eastAsia="Calibri" w:hAnsi="Arial" w:cs="Arial"/>
          <w:sz w:val="22"/>
          <w:szCs w:val="22"/>
        </w:rPr>
        <w:t>, double sided if needed.</w:t>
      </w:r>
    </w:p>
    <w:p w:rsidR="005A3B97" w:rsidRPr="00A973FD" w:rsidRDefault="005A3B97" w:rsidP="001C1D2B">
      <w:pPr>
        <w:rPr>
          <w:rFonts w:ascii="Arial" w:eastAsia="Calibri" w:hAnsi="Arial" w:cs="Arial"/>
          <w:sz w:val="22"/>
          <w:szCs w:val="22"/>
          <w:highlight w:val="yellow"/>
        </w:rPr>
      </w:pPr>
    </w:p>
    <w:p w:rsidR="005A3B97" w:rsidRPr="00A973FD" w:rsidRDefault="005A3B97" w:rsidP="001C1D2B">
      <w:pPr>
        <w:rPr>
          <w:rFonts w:ascii="Arial" w:eastAsia="Calibri" w:hAnsi="Arial" w:cs="Arial"/>
          <w:sz w:val="22"/>
          <w:szCs w:val="22"/>
        </w:rPr>
      </w:pPr>
      <w:r w:rsidRPr="00A973FD">
        <w:rPr>
          <w:rFonts w:ascii="Arial" w:eastAsia="Calibri" w:hAnsi="Arial" w:cs="Arial"/>
          <w:sz w:val="22"/>
          <w:szCs w:val="22"/>
        </w:rPr>
        <w:t>Submittals will be evaluated and ranked equal weight for the following criteria: 1) Qualification of key personnel; 2) Relevant experience; 3) Availability and response time; and 4) Cost</w:t>
      </w:r>
      <w:r w:rsidR="004E089B" w:rsidRPr="00A973FD">
        <w:rPr>
          <w:rFonts w:ascii="Arial" w:eastAsia="Calibri" w:hAnsi="Arial" w:cs="Arial"/>
          <w:sz w:val="22"/>
          <w:szCs w:val="22"/>
        </w:rPr>
        <w:t>s</w:t>
      </w:r>
      <w:r w:rsidRPr="00A973FD">
        <w:rPr>
          <w:rFonts w:ascii="Arial" w:eastAsia="Calibri" w:hAnsi="Arial" w:cs="Arial"/>
          <w:sz w:val="22"/>
          <w:szCs w:val="22"/>
        </w:rPr>
        <w:t xml:space="preserve"> associated with </w:t>
      </w:r>
      <w:r w:rsidR="00B75314" w:rsidRPr="00A973FD">
        <w:rPr>
          <w:rFonts w:ascii="Arial" w:eastAsia="Calibri" w:hAnsi="Arial" w:cs="Arial"/>
          <w:sz w:val="22"/>
          <w:szCs w:val="22"/>
        </w:rPr>
        <w:t>Services.  Cost breakdown should include hourly rates per Classification along with fixed fee and overhead</w:t>
      </w:r>
      <w:r w:rsidR="00E03454">
        <w:rPr>
          <w:rFonts w:ascii="Arial" w:eastAsia="Calibri" w:hAnsi="Arial" w:cs="Arial"/>
          <w:sz w:val="22"/>
          <w:szCs w:val="22"/>
        </w:rPr>
        <w:t>.</w:t>
      </w:r>
    </w:p>
    <w:p w:rsidR="005A3B97" w:rsidRPr="00A973FD" w:rsidRDefault="005A3B97" w:rsidP="001C1D2B">
      <w:pPr>
        <w:rPr>
          <w:rFonts w:ascii="Arial" w:eastAsia="Calibri" w:hAnsi="Arial" w:cs="Arial"/>
          <w:sz w:val="22"/>
          <w:szCs w:val="22"/>
        </w:rPr>
      </w:pPr>
    </w:p>
    <w:p w:rsidR="005A3B97" w:rsidRPr="00A973FD" w:rsidRDefault="005A3B97" w:rsidP="001C1D2B">
      <w:pPr>
        <w:rPr>
          <w:rFonts w:ascii="Arial" w:eastAsia="Calibri" w:hAnsi="Arial" w:cs="Arial"/>
          <w:sz w:val="22"/>
          <w:szCs w:val="22"/>
        </w:rPr>
      </w:pPr>
      <w:r w:rsidRPr="00A973FD">
        <w:rPr>
          <w:rFonts w:ascii="Arial" w:eastAsia="Calibri" w:hAnsi="Arial" w:cs="Arial"/>
          <w:sz w:val="22"/>
          <w:szCs w:val="22"/>
        </w:rPr>
        <w:t>Lewis County is an equal opportunity and affirmative action employer.  Disadvantaged, minority, and women-owned firms are</w:t>
      </w:r>
      <w:r w:rsidR="00BE0816" w:rsidRPr="00A973FD">
        <w:rPr>
          <w:rFonts w:ascii="Arial" w:eastAsia="Calibri" w:hAnsi="Arial" w:cs="Arial"/>
          <w:sz w:val="22"/>
          <w:szCs w:val="22"/>
        </w:rPr>
        <w:t xml:space="preserve"> encouraged to submit proposals</w:t>
      </w:r>
      <w:r w:rsidRPr="00A973FD">
        <w:rPr>
          <w:rFonts w:ascii="Arial" w:eastAsia="Calibri" w:hAnsi="Arial" w:cs="Arial"/>
          <w:sz w:val="22"/>
          <w:szCs w:val="22"/>
        </w:rPr>
        <w:t>.</w:t>
      </w:r>
    </w:p>
    <w:p w:rsidR="005A3B97" w:rsidRPr="00A973FD" w:rsidRDefault="005A3B97" w:rsidP="001C1D2B">
      <w:pPr>
        <w:rPr>
          <w:rFonts w:ascii="Arial" w:eastAsia="Calibri" w:hAnsi="Arial" w:cs="Arial"/>
          <w:sz w:val="22"/>
          <w:szCs w:val="22"/>
        </w:rPr>
      </w:pPr>
    </w:p>
    <w:p w:rsidR="005A3B97" w:rsidRPr="005A3B97" w:rsidRDefault="005A3B97" w:rsidP="001C1D2B">
      <w:pPr>
        <w:rPr>
          <w:rFonts w:ascii="Arial" w:eastAsia="Calibri" w:hAnsi="Arial" w:cs="Arial"/>
          <w:sz w:val="22"/>
          <w:szCs w:val="22"/>
        </w:rPr>
      </w:pPr>
      <w:r w:rsidRPr="00110378">
        <w:rPr>
          <w:rFonts w:ascii="Arial" w:eastAsia="Calibri" w:hAnsi="Arial" w:cs="Arial"/>
          <w:sz w:val="22"/>
          <w:szCs w:val="22"/>
        </w:rPr>
        <w:t xml:space="preserve">Firms desiring consideration shall submit four copies of a complete proposal packet to </w:t>
      </w:r>
      <w:r w:rsidR="00565BFF">
        <w:rPr>
          <w:rFonts w:ascii="Arial" w:eastAsia="Calibri" w:hAnsi="Arial" w:cs="Arial"/>
          <w:sz w:val="22"/>
          <w:szCs w:val="22"/>
        </w:rPr>
        <w:t>Josh Metcalf, Director</w:t>
      </w:r>
      <w:r w:rsidR="00BE0816" w:rsidRPr="00110378">
        <w:rPr>
          <w:rFonts w:ascii="Arial" w:eastAsia="Calibri" w:hAnsi="Arial" w:cs="Arial"/>
          <w:sz w:val="22"/>
          <w:szCs w:val="22"/>
        </w:rPr>
        <w:t xml:space="preserve"> at Lewis County Public Works, 2025 NE Kresky Avenue, Chehalis, WA 98532,</w:t>
      </w:r>
      <w:r w:rsidRPr="00110378">
        <w:rPr>
          <w:rFonts w:ascii="Arial" w:eastAsia="Calibri" w:hAnsi="Arial" w:cs="Arial"/>
          <w:sz w:val="22"/>
          <w:szCs w:val="22"/>
        </w:rPr>
        <w:t xml:space="preserve"> by </w:t>
      </w:r>
      <w:r w:rsidR="00565BFF">
        <w:rPr>
          <w:rFonts w:ascii="Arial" w:eastAsia="Calibri" w:hAnsi="Arial" w:cs="Arial"/>
          <w:sz w:val="22"/>
          <w:szCs w:val="22"/>
        </w:rPr>
        <w:t>5</w:t>
      </w:r>
      <w:r w:rsidRPr="00110378">
        <w:rPr>
          <w:rFonts w:ascii="Arial" w:eastAsia="Calibri" w:hAnsi="Arial" w:cs="Arial"/>
          <w:sz w:val="22"/>
          <w:szCs w:val="22"/>
        </w:rPr>
        <w:t xml:space="preserve">:00 PM </w:t>
      </w:r>
      <w:r w:rsidR="0017170A" w:rsidRPr="00110378">
        <w:rPr>
          <w:rFonts w:ascii="Arial" w:eastAsia="Calibri" w:hAnsi="Arial" w:cs="Arial"/>
          <w:sz w:val="22"/>
          <w:szCs w:val="22"/>
        </w:rPr>
        <w:t xml:space="preserve">on </w:t>
      </w:r>
      <w:r w:rsidR="00565BFF">
        <w:rPr>
          <w:rFonts w:ascii="Arial" w:eastAsia="Calibri" w:hAnsi="Arial" w:cs="Arial"/>
          <w:sz w:val="22"/>
          <w:szCs w:val="22"/>
        </w:rPr>
        <w:t>May</w:t>
      </w:r>
      <w:r w:rsidR="00946173" w:rsidRPr="00110378">
        <w:rPr>
          <w:rFonts w:ascii="Arial" w:eastAsia="Calibri" w:hAnsi="Arial" w:cs="Arial"/>
          <w:sz w:val="22"/>
          <w:szCs w:val="22"/>
        </w:rPr>
        <w:t xml:space="preserve"> </w:t>
      </w:r>
      <w:r w:rsidR="00057A37">
        <w:rPr>
          <w:rFonts w:ascii="Arial" w:eastAsia="Calibri" w:hAnsi="Arial" w:cs="Arial"/>
          <w:sz w:val="22"/>
          <w:szCs w:val="22"/>
        </w:rPr>
        <w:t>29</w:t>
      </w:r>
      <w:r w:rsidR="00565BFF">
        <w:rPr>
          <w:rFonts w:ascii="Arial" w:eastAsia="Calibri" w:hAnsi="Arial" w:cs="Arial"/>
          <w:sz w:val="22"/>
          <w:szCs w:val="22"/>
        </w:rPr>
        <w:t>, 2020</w:t>
      </w:r>
      <w:r w:rsidRPr="00110378">
        <w:rPr>
          <w:rFonts w:ascii="Arial" w:eastAsia="Calibri" w:hAnsi="Arial" w:cs="Arial"/>
          <w:sz w:val="22"/>
          <w:szCs w:val="22"/>
        </w:rPr>
        <w:t>.</w:t>
      </w:r>
    </w:p>
    <w:p w:rsidR="005A3B97" w:rsidRPr="005A3B97" w:rsidRDefault="005A3B97" w:rsidP="001C1D2B">
      <w:pPr>
        <w:rPr>
          <w:rFonts w:ascii="Arial" w:eastAsia="Calibri" w:hAnsi="Arial" w:cs="Arial"/>
          <w:sz w:val="22"/>
          <w:szCs w:val="22"/>
        </w:rPr>
      </w:pPr>
    </w:p>
    <w:p w:rsidR="005A3B97" w:rsidRPr="005A3B97" w:rsidRDefault="005A3B97" w:rsidP="001C1D2B">
      <w:pPr>
        <w:rPr>
          <w:rFonts w:ascii="Arial" w:eastAsia="Calibri" w:hAnsi="Arial" w:cs="Arial"/>
          <w:sz w:val="22"/>
          <w:szCs w:val="22"/>
        </w:rPr>
      </w:pPr>
      <w:r w:rsidRPr="005A3B97">
        <w:rPr>
          <w:rFonts w:ascii="Arial" w:eastAsia="Calibri" w:hAnsi="Arial" w:cs="Arial"/>
          <w:sz w:val="22"/>
          <w:szCs w:val="22"/>
        </w:rPr>
        <w:t xml:space="preserve">For more information about the project and submittal requirements contact </w:t>
      </w:r>
      <w:r w:rsidR="00BE0816">
        <w:rPr>
          <w:rFonts w:ascii="Arial" w:eastAsia="Calibri" w:hAnsi="Arial" w:cs="Arial"/>
          <w:sz w:val="22"/>
          <w:szCs w:val="22"/>
        </w:rPr>
        <w:t xml:space="preserve">Ann </w:t>
      </w:r>
      <w:r>
        <w:rPr>
          <w:rFonts w:ascii="Arial" w:eastAsia="Calibri" w:hAnsi="Arial" w:cs="Arial"/>
          <w:sz w:val="22"/>
          <w:szCs w:val="22"/>
        </w:rPr>
        <w:t>at 360-740-1440 or Ann.Weckback</w:t>
      </w:r>
      <w:r w:rsidRPr="005A3B97">
        <w:rPr>
          <w:rFonts w:ascii="Arial" w:eastAsia="Calibri" w:hAnsi="Arial" w:cs="Arial"/>
          <w:sz w:val="22"/>
          <w:szCs w:val="22"/>
        </w:rPr>
        <w:t>@lewiscountywa.gov.</w:t>
      </w:r>
    </w:p>
    <w:p w:rsidR="005A3B97" w:rsidRPr="005A3B97" w:rsidRDefault="005A3B97" w:rsidP="001C1D2B">
      <w:pPr>
        <w:rPr>
          <w:rFonts w:ascii="Arial" w:eastAsia="Calibri" w:hAnsi="Arial" w:cs="Arial"/>
          <w:sz w:val="22"/>
          <w:szCs w:val="22"/>
        </w:rPr>
      </w:pPr>
      <w:r w:rsidRPr="005A3B97">
        <w:rPr>
          <w:rFonts w:ascii="Arial" w:eastAsia="Calibri" w:hAnsi="Arial" w:cs="Arial"/>
          <w:sz w:val="22"/>
          <w:szCs w:val="22"/>
        </w:rPr>
        <w:lastRenderedPageBreak/>
        <w:t xml:space="preserve">The Recipient, in accordance with Title VI of the Civil Rights Act of 1964, 78 Stat. 252, 42 </w:t>
      </w:r>
      <w:r w:rsidRPr="0084132C">
        <w:rPr>
          <w:rFonts w:ascii="Arial" w:eastAsia="Calibri" w:hAnsi="Arial" w:cs="Arial"/>
          <w:sz w:val="22"/>
          <w:szCs w:val="22"/>
        </w:rPr>
        <w:t>U.S.</w:t>
      </w:r>
      <w:r w:rsidRPr="005B4030">
        <w:rPr>
          <w:rFonts w:ascii="Arial" w:eastAsia="Calibri" w:hAnsi="Arial" w:cs="Arial"/>
          <w:sz w:val="22"/>
          <w:szCs w:val="22"/>
        </w:rPr>
        <w:t xml:space="preserve">C. </w:t>
      </w:r>
      <w:r w:rsidR="0084132C" w:rsidRPr="005B4030">
        <w:rPr>
          <w:rFonts w:ascii="Arial" w:hAnsi="Arial" w:cs="Arial"/>
          <w:sz w:val="22"/>
          <w:szCs w:val="22"/>
        </w:rPr>
        <w:t xml:space="preserve">2000d to 2000d-4 </w:t>
      </w:r>
      <w:r w:rsidRPr="005B4030">
        <w:rPr>
          <w:rFonts w:ascii="Arial" w:eastAsia="Calibri" w:hAnsi="Arial" w:cs="Arial"/>
          <w:sz w:val="22"/>
          <w:szCs w:val="22"/>
        </w:rPr>
        <w:t>and</w:t>
      </w:r>
      <w:r w:rsidRPr="0084132C">
        <w:rPr>
          <w:rFonts w:ascii="Arial" w:eastAsia="Calibri" w:hAnsi="Arial" w:cs="Arial"/>
          <w:sz w:val="22"/>
          <w:szCs w:val="22"/>
        </w:rPr>
        <w:t xml:space="preserve"> Title 49,</w:t>
      </w:r>
      <w:r w:rsidRPr="005A3B97">
        <w:rPr>
          <w:rFonts w:ascii="Arial" w:eastAsia="Calibri" w:hAnsi="Arial" w:cs="Arial"/>
          <w:sz w:val="22"/>
          <w:szCs w:val="22"/>
        </w:rPr>
        <w:t xml:space="preserve"> Code of Federal Regulations, Department of Transportation, subtitle A, Office of the Secretary, Part 21, nondiscrimination in federally-assisted programs of the Department of Transportation issued pursuant to such Act, herby notifies all bidd</w:t>
      </w:r>
      <w:r w:rsidR="005B4030">
        <w:rPr>
          <w:rFonts w:ascii="Arial" w:eastAsia="Calibri" w:hAnsi="Arial" w:cs="Arial"/>
          <w:sz w:val="22"/>
          <w:szCs w:val="22"/>
        </w:rPr>
        <w:t>ers that it will affirmatively e</w:t>
      </w:r>
      <w:r w:rsidRPr="005A3B97">
        <w:rPr>
          <w:rFonts w:ascii="Arial" w:eastAsia="Calibri" w:hAnsi="Arial" w:cs="Arial"/>
          <w:sz w:val="22"/>
          <w:szCs w:val="22"/>
        </w:rPr>
        <w:t>nsure that any contract entered into pursuant to this advertisement, disadvantaged enterprises as defined at 49 CFR Part 26 will be afforded full opportunity to submit bids in response to this invitation and will not be discriminated against on the grounds of race, color, national origin, or sex in consideration for an award.</w:t>
      </w:r>
    </w:p>
    <w:p w:rsidR="005A4912" w:rsidRDefault="005A491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Default="00C83E62" w:rsidP="009F7C48">
      <w:pPr>
        <w:spacing w:after="120"/>
        <w:rPr>
          <w:rFonts w:ascii="Arial" w:hAnsi="Arial" w:cs="Arial"/>
          <w:u w:val="single"/>
        </w:rPr>
      </w:pPr>
    </w:p>
    <w:p w:rsidR="00C83E62" w:rsidRPr="00C83E62" w:rsidRDefault="00C83E62" w:rsidP="009F7C48">
      <w:pPr>
        <w:spacing w:after="120"/>
        <w:rPr>
          <w:rFonts w:ascii="Arial" w:hAnsi="Arial" w:cs="Arial"/>
        </w:rPr>
      </w:pPr>
      <w:r w:rsidRPr="00C83E62">
        <w:rPr>
          <w:rFonts w:ascii="Arial" w:hAnsi="Arial" w:cs="Arial"/>
        </w:rPr>
        <w:t>Published: The Chronicle April 28 and May 5, 2020. The Seattle Daily Journal of Commerce April 28 and May 5, 2020.</w:t>
      </w:r>
    </w:p>
    <w:sectPr w:rsidR="00C83E62" w:rsidRPr="00C83E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3EA" w:rsidRDefault="002223EA" w:rsidP="005A4912">
      <w:r>
        <w:separator/>
      </w:r>
    </w:p>
  </w:endnote>
  <w:endnote w:type="continuationSeparator" w:id="0">
    <w:p w:rsidR="002223EA" w:rsidRDefault="002223EA" w:rsidP="005A4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3EA" w:rsidRDefault="002223EA" w:rsidP="005A4912">
      <w:r>
        <w:separator/>
      </w:r>
    </w:p>
  </w:footnote>
  <w:footnote w:type="continuationSeparator" w:id="0">
    <w:p w:rsidR="002223EA" w:rsidRDefault="002223EA" w:rsidP="005A49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9C2793C"/>
    <w:lvl w:ilvl="0">
      <w:numFmt w:val="bullet"/>
      <w:lvlText w:val="*"/>
      <w:lvlJc w:val="left"/>
    </w:lvl>
  </w:abstractNum>
  <w:abstractNum w:abstractNumId="1" w15:restartNumberingAfterBreak="0">
    <w:nsid w:val="233B39B6"/>
    <w:multiLevelType w:val="hybridMultilevel"/>
    <w:tmpl w:val="08ECC432"/>
    <w:lvl w:ilvl="0" w:tplc="4BF67B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7D75A8"/>
    <w:multiLevelType w:val="singleLevel"/>
    <w:tmpl w:val="334A0242"/>
    <w:lvl w:ilvl="0">
      <w:start w:val="1"/>
      <w:numFmt w:val="decimal"/>
      <w:lvlText w:val="%1."/>
      <w:legacy w:legacy="1" w:legacySpace="120" w:legacyIndent="360"/>
      <w:lvlJc w:val="left"/>
      <w:pPr>
        <w:ind w:left="720" w:hanging="360"/>
      </w:pPr>
    </w:lvl>
  </w:abstractNum>
  <w:abstractNum w:abstractNumId="3" w15:restartNumberingAfterBreak="0">
    <w:nsid w:val="2EB35590"/>
    <w:multiLevelType w:val="hybridMultilevel"/>
    <w:tmpl w:val="248213C4"/>
    <w:lvl w:ilvl="0" w:tplc="4BF67B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B07F8"/>
    <w:multiLevelType w:val="hybridMultilevel"/>
    <w:tmpl w:val="AD763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291A55"/>
    <w:multiLevelType w:val="hybridMultilevel"/>
    <w:tmpl w:val="BAE68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D56617"/>
    <w:multiLevelType w:val="hybridMultilevel"/>
    <w:tmpl w:val="276E1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CA5186"/>
    <w:multiLevelType w:val="hybridMultilevel"/>
    <w:tmpl w:val="8E108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0F2A2D"/>
    <w:multiLevelType w:val="hybridMultilevel"/>
    <w:tmpl w:val="8918D3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A8477D0"/>
    <w:multiLevelType w:val="hybridMultilevel"/>
    <w:tmpl w:val="620E29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5E7334"/>
    <w:multiLevelType w:val="hybridMultilevel"/>
    <w:tmpl w:val="FD58ADEA"/>
    <w:lvl w:ilvl="0" w:tplc="4BF67B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lvlOverride w:ilvl="0">
      <w:lvl w:ilvl="0">
        <w:start w:val="1"/>
        <w:numFmt w:val="bullet"/>
        <w:lvlText w:val=""/>
        <w:legacy w:legacy="1" w:legacySpace="120" w:legacyIndent="360"/>
        <w:lvlJc w:val="left"/>
        <w:pPr>
          <w:ind w:left="720" w:hanging="360"/>
        </w:pPr>
        <w:rPr>
          <w:rFonts w:ascii="Wingdings" w:hAnsi="Wingdings" w:hint="default"/>
        </w:rPr>
      </w:lvl>
    </w:lvlOverride>
  </w:num>
  <w:num w:numId="3">
    <w:abstractNumId w:val="2"/>
  </w:num>
  <w:num w:numId="4">
    <w:abstractNumId w:val="8"/>
  </w:num>
  <w:num w:numId="5">
    <w:abstractNumId w:val="4"/>
  </w:num>
  <w:num w:numId="6">
    <w:abstractNumId w:val="6"/>
  </w:num>
  <w:num w:numId="7">
    <w:abstractNumId w:val="5"/>
  </w:num>
  <w:num w:numId="8">
    <w:abstractNumId w:val="3"/>
  </w:num>
  <w:num w:numId="9">
    <w:abstractNumId w:val="1"/>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73D"/>
    <w:rsid w:val="00057A37"/>
    <w:rsid w:val="000C0252"/>
    <w:rsid w:val="00110378"/>
    <w:rsid w:val="00115378"/>
    <w:rsid w:val="0017170A"/>
    <w:rsid w:val="00193333"/>
    <w:rsid w:val="001B3987"/>
    <w:rsid w:val="001C1D2B"/>
    <w:rsid w:val="001E375D"/>
    <w:rsid w:val="002223EA"/>
    <w:rsid w:val="00254E1C"/>
    <w:rsid w:val="00296B13"/>
    <w:rsid w:val="002A579B"/>
    <w:rsid w:val="002F1CA0"/>
    <w:rsid w:val="00305676"/>
    <w:rsid w:val="003163F7"/>
    <w:rsid w:val="0033136E"/>
    <w:rsid w:val="00392FC3"/>
    <w:rsid w:val="003C4F24"/>
    <w:rsid w:val="00487D34"/>
    <w:rsid w:val="004B4604"/>
    <w:rsid w:val="004E089B"/>
    <w:rsid w:val="00530F26"/>
    <w:rsid w:val="00553C4A"/>
    <w:rsid w:val="00565BFF"/>
    <w:rsid w:val="005A3B97"/>
    <w:rsid w:val="005A4912"/>
    <w:rsid w:val="005B4030"/>
    <w:rsid w:val="005E7A1C"/>
    <w:rsid w:val="00675F57"/>
    <w:rsid w:val="006A2F9B"/>
    <w:rsid w:val="006E2714"/>
    <w:rsid w:val="006E2A97"/>
    <w:rsid w:val="00774C75"/>
    <w:rsid w:val="00787247"/>
    <w:rsid w:val="007C6D24"/>
    <w:rsid w:val="007F130E"/>
    <w:rsid w:val="0084132C"/>
    <w:rsid w:val="008C23FE"/>
    <w:rsid w:val="00946173"/>
    <w:rsid w:val="009478C0"/>
    <w:rsid w:val="009A4F49"/>
    <w:rsid w:val="009B7E59"/>
    <w:rsid w:val="009F396B"/>
    <w:rsid w:val="009F39B3"/>
    <w:rsid w:val="009F7C48"/>
    <w:rsid w:val="00A025BA"/>
    <w:rsid w:val="00A12D87"/>
    <w:rsid w:val="00A15134"/>
    <w:rsid w:val="00A41B5B"/>
    <w:rsid w:val="00A46103"/>
    <w:rsid w:val="00A52100"/>
    <w:rsid w:val="00A91F66"/>
    <w:rsid w:val="00A973FD"/>
    <w:rsid w:val="00AF245B"/>
    <w:rsid w:val="00AF71DB"/>
    <w:rsid w:val="00B278DD"/>
    <w:rsid w:val="00B30167"/>
    <w:rsid w:val="00B713CF"/>
    <w:rsid w:val="00B75314"/>
    <w:rsid w:val="00B837EB"/>
    <w:rsid w:val="00BE0816"/>
    <w:rsid w:val="00C011AE"/>
    <w:rsid w:val="00C102AC"/>
    <w:rsid w:val="00C360C3"/>
    <w:rsid w:val="00C54F77"/>
    <w:rsid w:val="00C552C4"/>
    <w:rsid w:val="00C83E62"/>
    <w:rsid w:val="00CD69AF"/>
    <w:rsid w:val="00D3484C"/>
    <w:rsid w:val="00D42DA6"/>
    <w:rsid w:val="00D50F4C"/>
    <w:rsid w:val="00D6539B"/>
    <w:rsid w:val="00D91D7E"/>
    <w:rsid w:val="00D9573D"/>
    <w:rsid w:val="00DA2137"/>
    <w:rsid w:val="00E03454"/>
    <w:rsid w:val="00E26119"/>
    <w:rsid w:val="00E435A9"/>
    <w:rsid w:val="00E806E4"/>
    <w:rsid w:val="00F15236"/>
    <w:rsid w:val="00F426BC"/>
    <w:rsid w:val="00F64400"/>
    <w:rsid w:val="00F715C3"/>
    <w:rsid w:val="00FD5038"/>
    <w:rsid w:val="00FD5535"/>
    <w:rsid w:val="00FE1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05890"/>
  <w15:docId w15:val="{A4CABE62-527E-4B66-AB8E-A3FB6B36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9B3"/>
    <w:rPr>
      <w:sz w:val="24"/>
      <w:szCs w:val="24"/>
    </w:rPr>
  </w:style>
  <w:style w:type="paragraph" w:styleId="Heading1">
    <w:name w:val="heading 1"/>
    <w:basedOn w:val="Normal"/>
    <w:next w:val="Normal"/>
    <w:link w:val="Heading1Char"/>
    <w:uiPriority w:val="9"/>
    <w:qFormat/>
    <w:rsid w:val="009F39B3"/>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9F39B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F39B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F39B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F39B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F39B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F39B3"/>
    <w:pPr>
      <w:spacing w:before="240" w:after="60"/>
      <w:outlineLvl w:val="6"/>
    </w:pPr>
  </w:style>
  <w:style w:type="paragraph" w:styleId="Heading8">
    <w:name w:val="heading 8"/>
    <w:basedOn w:val="Normal"/>
    <w:next w:val="Normal"/>
    <w:link w:val="Heading8Char"/>
    <w:uiPriority w:val="9"/>
    <w:semiHidden/>
    <w:unhideWhenUsed/>
    <w:qFormat/>
    <w:rsid w:val="009F39B3"/>
    <w:pPr>
      <w:spacing w:before="240" w:after="60"/>
      <w:outlineLvl w:val="7"/>
    </w:pPr>
    <w:rPr>
      <w:i/>
      <w:iCs/>
    </w:rPr>
  </w:style>
  <w:style w:type="paragraph" w:styleId="Heading9">
    <w:name w:val="heading 9"/>
    <w:basedOn w:val="Normal"/>
    <w:next w:val="Normal"/>
    <w:link w:val="Heading9Char"/>
    <w:uiPriority w:val="9"/>
    <w:semiHidden/>
    <w:unhideWhenUsed/>
    <w:qFormat/>
    <w:rsid w:val="009F39B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B3"/>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9F39B3"/>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9F39B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F39B3"/>
    <w:rPr>
      <w:b/>
      <w:bCs/>
      <w:sz w:val="28"/>
      <w:szCs w:val="28"/>
    </w:rPr>
  </w:style>
  <w:style w:type="character" w:customStyle="1" w:styleId="Heading5Char">
    <w:name w:val="Heading 5 Char"/>
    <w:basedOn w:val="DefaultParagraphFont"/>
    <w:link w:val="Heading5"/>
    <w:uiPriority w:val="9"/>
    <w:semiHidden/>
    <w:rsid w:val="009F39B3"/>
    <w:rPr>
      <w:b/>
      <w:bCs/>
      <w:i/>
      <w:iCs/>
      <w:sz w:val="26"/>
      <w:szCs w:val="26"/>
    </w:rPr>
  </w:style>
  <w:style w:type="character" w:customStyle="1" w:styleId="Heading6Char">
    <w:name w:val="Heading 6 Char"/>
    <w:basedOn w:val="DefaultParagraphFont"/>
    <w:link w:val="Heading6"/>
    <w:uiPriority w:val="9"/>
    <w:semiHidden/>
    <w:rsid w:val="009F39B3"/>
    <w:rPr>
      <w:b/>
      <w:bCs/>
    </w:rPr>
  </w:style>
  <w:style w:type="character" w:customStyle="1" w:styleId="Heading7Char">
    <w:name w:val="Heading 7 Char"/>
    <w:basedOn w:val="DefaultParagraphFont"/>
    <w:link w:val="Heading7"/>
    <w:uiPriority w:val="9"/>
    <w:semiHidden/>
    <w:rsid w:val="009F39B3"/>
    <w:rPr>
      <w:sz w:val="24"/>
      <w:szCs w:val="24"/>
    </w:rPr>
  </w:style>
  <w:style w:type="character" w:customStyle="1" w:styleId="Heading8Char">
    <w:name w:val="Heading 8 Char"/>
    <w:basedOn w:val="DefaultParagraphFont"/>
    <w:link w:val="Heading8"/>
    <w:uiPriority w:val="9"/>
    <w:semiHidden/>
    <w:rsid w:val="009F39B3"/>
    <w:rPr>
      <w:i/>
      <w:iCs/>
      <w:sz w:val="24"/>
      <w:szCs w:val="24"/>
    </w:rPr>
  </w:style>
  <w:style w:type="character" w:customStyle="1" w:styleId="Heading9Char">
    <w:name w:val="Heading 9 Char"/>
    <w:basedOn w:val="DefaultParagraphFont"/>
    <w:link w:val="Heading9"/>
    <w:uiPriority w:val="9"/>
    <w:semiHidden/>
    <w:rsid w:val="009F39B3"/>
    <w:rPr>
      <w:rFonts w:asciiTheme="majorHAnsi" w:eastAsiaTheme="majorEastAsia" w:hAnsiTheme="majorHAnsi"/>
    </w:rPr>
  </w:style>
  <w:style w:type="paragraph" w:styleId="Title">
    <w:name w:val="Title"/>
    <w:basedOn w:val="Normal"/>
    <w:next w:val="Normal"/>
    <w:link w:val="TitleChar"/>
    <w:uiPriority w:val="10"/>
    <w:qFormat/>
    <w:rsid w:val="009F39B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F39B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F39B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F39B3"/>
    <w:rPr>
      <w:rFonts w:asciiTheme="majorHAnsi" w:eastAsiaTheme="majorEastAsia" w:hAnsiTheme="majorHAnsi"/>
      <w:sz w:val="24"/>
      <w:szCs w:val="24"/>
    </w:rPr>
  </w:style>
  <w:style w:type="character" w:styleId="Strong">
    <w:name w:val="Strong"/>
    <w:basedOn w:val="DefaultParagraphFont"/>
    <w:uiPriority w:val="22"/>
    <w:qFormat/>
    <w:rsid w:val="009F39B3"/>
    <w:rPr>
      <w:b/>
      <w:bCs/>
    </w:rPr>
  </w:style>
  <w:style w:type="character" w:styleId="Emphasis">
    <w:name w:val="Emphasis"/>
    <w:basedOn w:val="DefaultParagraphFont"/>
    <w:uiPriority w:val="20"/>
    <w:qFormat/>
    <w:rsid w:val="009F39B3"/>
    <w:rPr>
      <w:rFonts w:asciiTheme="minorHAnsi" w:hAnsiTheme="minorHAnsi"/>
      <w:b/>
      <w:i/>
      <w:iCs/>
    </w:rPr>
  </w:style>
  <w:style w:type="paragraph" w:styleId="NoSpacing">
    <w:name w:val="No Spacing"/>
    <w:basedOn w:val="Normal"/>
    <w:uiPriority w:val="1"/>
    <w:qFormat/>
    <w:rsid w:val="009F39B3"/>
    <w:rPr>
      <w:szCs w:val="32"/>
    </w:rPr>
  </w:style>
  <w:style w:type="paragraph" w:styleId="ListParagraph">
    <w:name w:val="List Paragraph"/>
    <w:basedOn w:val="Normal"/>
    <w:uiPriority w:val="34"/>
    <w:qFormat/>
    <w:rsid w:val="009F39B3"/>
    <w:pPr>
      <w:ind w:left="720"/>
      <w:contextualSpacing/>
    </w:pPr>
  </w:style>
  <w:style w:type="paragraph" w:styleId="Quote">
    <w:name w:val="Quote"/>
    <w:basedOn w:val="Normal"/>
    <w:next w:val="Normal"/>
    <w:link w:val="QuoteChar"/>
    <w:uiPriority w:val="29"/>
    <w:qFormat/>
    <w:rsid w:val="009F39B3"/>
    <w:rPr>
      <w:i/>
    </w:rPr>
  </w:style>
  <w:style w:type="character" w:customStyle="1" w:styleId="QuoteChar">
    <w:name w:val="Quote Char"/>
    <w:basedOn w:val="DefaultParagraphFont"/>
    <w:link w:val="Quote"/>
    <w:uiPriority w:val="29"/>
    <w:rsid w:val="009F39B3"/>
    <w:rPr>
      <w:i/>
      <w:sz w:val="24"/>
      <w:szCs w:val="24"/>
    </w:rPr>
  </w:style>
  <w:style w:type="paragraph" w:styleId="IntenseQuote">
    <w:name w:val="Intense Quote"/>
    <w:basedOn w:val="Normal"/>
    <w:next w:val="Normal"/>
    <w:link w:val="IntenseQuoteChar"/>
    <w:uiPriority w:val="30"/>
    <w:qFormat/>
    <w:rsid w:val="009F39B3"/>
    <w:pPr>
      <w:ind w:left="720" w:right="720"/>
    </w:pPr>
    <w:rPr>
      <w:b/>
      <w:i/>
      <w:szCs w:val="22"/>
    </w:rPr>
  </w:style>
  <w:style w:type="character" w:customStyle="1" w:styleId="IntenseQuoteChar">
    <w:name w:val="Intense Quote Char"/>
    <w:basedOn w:val="DefaultParagraphFont"/>
    <w:link w:val="IntenseQuote"/>
    <w:uiPriority w:val="30"/>
    <w:rsid w:val="009F39B3"/>
    <w:rPr>
      <w:b/>
      <w:i/>
      <w:sz w:val="24"/>
    </w:rPr>
  </w:style>
  <w:style w:type="character" w:styleId="SubtleEmphasis">
    <w:name w:val="Subtle Emphasis"/>
    <w:uiPriority w:val="19"/>
    <w:qFormat/>
    <w:rsid w:val="009F39B3"/>
    <w:rPr>
      <w:i/>
      <w:color w:val="5A5A5A" w:themeColor="text1" w:themeTint="A5"/>
    </w:rPr>
  </w:style>
  <w:style w:type="character" w:styleId="IntenseEmphasis">
    <w:name w:val="Intense Emphasis"/>
    <w:basedOn w:val="DefaultParagraphFont"/>
    <w:uiPriority w:val="21"/>
    <w:qFormat/>
    <w:rsid w:val="009F39B3"/>
    <w:rPr>
      <w:b/>
      <w:i/>
      <w:sz w:val="24"/>
      <w:szCs w:val="24"/>
      <w:u w:val="single"/>
    </w:rPr>
  </w:style>
  <w:style w:type="character" w:styleId="SubtleReference">
    <w:name w:val="Subtle Reference"/>
    <w:basedOn w:val="DefaultParagraphFont"/>
    <w:uiPriority w:val="31"/>
    <w:qFormat/>
    <w:rsid w:val="009F39B3"/>
    <w:rPr>
      <w:sz w:val="24"/>
      <w:szCs w:val="24"/>
      <w:u w:val="single"/>
    </w:rPr>
  </w:style>
  <w:style w:type="character" w:styleId="IntenseReference">
    <w:name w:val="Intense Reference"/>
    <w:basedOn w:val="DefaultParagraphFont"/>
    <w:uiPriority w:val="32"/>
    <w:qFormat/>
    <w:rsid w:val="009F39B3"/>
    <w:rPr>
      <w:b/>
      <w:sz w:val="24"/>
      <w:u w:val="single"/>
    </w:rPr>
  </w:style>
  <w:style w:type="character" w:styleId="BookTitle">
    <w:name w:val="Book Title"/>
    <w:basedOn w:val="DefaultParagraphFont"/>
    <w:uiPriority w:val="33"/>
    <w:qFormat/>
    <w:rsid w:val="009F39B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F39B3"/>
    <w:pPr>
      <w:outlineLvl w:val="9"/>
    </w:pPr>
  </w:style>
  <w:style w:type="paragraph" w:customStyle="1" w:styleId="Bullet">
    <w:name w:val="Bullet"/>
    <w:aliases w:val="bu"/>
    <w:basedOn w:val="BodyText"/>
    <w:next w:val="BodyText"/>
    <w:rsid w:val="002A579B"/>
    <w:pPr>
      <w:spacing w:after="160"/>
    </w:pPr>
    <w:rPr>
      <w:rFonts w:ascii="Book Antiqua" w:eastAsia="Times New Roman" w:hAnsi="Book Antiqua"/>
      <w:sz w:val="22"/>
      <w:szCs w:val="20"/>
    </w:rPr>
  </w:style>
  <w:style w:type="paragraph" w:styleId="BodyText">
    <w:name w:val="Body Text"/>
    <w:basedOn w:val="Normal"/>
    <w:link w:val="BodyTextChar"/>
    <w:uiPriority w:val="99"/>
    <w:semiHidden/>
    <w:unhideWhenUsed/>
    <w:rsid w:val="002A579B"/>
    <w:pPr>
      <w:spacing w:after="120"/>
    </w:pPr>
  </w:style>
  <w:style w:type="character" w:customStyle="1" w:styleId="BodyTextChar">
    <w:name w:val="Body Text Char"/>
    <w:basedOn w:val="DefaultParagraphFont"/>
    <w:link w:val="BodyText"/>
    <w:uiPriority w:val="99"/>
    <w:semiHidden/>
    <w:rsid w:val="002A579B"/>
    <w:rPr>
      <w:sz w:val="24"/>
      <w:szCs w:val="24"/>
    </w:rPr>
  </w:style>
  <w:style w:type="character" w:styleId="Hyperlink">
    <w:name w:val="Hyperlink"/>
    <w:basedOn w:val="DefaultParagraphFont"/>
    <w:uiPriority w:val="99"/>
    <w:unhideWhenUsed/>
    <w:rsid w:val="000C0252"/>
    <w:rPr>
      <w:color w:val="0000FF" w:themeColor="hyperlink"/>
      <w:u w:val="single"/>
    </w:rPr>
  </w:style>
  <w:style w:type="character" w:styleId="CommentReference">
    <w:name w:val="annotation reference"/>
    <w:basedOn w:val="DefaultParagraphFont"/>
    <w:uiPriority w:val="99"/>
    <w:semiHidden/>
    <w:unhideWhenUsed/>
    <w:rsid w:val="009B7E59"/>
    <w:rPr>
      <w:sz w:val="16"/>
      <w:szCs w:val="16"/>
    </w:rPr>
  </w:style>
  <w:style w:type="paragraph" w:styleId="CommentText">
    <w:name w:val="annotation text"/>
    <w:basedOn w:val="Normal"/>
    <w:link w:val="CommentTextChar"/>
    <w:uiPriority w:val="99"/>
    <w:semiHidden/>
    <w:unhideWhenUsed/>
    <w:rsid w:val="009B7E59"/>
    <w:rPr>
      <w:sz w:val="20"/>
      <w:szCs w:val="20"/>
    </w:rPr>
  </w:style>
  <w:style w:type="character" w:customStyle="1" w:styleId="CommentTextChar">
    <w:name w:val="Comment Text Char"/>
    <w:basedOn w:val="DefaultParagraphFont"/>
    <w:link w:val="CommentText"/>
    <w:uiPriority w:val="99"/>
    <w:semiHidden/>
    <w:rsid w:val="009B7E59"/>
    <w:rPr>
      <w:sz w:val="20"/>
      <w:szCs w:val="20"/>
    </w:rPr>
  </w:style>
  <w:style w:type="paragraph" w:styleId="CommentSubject">
    <w:name w:val="annotation subject"/>
    <w:basedOn w:val="CommentText"/>
    <w:next w:val="CommentText"/>
    <w:link w:val="CommentSubjectChar"/>
    <w:uiPriority w:val="99"/>
    <w:semiHidden/>
    <w:unhideWhenUsed/>
    <w:rsid w:val="009B7E59"/>
    <w:rPr>
      <w:b/>
      <w:bCs/>
    </w:rPr>
  </w:style>
  <w:style w:type="character" w:customStyle="1" w:styleId="CommentSubjectChar">
    <w:name w:val="Comment Subject Char"/>
    <w:basedOn w:val="CommentTextChar"/>
    <w:link w:val="CommentSubject"/>
    <w:uiPriority w:val="99"/>
    <w:semiHidden/>
    <w:rsid w:val="009B7E59"/>
    <w:rPr>
      <w:b/>
      <w:bCs/>
      <w:sz w:val="20"/>
      <w:szCs w:val="20"/>
    </w:rPr>
  </w:style>
  <w:style w:type="paragraph" w:styleId="BalloonText">
    <w:name w:val="Balloon Text"/>
    <w:basedOn w:val="Normal"/>
    <w:link w:val="BalloonTextChar"/>
    <w:uiPriority w:val="99"/>
    <w:semiHidden/>
    <w:unhideWhenUsed/>
    <w:rsid w:val="009B7E59"/>
    <w:rPr>
      <w:rFonts w:ascii="Tahoma" w:hAnsi="Tahoma" w:cs="Tahoma"/>
      <w:sz w:val="16"/>
      <w:szCs w:val="16"/>
    </w:rPr>
  </w:style>
  <w:style w:type="character" w:customStyle="1" w:styleId="BalloonTextChar">
    <w:name w:val="Balloon Text Char"/>
    <w:basedOn w:val="DefaultParagraphFont"/>
    <w:link w:val="BalloonText"/>
    <w:uiPriority w:val="99"/>
    <w:semiHidden/>
    <w:rsid w:val="009B7E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wiscountywa.gov/departments/public-works/transportation-improvemen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2DFE4-1A37-4701-92AD-FCEF4E9D3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1624</Words>
  <Characters>9259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Rose Williams</cp:lastModifiedBy>
  <cp:revision>2</cp:revision>
  <cp:lastPrinted>2020-04-14T17:47:00Z</cp:lastPrinted>
  <dcterms:created xsi:type="dcterms:W3CDTF">2020-04-14T17:48:00Z</dcterms:created>
  <dcterms:modified xsi:type="dcterms:W3CDTF">2020-04-14T17:48:00Z</dcterms:modified>
</cp:coreProperties>
</file>