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78CE" w14:textId="77777777" w:rsidR="0012342A" w:rsidRPr="00C74D0E" w:rsidRDefault="0012342A" w:rsidP="0012342A">
      <w:pPr>
        <w:spacing w:line="312" w:lineRule="atLeast"/>
        <w:textAlignment w:val="baseline"/>
        <w:rPr>
          <w:rFonts w:ascii="Segoe UI" w:hAnsi="Segoe UI" w:cs="Segoe UI"/>
          <w:b/>
          <w:bCs/>
        </w:rPr>
      </w:pPr>
      <w:bookmarkStart w:id="0" w:name="17.142.020"/>
    </w:p>
    <w:p w14:paraId="1BFAC6FB" w14:textId="2DC556BB" w:rsidR="00105BBF" w:rsidRPr="00C74D0E" w:rsidRDefault="00105BBF" w:rsidP="00105BBF">
      <w:pPr>
        <w:shd w:val="clear" w:color="auto" w:fill="BFBFBF"/>
        <w:spacing w:line="312" w:lineRule="atLeast"/>
        <w:textAlignment w:val="baseline"/>
        <w:rPr>
          <w:rFonts w:ascii="Segoe UI" w:hAnsi="Segoe UI" w:cs="Segoe UI"/>
          <w:b/>
          <w:bCs/>
        </w:rPr>
      </w:pPr>
      <w:r w:rsidRPr="00C74D0E">
        <w:rPr>
          <w:rFonts w:ascii="Segoe UI" w:hAnsi="Segoe UI" w:cs="Segoe UI"/>
          <w:b/>
          <w:bCs/>
        </w:rPr>
        <w:t xml:space="preserve">ATTACHMENT A – LEWIS COUNTY CODE </w:t>
      </w:r>
      <w:r w:rsidR="000E2338" w:rsidRPr="00C74D0E">
        <w:rPr>
          <w:rFonts w:ascii="Segoe UI" w:hAnsi="Segoe UI" w:cs="Segoe UI"/>
          <w:b/>
          <w:bCs/>
        </w:rPr>
        <w:t>– FAMILY BURIAL GROUNDS</w:t>
      </w:r>
      <w:r w:rsidRPr="00C74D0E">
        <w:rPr>
          <w:rFonts w:ascii="Segoe UI" w:hAnsi="Segoe UI" w:cs="Segoe UI"/>
          <w:b/>
          <w:bCs/>
        </w:rPr>
        <w:t xml:space="preserve"> </w:t>
      </w:r>
    </w:p>
    <w:p w14:paraId="43A6F69D" w14:textId="77777777" w:rsidR="00B83FD3" w:rsidRDefault="00B83FD3" w:rsidP="000E2338">
      <w:pPr>
        <w:rPr>
          <w:rFonts w:ascii="Comic Sans MS" w:hAnsi="Comic Sans MS" w:cs="Segoe UI"/>
        </w:rPr>
      </w:pPr>
    </w:p>
    <w:p w14:paraId="774FC205" w14:textId="77777777" w:rsidR="00B83FD3" w:rsidRPr="00F15554" w:rsidRDefault="00B83FD3" w:rsidP="00B83FD3">
      <w:pPr>
        <w:rPr>
          <w:rFonts w:ascii="Comic Sans MS" w:hAnsi="Comic Sans MS" w:cs="Segoe UI"/>
        </w:rPr>
      </w:pPr>
      <w:r w:rsidRPr="00F15554">
        <w:rPr>
          <w:rFonts w:ascii="Comic Sans MS" w:hAnsi="Comic Sans MS" w:cs="Segoe UI"/>
        </w:rPr>
        <w:t>The proposed definition updates clarify and modernize terminology related to burial and cremation facilities while distinguishing between commercial and private burial uses. Existing definitions for cemetery are revised for consistency with state law and to clearly exclude family burial grounds. New definitions for animal crematorium, crematorium, columbaria, mausoleum, and family burial ground establish clear distinctions between human and animal cremation facilities, identify the components of cemetery facilities, and define the limited, noncommercial nature of family burial grounds. These updates improve regulatory clarity, reduce ambiguity, and provide a consistent framework for administering the new family burial ground provisions.</w:t>
      </w:r>
    </w:p>
    <w:p w14:paraId="466B69E5" w14:textId="5D7392CA" w:rsidR="00B83FD3" w:rsidRPr="00C74D0E" w:rsidRDefault="00B83FD3" w:rsidP="000E2338">
      <w:pPr>
        <w:rPr>
          <w:rFonts w:ascii="Comic Sans MS" w:hAnsi="Comic Sans MS" w:cs="Segoe UI"/>
        </w:rPr>
        <w:sectPr w:rsidR="00B83FD3" w:rsidRPr="00C74D0E" w:rsidSect="00A816D4">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432" w:footer="288" w:gutter="0"/>
          <w:cols w:space="720"/>
          <w:titlePg/>
          <w:docGrid w:linePitch="360"/>
        </w:sectPr>
      </w:pPr>
    </w:p>
    <w:p w14:paraId="5A8E5D3C" w14:textId="77777777" w:rsidR="008C634C" w:rsidRPr="00C74D0E" w:rsidRDefault="008C634C" w:rsidP="000E2338">
      <w:pPr>
        <w:rPr>
          <w:rFonts w:ascii="Segoe UI" w:hAnsi="Segoe UI" w:cs="Segoe UI"/>
          <w:b/>
          <w:bCs/>
        </w:rPr>
      </w:pPr>
    </w:p>
    <w:p w14:paraId="6FB2596C" w14:textId="0ADC8CC0" w:rsidR="00F15554" w:rsidRDefault="00F15554" w:rsidP="00F15554">
      <w:pPr>
        <w:jc w:val="center"/>
        <w:rPr>
          <w:rFonts w:ascii="Segoe UI" w:hAnsi="Segoe UI" w:cs="Segoe UI"/>
          <w:b/>
          <w:bCs/>
        </w:rPr>
      </w:pPr>
      <w:r>
        <w:rPr>
          <w:rFonts w:ascii="Segoe UI" w:hAnsi="Segoe UI" w:cs="Segoe UI"/>
          <w:b/>
          <w:bCs/>
        </w:rPr>
        <w:t>Chapter 17.10</w:t>
      </w:r>
    </w:p>
    <w:p w14:paraId="6DB9B9BA" w14:textId="66E897C7" w:rsidR="00F15554" w:rsidRDefault="00F15554" w:rsidP="00F15554">
      <w:pPr>
        <w:jc w:val="center"/>
        <w:rPr>
          <w:rFonts w:ascii="Segoe UI" w:hAnsi="Segoe UI" w:cs="Segoe UI"/>
          <w:b/>
          <w:bCs/>
        </w:rPr>
      </w:pPr>
      <w:r>
        <w:rPr>
          <w:rFonts w:ascii="Segoe UI" w:hAnsi="Segoe UI" w:cs="Segoe UI"/>
          <w:b/>
          <w:bCs/>
        </w:rPr>
        <w:t>DEFINITIONS</w:t>
      </w:r>
    </w:p>
    <w:p w14:paraId="175AF9E3" w14:textId="77777777" w:rsidR="004C5030" w:rsidRDefault="004C5030" w:rsidP="000E2338">
      <w:pPr>
        <w:rPr>
          <w:rFonts w:ascii="Segoe UI" w:hAnsi="Segoe UI" w:cs="Segoe UI"/>
          <w:b/>
          <w:bCs/>
        </w:rPr>
      </w:pPr>
    </w:p>
    <w:p w14:paraId="0F1A07E6" w14:textId="355BA1CD" w:rsidR="000E2338" w:rsidRPr="00C74D0E" w:rsidRDefault="003B1D43" w:rsidP="000E2338">
      <w:pPr>
        <w:rPr>
          <w:rFonts w:ascii="Segoe UI" w:hAnsi="Segoe UI" w:cs="Segoe UI"/>
          <w:b/>
          <w:bCs/>
        </w:rPr>
      </w:pPr>
      <w:r w:rsidRPr="00C74D0E">
        <w:rPr>
          <w:rFonts w:ascii="Segoe UI" w:hAnsi="Segoe UI" w:cs="Segoe UI"/>
          <w:b/>
          <w:bCs/>
        </w:rPr>
        <w:t xml:space="preserve">17.10.010 “A” definitions </w:t>
      </w:r>
    </w:p>
    <w:p w14:paraId="256D9331" w14:textId="0EE555D2" w:rsidR="003B1D43" w:rsidRDefault="003B1D43" w:rsidP="000E2338">
      <w:pPr>
        <w:rPr>
          <w:rFonts w:ascii="Segoe UI" w:hAnsi="Segoe UI" w:cs="Segoe UI"/>
          <w:color w:val="EE0000"/>
          <w:u w:val="single"/>
        </w:rPr>
      </w:pPr>
      <w:r w:rsidRPr="00C74D0E">
        <w:rPr>
          <w:rFonts w:ascii="Segoe UI" w:hAnsi="Segoe UI" w:cs="Segoe UI"/>
          <w:color w:val="EE0000"/>
          <w:u w:val="single"/>
        </w:rPr>
        <w:t>"Animal crematorium" means a building or facility containing one or more cremation chambers or retorts used for the cremation of animal remains, including companion animals, livestock, and other animals.</w:t>
      </w:r>
    </w:p>
    <w:p w14:paraId="77B47366" w14:textId="77777777" w:rsidR="003B1D43" w:rsidRPr="00C74D0E" w:rsidRDefault="003B1D43" w:rsidP="003B1D43">
      <w:pPr>
        <w:pStyle w:val="Heading1"/>
        <w:rPr>
          <w:rFonts w:ascii="Segoe UI" w:hAnsi="Segoe UI" w:cs="Segoe UI"/>
        </w:rPr>
      </w:pPr>
      <w:r w:rsidRPr="00C74D0E">
        <w:rPr>
          <w:rFonts w:ascii="Segoe UI" w:hAnsi="Segoe UI" w:cs="Segoe UI"/>
        </w:rPr>
        <w:t>17.10.030.</w:t>
      </w:r>
      <w:r w:rsidRPr="00C74D0E">
        <w:rPr>
          <w:rFonts w:ascii="Segoe UI" w:hAnsi="Segoe UI" w:cs="Segoe UI"/>
          <w:spacing w:val="59"/>
        </w:rPr>
        <w:t xml:space="preserve"> </w:t>
      </w:r>
      <w:r w:rsidRPr="00C74D0E">
        <w:rPr>
          <w:rFonts w:ascii="Segoe UI" w:hAnsi="Segoe UI" w:cs="Segoe UI"/>
        </w:rPr>
        <w:t>"C"</w:t>
      </w:r>
      <w:r w:rsidRPr="00C74D0E">
        <w:rPr>
          <w:rFonts w:ascii="Segoe UI" w:hAnsi="Segoe UI" w:cs="Segoe UI"/>
          <w:spacing w:val="-1"/>
        </w:rPr>
        <w:t xml:space="preserve"> </w:t>
      </w:r>
      <w:r w:rsidRPr="00C74D0E">
        <w:rPr>
          <w:rFonts w:ascii="Segoe UI" w:hAnsi="Segoe UI" w:cs="Segoe UI"/>
          <w:spacing w:val="-2"/>
        </w:rPr>
        <w:t>definitions.</w:t>
      </w:r>
    </w:p>
    <w:p w14:paraId="60BBFD86" w14:textId="77777777" w:rsidR="003B1D43" w:rsidRPr="00C74D0E" w:rsidRDefault="003B1D43" w:rsidP="003B1D43">
      <w:pPr>
        <w:pStyle w:val="BodyText"/>
        <w:ind w:right="175"/>
        <w:rPr>
          <w:color w:val="EE0000"/>
          <w:sz w:val="24"/>
          <w:szCs w:val="24"/>
          <w:u w:val="single"/>
        </w:rPr>
      </w:pPr>
      <w:r w:rsidRPr="00C74D0E">
        <w:rPr>
          <w:sz w:val="24"/>
          <w:szCs w:val="24"/>
        </w:rPr>
        <w:t xml:space="preserve">"Cemetery" </w:t>
      </w:r>
      <w:r w:rsidRPr="00C74D0E">
        <w:rPr>
          <w:color w:val="EE0000"/>
          <w:sz w:val="24"/>
          <w:szCs w:val="24"/>
          <w:u w:val="single"/>
        </w:rPr>
        <w:t>means a place established, operated, or maintained for the permanent interment of deceased human remains, including one or more burial plots for earth interments, mausoleums for crypt interments, or columbaria for permanent cinerary interments. The term does not include a family burial ground as defined in this code.</w:t>
      </w:r>
      <w:r w:rsidRPr="00C74D0E">
        <w:rPr>
          <w:color w:val="EE0000"/>
          <w:spacing w:val="-8"/>
          <w:sz w:val="24"/>
          <w:szCs w:val="24"/>
        </w:rPr>
        <w:t xml:space="preserve"> </w:t>
      </w:r>
      <w:r w:rsidRPr="00C74D0E">
        <w:rPr>
          <w:strike/>
          <w:sz w:val="24"/>
          <w:szCs w:val="24"/>
        </w:rPr>
        <w:t>means</w:t>
      </w:r>
      <w:r w:rsidRPr="00C74D0E">
        <w:rPr>
          <w:strike/>
          <w:spacing w:val="-8"/>
          <w:sz w:val="24"/>
          <w:szCs w:val="24"/>
        </w:rPr>
        <w:t xml:space="preserve"> </w:t>
      </w:r>
      <w:r w:rsidRPr="00C74D0E">
        <w:rPr>
          <w:strike/>
          <w:sz w:val="24"/>
          <w:szCs w:val="24"/>
        </w:rPr>
        <w:t>a</w:t>
      </w:r>
      <w:r w:rsidRPr="00C74D0E">
        <w:rPr>
          <w:strike/>
          <w:spacing w:val="-8"/>
          <w:sz w:val="24"/>
          <w:szCs w:val="24"/>
        </w:rPr>
        <w:t xml:space="preserve"> </w:t>
      </w:r>
      <w:r w:rsidRPr="00C74D0E">
        <w:rPr>
          <w:strike/>
          <w:sz w:val="24"/>
          <w:szCs w:val="24"/>
        </w:rPr>
        <w:t>place</w:t>
      </w:r>
      <w:r w:rsidRPr="00C74D0E">
        <w:rPr>
          <w:strike/>
          <w:spacing w:val="-8"/>
          <w:sz w:val="24"/>
          <w:szCs w:val="24"/>
        </w:rPr>
        <w:t xml:space="preserve"> </w:t>
      </w:r>
      <w:r w:rsidRPr="00C74D0E">
        <w:rPr>
          <w:strike/>
          <w:sz w:val="24"/>
          <w:szCs w:val="24"/>
        </w:rPr>
        <w:t>used</w:t>
      </w:r>
      <w:r w:rsidRPr="00C74D0E">
        <w:rPr>
          <w:strike/>
          <w:spacing w:val="-8"/>
          <w:sz w:val="24"/>
          <w:szCs w:val="24"/>
        </w:rPr>
        <w:t xml:space="preserve"> </w:t>
      </w:r>
      <w:r w:rsidRPr="00C74D0E">
        <w:rPr>
          <w:strike/>
          <w:sz w:val="24"/>
          <w:szCs w:val="24"/>
        </w:rPr>
        <w:t>and</w:t>
      </w:r>
      <w:r w:rsidRPr="00C74D0E">
        <w:rPr>
          <w:strike/>
          <w:spacing w:val="-8"/>
          <w:sz w:val="24"/>
          <w:szCs w:val="24"/>
        </w:rPr>
        <w:t xml:space="preserve"> </w:t>
      </w:r>
      <w:r w:rsidRPr="00C74D0E">
        <w:rPr>
          <w:strike/>
          <w:sz w:val="24"/>
          <w:szCs w:val="24"/>
        </w:rPr>
        <w:t>dedicated</w:t>
      </w:r>
      <w:r w:rsidRPr="00C74D0E">
        <w:rPr>
          <w:strike/>
          <w:spacing w:val="-7"/>
          <w:sz w:val="24"/>
          <w:szCs w:val="24"/>
        </w:rPr>
        <w:t xml:space="preserve"> </w:t>
      </w:r>
      <w:r w:rsidRPr="00C74D0E">
        <w:rPr>
          <w:strike/>
          <w:sz w:val="24"/>
          <w:szCs w:val="24"/>
        </w:rPr>
        <w:t>for</w:t>
      </w:r>
      <w:r w:rsidRPr="00C74D0E">
        <w:rPr>
          <w:strike/>
          <w:spacing w:val="-8"/>
          <w:sz w:val="24"/>
          <w:szCs w:val="24"/>
        </w:rPr>
        <w:t xml:space="preserve"> </w:t>
      </w:r>
      <w:r w:rsidRPr="00C74D0E">
        <w:rPr>
          <w:strike/>
          <w:sz w:val="24"/>
          <w:szCs w:val="24"/>
        </w:rPr>
        <w:t>burial</w:t>
      </w:r>
      <w:r w:rsidRPr="00C74D0E">
        <w:rPr>
          <w:strike/>
          <w:spacing w:val="-8"/>
          <w:sz w:val="24"/>
          <w:szCs w:val="24"/>
        </w:rPr>
        <w:t xml:space="preserve"> </w:t>
      </w:r>
      <w:r w:rsidRPr="00C74D0E">
        <w:rPr>
          <w:strike/>
          <w:sz w:val="24"/>
          <w:szCs w:val="24"/>
        </w:rPr>
        <w:t>of</w:t>
      </w:r>
      <w:r w:rsidRPr="00C74D0E">
        <w:rPr>
          <w:strike/>
          <w:spacing w:val="-8"/>
          <w:sz w:val="24"/>
          <w:szCs w:val="24"/>
        </w:rPr>
        <w:t xml:space="preserve"> </w:t>
      </w:r>
      <w:r w:rsidRPr="00C74D0E">
        <w:rPr>
          <w:strike/>
          <w:sz w:val="24"/>
          <w:szCs w:val="24"/>
        </w:rPr>
        <w:t>deceased</w:t>
      </w:r>
      <w:r w:rsidRPr="00C74D0E">
        <w:rPr>
          <w:strike/>
          <w:spacing w:val="-7"/>
          <w:sz w:val="24"/>
          <w:szCs w:val="24"/>
        </w:rPr>
        <w:t xml:space="preserve"> </w:t>
      </w:r>
      <w:r w:rsidRPr="00C74D0E">
        <w:rPr>
          <w:strike/>
          <w:sz w:val="24"/>
          <w:szCs w:val="24"/>
        </w:rPr>
        <w:t>humans</w:t>
      </w:r>
      <w:r w:rsidRPr="00C74D0E">
        <w:rPr>
          <w:strike/>
          <w:spacing w:val="-8"/>
          <w:sz w:val="24"/>
          <w:szCs w:val="24"/>
        </w:rPr>
        <w:t xml:space="preserve"> </w:t>
      </w:r>
      <w:r w:rsidRPr="00C74D0E">
        <w:rPr>
          <w:strike/>
          <w:sz w:val="24"/>
          <w:szCs w:val="24"/>
        </w:rPr>
        <w:t>with</w:t>
      </w:r>
      <w:r w:rsidRPr="00C74D0E">
        <w:rPr>
          <w:strike/>
          <w:spacing w:val="-8"/>
          <w:sz w:val="24"/>
          <w:szCs w:val="24"/>
        </w:rPr>
        <w:t xml:space="preserve"> </w:t>
      </w:r>
      <w:r w:rsidRPr="00C74D0E">
        <w:rPr>
          <w:strike/>
          <w:sz w:val="24"/>
          <w:szCs w:val="24"/>
        </w:rPr>
        <w:t>one</w:t>
      </w:r>
      <w:r w:rsidRPr="00C74D0E">
        <w:rPr>
          <w:strike/>
          <w:spacing w:val="-8"/>
          <w:sz w:val="24"/>
          <w:szCs w:val="24"/>
        </w:rPr>
        <w:t xml:space="preserve"> </w:t>
      </w:r>
      <w:r w:rsidRPr="00C74D0E">
        <w:rPr>
          <w:strike/>
          <w:sz w:val="24"/>
          <w:szCs w:val="24"/>
        </w:rPr>
        <w:t>or a</w:t>
      </w:r>
      <w:r w:rsidRPr="00C74D0E">
        <w:rPr>
          <w:strike/>
          <w:spacing w:val="-5"/>
          <w:sz w:val="24"/>
          <w:szCs w:val="24"/>
        </w:rPr>
        <w:t xml:space="preserve"> </w:t>
      </w:r>
      <w:r w:rsidRPr="00C74D0E">
        <w:rPr>
          <w:strike/>
          <w:sz w:val="24"/>
          <w:szCs w:val="24"/>
        </w:rPr>
        <w:t>combination</w:t>
      </w:r>
      <w:r w:rsidRPr="00C74D0E">
        <w:rPr>
          <w:strike/>
          <w:spacing w:val="-4"/>
          <w:sz w:val="24"/>
          <w:szCs w:val="24"/>
        </w:rPr>
        <w:t xml:space="preserve"> </w:t>
      </w:r>
      <w:r w:rsidRPr="00C74D0E">
        <w:rPr>
          <w:strike/>
          <w:sz w:val="24"/>
          <w:szCs w:val="24"/>
        </w:rPr>
        <w:t>of</w:t>
      </w:r>
      <w:r w:rsidRPr="00C74D0E">
        <w:rPr>
          <w:strike/>
          <w:spacing w:val="-5"/>
          <w:sz w:val="24"/>
          <w:szCs w:val="24"/>
        </w:rPr>
        <w:t xml:space="preserve"> </w:t>
      </w:r>
      <w:r w:rsidRPr="00C74D0E">
        <w:rPr>
          <w:strike/>
          <w:sz w:val="24"/>
          <w:szCs w:val="24"/>
        </w:rPr>
        <w:t>the</w:t>
      </w:r>
      <w:r w:rsidRPr="00C74D0E">
        <w:rPr>
          <w:strike/>
          <w:spacing w:val="-5"/>
          <w:sz w:val="24"/>
          <w:szCs w:val="24"/>
        </w:rPr>
        <w:t xml:space="preserve"> </w:t>
      </w:r>
      <w:r w:rsidRPr="00C74D0E">
        <w:rPr>
          <w:strike/>
          <w:sz w:val="24"/>
          <w:szCs w:val="24"/>
        </w:rPr>
        <w:t>following</w:t>
      </w:r>
      <w:r w:rsidRPr="00C74D0E">
        <w:rPr>
          <w:strike/>
          <w:spacing w:val="-4"/>
          <w:sz w:val="24"/>
          <w:szCs w:val="24"/>
        </w:rPr>
        <w:t xml:space="preserve"> </w:t>
      </w:r>
      <w:r w:rsidRPr="00C74D0E">
        <w:rPr>
          <w:strike/>
          <w:sz w:val="24"/>
          <w:szCs w:val="24"/>
        </w:rPr>
        <w:t>elements:</w:t>
      </w:r>
      <w:r w:rsidRPr="00C74D0E">
        <w:rPr>
          <w:strike/>
          <w:spacing w:val="-4"/>
          <w:sz w:val="24"/>
          <w:szCs w:val="24"/>
        </w:rPr>
        <w:t xml:space="preserve"> </w:t>
      </w:r>
      <w:r w:rsidRPr="00C74D0E">
        <w:rPr>
          <w:strike/>
          <w:sz w:val="24"/>
          <w:szCs w:val="24"/>
        </w:rPr>
        <w:t>(a)</w:t>
      </w:r>
      <w:r w:rsidRPr="00C74D0E">
        <w:rPr>
          <w:strike/>
          <w:spacing w:val="-5"/>
          <w:sz w:val="24"/>
          <w:szCs w:val="24"/>
        </w:rPr>
        <w:t xml:space="preserve"> </w:t>
      </w:r>
      <w:r w:rsidRPr="00C74D0E">
        <w:rPr>
          <w:strike/>
          <w:sz w:val="24"/>
          <w:szCs w:val="24"/>
        </w:rPr>
        <w:t>burial</w:t>
      </w:r>
      <w:r w:rsidRPr="00C74D0E">
        <w:rPr>
          <w:strike/>
          <w:spacing w:val="-4"/>
          <w:sz w:val="24"/>
          <w:szCs w:val="24"/>
        </w:rPr>
        <w:t xml:space="preserve"> </w:t>
      </w:r>
      <w:r w:rsidRPr="00C74D0E">
        <w:rPr>
          <w:strike/>
          <w:sz w:val="24"/>
          <w:szCs w:val="24"/>
        </w:rPr>
        <w:t>plot</w:t>
      </w:r>
      <w:r w:rsidRPr="00C74D0E">
        <w:rPr>
          <w:strike/>
          <w:spacing w:val="-5"/>
          <w:sz w:val="24"/>
          <w:szCs w:val="24"/>
        </w:rPr>
        <w:t xml:space="preserve"> </w:t>
      </w:r>
      <w:r w:rsidRPr="00C74D0E">
        <w:rPr>
          <w:strike/>
          <w:sz w:val="24"/>
          <w:szCs w:val="24"/>
        </w:rPr>
        <w:t>or</w:t>
      </w:r>
      <w:r w:rsidRPr="00C74D0E">
        <w:rPr>
          <w:strike/>
          <w:spacing w:val="-5"/>
          <w:sz w:val="24"/>
          <w:szCs w:val="24"/>
        </w:rPr>
        <w:t xml:space="preserve"> </w:t>
      </w:r>
      <w:r w:rsidRPr="00C74D0E">
        <w:rPr>
          <w:strike/>
          <w:sz w:val="24"/>
          <w:szCs w:val="24"/>
        </w:rPr>
        <w:t>plots</w:t>
      </w:r>
      <w:r w:rsidRPr="00C74D0E">
        <w:rPr>
          <w:strike/>
          <w:spacing w:val="-4"/>
          <w:sz w:val="24"/>
          <w:szCs w:val="24"/>
        </w:rPr>
        <w:t xml:space="preserve"> </w:t>
      </w:r>
      <w:r w:rsidRPr="00C74D0E">
        <w:rPr>
          <w:strike/>
          <w:sz w:val="24"/>
          <w:szCs w:val="24"/>
        </w:rPr>
        <w:t>for</w:t>
      </w:r>
      <w:r w:rsidRPr="00C74D0E">
        <w:rPr>
          <w:strike/>
          <w:spacing w:val="-5"/>
          <w:sz w:val="24"/>
          <w:szCs w:val="24"/>
        </w:rPr>
        <w:t xml:space="preserve"> </w:t>
      </w:r>
      <w:r w:rsidRPr="00C74D0E">
        <w:rPr>
          <w:strike/>
          <w:sz w:val="24"/>
          <w:szCs w:val="24"/>
        </w:rPr>
        <w:t>earth</w:t>
      </w:r>
      <w:r w:rsidRPr="00C74D0E">
        <w:rPr>
          <w:strike/>
          <w:spacing w:val="-4"/>
          <w:sz w:val="24"/>
          <w:szCs w:val="24"/>
        </w:rPr>
        <w:t xml:space="preserve"> </w:t>
      </w:r>
      <w:r w:rsidRPr="00C74D0E">
        <w:rPr>
          <w:strike/>
          <w:sz w:val="24"/>
          <w:szCs w:val="24"/>
        </w:rPr>
        <w:t>interments;</w:t>
      </w:r>
      <w:r w:rsidRPr="00C74D0E">
        <w:rPr>
          <w:strike/>
          <w:spacing w:val="-4"/>
          <w:sz w:val="24"/>
          <w:szCs w:val="24"/>
        </w:rPr>
        <w:t xml:space="preserve"> </w:t>
      </w:r>
      <w:r w:rsidRPr="00C74D0E">
        <w:rPr>
          <w:strike/>
          <w:sz w:val="24"/>
          <w:szCs w:val="24"/>
        </w:rPr>
        <w:t>(b) mausoleum for crypt interments; (c) columbarium for permanent cinerary interments.</w:t>
      </w:r>
      <w:r w:rsidRPr="00C74D0E">
        <w:rPr>
          <w:sz w:val="24"/>
          <w:szCs w:val="24"/>
        </w:rPr>
        <w:t xml:space="preserve"> </w:t>
      </w:r>
    </w:p>
    <w:p w14:paraId="0B62C7C8" w14:textId="77777777" w:rsidR="00F15554" w:rsidRDefault="00F15554" w:rsidP="003B1D43">
      <w:pPr>
        <w:pStyle w:val="BodyText"/>
        <w:ind w:right="175"/>
        <w:rPr>
          <w:color w:val="EE0000"/>
          <w:sz w:val="24"/>
          <w:szCs w:val="24"/>
          <w:u w:val="single"/>
        </w:rPr>
      </w:pPr>
    </w:p>
    <w:p w14:paraId="26F9E60F" w14:textId="40C2C740" w:rsidR="003B1D43" w:rsidRPr="00C74D0E" w:rsidRDefault="003B1D43" w:rsidP="003B1D43">
      <w:pPr>
        <w:pStyle w:val="BodyText"/>
        <w:ind w:right="175"/>
        <w:rPr>
          <w:color w:val="EE0000"/>
          <w:sz w:val="24"/>
          <w:szCs w:val="24"/>
          <w:u w:val="single"/>
        </w:rPr>
      </w:pPr>
      <w:r w:rsidRPr="00C74D0E">
        <w:rPr>
          <w:color w:val="EE0000"/>
          <w:sz w:val="24"/>
          <w:szCs w:val="24"/>
          <w:u w:val="single"/>
        </w:rPr>
        <w:t>“Columbaria” means a room or building with niches for funeral urns to be stored.</w:t>
      </w:r>
    </w:p>
    <w:p w14:paraId="796F6000" w14:textId="77777777" w:rsidR="00F15554" w:rsidRDefault="00F15554" w:rsidP="003B1D43">
      <w:pPr>
        <w:pStyle w:val="BodyText"/>
        <w:ind w:right="175"/>
        <w:rPr>
          <w:color w:val="EE0000"/>
          <w:sz w:val="24"/>
          <w:szCs w:val="24"/>
          <w:u w:val="single"/>
        </w:rPr>
      </w:pPr>
    </w:p>
    <w:p w14:paraId="5BFB81E6" w14:textId="2653D717" w:rsidR="003B1D43" w:rsidRDefault="003B1D43" w:rsidP="003B1D43">
      <w:pPr>
        <w:pStyle w:val="BodyText"/>
        <w:ind w:right="175"/>
        <w:rPr>
          <w:color w:val="EE0000"/>
          <w:sz w:val="24"/>
          <w:szCs w:val="24"/>
          <w:u w:val="single"/>
        </w:rPr>
      </w:pPr>
      <w:r w:rsidRPr="00C74D0E">
        <w:rPr>
          <w:color w:val="EE0000"/>
          <w:sz w:val="24"/>
          <w:szCs w:val="24"/>
          <w:u w:val="single"/>
        </w:rPr>
        <w:t>“Crematorium” means a building or facility containing one or more cremation chambers or retorts used for the cremation of human remains.</w:t>
      </w:r>
    </w:p>
    <w:p w14:paraId="5AB33416" w14:textId="77777777" w:rsidR="003B1D43" w:rsidRPr="00C74D0E" w:rsidRDefault="003B1D43" w:rsidP="003B1D43">
      <w:pPr>
        <w:pStyle w:val="BodyText"/>
        <w:ind w:right="175"/>
        <w:rPr>
          <w:sz w:val="24"/>
          <w:szCs w:val="24"/>
        </w:rPr>
      </w:pPr>
    </w:p>
    <w:p w14:paraId="27E22089" w14:textId="77777777" w:rsidR="003B1D43" w:rsidRPr="00C74D0E" w:rsidRDefault="003B1D43" w:rsidP="003B1D43">
      <w:pPr>
        <w:pStyle w:val="BodyText"/>
        <w:ind w:right="175"/>
        <w:rPr>
          <w:b/>
          <w:bCs/>
          <w:spacing w:val="-2"/>
          <w:sz w:val="24"/>
          <w:szCs w:val="24"/>
        </w:rPr>
      </w:pPr>
      <w:r w:rsidRPr="00C74D0E">
        <w:rPr>
          <w:b/>
          <w:bCs/>
          <w:sz w:val="24"/>
          <w:szCs w:val="24"/>
        </w:rPr>
        <w:t>17.10.060.</w:t>
      </w:r>
      <w:r w:rsidRPr="00C74D0E">
        <w:rPr>
          <w:b/>
          <w:bCs/>
          <w:spacing w:val="59"/>
          <w:sz w:val="24"/>
          <w:szCs w:val="24"/>
        </w:rPr>
        <w:t xml:space="preserve"> </w:t>
      </w:r>
      <w:r w:rsidRPr="00C74D0E">
        <w:rPr>
          <w:b/>
          <w:bCs/>
          <w:sz w:val="24"/>
          <w:szCs w:val="24"/>
        </w:rPr>
        <w:t>"F"</w:t>
      </w:r>
      <w:r w:rsidRPr="00C74D0E">
        <w:rPr>
          <w:b/>
          <w:bCs/>
          <w:spacing w:val="-1"/>
          <w:sz w:val="24"/>
          <w:szCs w:val="24"/>
        </w:rPr>
        <w:t xml:space="preserve"> </w:t>
      </w:r>
      <w:r w:rsidRPr="00C74D0E">
        <w:rPr>
          <w:b/>
          <w:bCs/>
          <w:spacing w:val="-2"/>
          <w:sz w:val="24"/>
          <w:szCs w:val="24"/>
        </w:rPr>
        <w:t>definitions.</w:t>
      </w:r>
    </w:p>
    <w:p w14:paraId="2906FADE" w14:textId="7C5D1AEF" w:rsidR="003B1D43" w:rsidRPr="00C74D0E" w:rsidRDefault="003B1D43" w:rsidP="003B1D43">
      <w:pPr>
        <w:pStyle w:val="BodyText"/>
        <w:ind w:right="175"/>
        <w:rPr>
          <w:color w:val="EE0000"/>
          <w:spacing w:val="-2"/>
          <w:sz w:val="24"/>
          <w:szCs w:val="24"/>
          <w:u w:val="single"/>
        </w:rPr>
      </w:pPr>
      <w:r w:rsidRPr="00C74D0E">
        <w:rPr>
          <w:color w:val="EE0000"/>
          <w:spacing w:val="-2"/>
          <w:sz w:val="24"/>
          <w:szCs w:val="24"/>
          <w:u w:val="single"/>
        </w:rPr>
        <w:t>“Family burial ground” mean a privately owned, noncommercial burial area established on</w:t>
      </w:r>
      <w:r w:rsidR="00F506D5">
        <w:rPr>
          <w:color w:val="EE0000"/>
          <w:spacing w:val="-2"/>
          <w:sz w:val="24"/>
          <w:szCs w:val="24"/>
          <w:u w:val="single"/>
        </w:rPr>
        <w:t xml:space="preserve"> private</w:t>
      </w:r>
      <w:r w:rsidRPr="00C74D0E">
        <w:rPr>
          <w:color w:val="EE0000"/>
          <w:spacing w:val="-2"/>
          <w:sz w:val="24"/>
          <w:szCs w:val="24"/>
          <w:u w:val="single"/>
        </w:rPr>
        <w:t xml:space="preserve"> property for the interment of family members, descendants, and other persons authorized under Chapter 68 RCW. A family burial ground is not a commercial cemetery or funeral establishment and shall not involve the sale of burial rights, burial plots or burial services to the public. </w:t>
      </w:r>
    </w:p>
    <w:p w14:paraId="0BD2DAFD" w14:textId="77777777" w:rsidR="003B1D43" w:rsidRPr="00C74D0E" w:rsidRDefault="003B1D43" w:rsidP="003B1D43">
      <w:pPr>
        <w:pStyle w:val="BodyText"/>
        <w:ind w:right="175"/>
        <w:rPr>
          <w:color w:val="EE0000"/>
          <w:spacing w:val="-2"/>
          <w:sz w:val="24"/>
          <w:szCs w:val="24"/>
          <w:u w:val="single"/>
        </w:rPr>
      </w:pPr>
    </w:p>
    <w:p w14:paraId="3327C233" w14:textId="77777777" w:rsidR="003B1D43" w:rsidRPr="00C74D0E" w:rsidRDefault="003B1D43" w:rsidP="003B1D43">
      <w:pPr>
        <w:pStyle w:val="BodyText"/>
        <w:ind w:right="175"/>
        <w:rPr>
          <w:b/>
          <w:bCs/>
          <w:spacing w:val="-2"/>
          <w:sz w:val="24"/>
          <w:szCs w:val="24"/>
        </w:rPr>
      </w:pPr>
      <w:r w:rsidRPr="00C74D0E">
        <w:rPr>
          <w:b/>
          <w:bCs/>
          <w:spacing w:val="-2"/>
          <w:sz w:val="24"/>
          <w:szCs w:val="24"/>
        </w:rPr>
        <w:t xml:space="preserve">17.10.130. “M” definitions. </w:t>
      </w:r>
    </w:p>
    <w:p w14:paraId="1751F167" w14:textId="77777777" w:rsidR="003B1D43" w:rsidRPr="00C74D0E" w:rsidRDefault="003B1D43" w:rsidP="003B1D43">
      <w:pPr>
        <w:pStyle w:val="BodyText"/>
        <w:ind w:right="175"/>
        <w:rPr>
          <w:color w:val="EE0000"/>
          <w:spacing w:val="-2"/>
          <w:sz w:val="24"/>
          <w:szCs w:val="24"/>
          <w:u w:val="single"/>
        </w:rPr>
      </w:pPr>
      <w:r w:rsidRPr="00C74D0E">
        <w:rPr>
          <w:color w:val="EE0000"/>
          <w:spacing w:val="-2"/>
          <w:sz w:val="24"/>
          <w:szCs w:val="24"/>
          <w:u w:val="single"/>
        </w:rPr>
        <w:t>"Mausoleum" means a permanent above-ground structure designed and intended for the entombment of human remains within one or more crypts.</w:t>
      </w:r>
    </w:p>
    <w:p w14:paraId="3DA6ABD9" w14:textId="77777777" w:rsidR="003B1D43" w:rsidRPr="00C74D0E" w:rsidRDefault="003B1D43" w:rsidP="003B1D43">
      <w:pPr>
        <w:pStyle w:val="citetoc"/>
        <w:shd w:val="clear" w:color="auto" w:fill="FFFFFF"/>
        <w:spacing w:before="0" w:beforeAutospacing="0" w:after="0" w:afterAutospacing="0"/>
        <w:ind w:left="1680" w:hanging="1392"/>
        <w:textAlignment w:val="baseline"/>
        <w:rPr>
          <w:rFonts w:ascii="Segoe UI" w:hAnsi="Segoe UI" w:cs="Segoe UI"/>
        </w:rPr>
      </w:pPr>
    </w:p>
    <w:p w14:paraId="341DF020" w14:textId="77777777" w:rsidR="0012342A" w:rsidRPr="00C74D0E" w:rsidRDefault="0012342A" w:rsidP="001A608E">
      <w:pPr>
        <w:rPr>
          <w:rFonts w:ascii="Comic Sans MS" w:hAnsi="Comic Sans MS" w:cs="Segoe UI"/>
          <w:b/>
          <w:color w:val="212529"/>
          <w:shd w:val="clear" w:color="auto" w:fill="FFFFFF"/>
        </w:rPr>
      </w:pPr>
    </w:p>
    <w:p w14:paraId="40AF132E" w14:textId="77777777" w:rsidR="003B1D43" w:rsidRPr="00C74D0E" w:rsidRDefault="003B1D43" w:rsidP="001A608E">
      <w:pPr>
        <w:rPr>
          <w:rFonts w:ascii="Comic Sans MS" w:hAnsi="Comic Sans MS" w:cs="Segoe UI"/>
          <w:b/>
          <w:color w:val="212529"/>
          <w:shd w:val="clear" w:color="auto" w:fill="FFFFFF"/>
        </w:rPr>
      </w:pPr>
    </w:p>
    <w:p w14:paraId="749B818C" w14:textId="77777777" w:rsidR="00B83FD3" w:rsidRPr="00B83FD3" w:rsidRDefault="00B83FD3" w:rsidP="00B83FD3">
      <w:pPr>
        <w:rPr>
          <w:rFonts w:ascii="Comic Sans MS" w:hAnsi="Comic Sans MS" w:cs="Segoe UI"/>
          <w:bCs/>
          <w:color w:val="212529"/>
          <w:shd w:val="clear" w:color="auto" w:fill="FFFFFF"/>
        </w:rPr>
      </w:pPr>
    </w:p>
    <w:p w14:paraId="45E41895" w14:textId="77777777" w:rsidR="00DF62C9" w:rsidRDefault="00DF62C9" w:rsidP="00B83FD3">
      <w:pPr>
        <w:rPr>
          <w:rFonts w:ascii="Comic Sans MS" w:hAnsi="Comic Sans MS" w:cs="Segoe UI"/>
          <w:bCs/>
          <w:color w:val="212529"/>
          <w:shd w:val="clear" w:color="auto" w:fill="FFFFFF"/>
        </w:rPr>
      </w:pPr>
    </w:p>
    <w:p w14:paraId="5C50F9F5" w14:textId="77777777" w:rsidR="00DF62C9" w:rsidRDefault="00DF62C9" w:rsidP="00B83FD3">
      <w:pPr>
        <w:rPr>
          <w:rFonts w:ascii="Comic Sans MS" w:hAnsi="Comic Sans MS" w:cs="Segoe UI"/>
          <w:bCs/>
          <w:color w:val="212529"/>
          <w:shd w:val="clear" w:color="auto" w:fill="FFFFFF"/>
        </w:rPr>
      </w:pPr>
    </w:p>
    <w:p w14:paraId="61A684C3" w14:textId="77777777" w:rsidR="00DF62C9" w:rsidRDefault="00DF62C9" w:rsidP="00B83FD3">
      <w:pPr>
        <w:rPr>
          <w:rFonts w:ascii="Comic Sans MS" w:hAnsi="Comic Sans MS" w:cs="Segoe UI"/>
          <w:bCs/>
          <w:color w:val="212529"/>
          <w:shd w:val="clear" w:color="auto" w:fill="FFFFFF"/>
        </w:rPr>
      </w:pPr>
    </w:p>
    <w:p w14:paraId="4F475324" w14:textId="77777777" w:rsidR="00DF62C9" w:rsidRDefault="00DF62C9" w:rsidP="00B83FD3">
      <w:pPr>
        <w:rPr>
          <w:rFonts w:ascii="Comic Sans MS" w:hAnsi="Comic Sans MS" w:cs="Segoe UI"/>
          <w:bCs/>
          <w:color w:val="212529"/>
          <w:shd w:val="clear" w:color="auto" w:fill="FFFFFF"/>
        </w:rPr>
      </w:pPr>
    </w:p>
    <w:p w14:paraId="7B76AC97" w14:textId="77777777" w:rsidR="00DF62C9" w:rsidRDefault="00DF62C9" w:rsidP="00B83FD3">
      <w:pPr>
        <w:rPr>
          <w:rFonts w:ascii="Comic Sans MS" w:hAnsi="Comic Sans MS" w:cs="Segoe UI"/>
          <w:bCs/>
          <w:color w:val="212529"/>
          <w:shd w:val="clear" w:color="auto" w:fill="FFFFFF"/>
        </w:rPr>
      </w:pPr>
    </w:p>
    <w:p w14:paraId="71001C20" w14:textId="77777777" w:rsidR="00DF62C9" w:rsidRDefault="00DF62C9" w:rsidP="00B83FD3">
      <w:pPr>
        <w:rPr>
          <w:rFonts w:ascii="Comic Sans MS" w:hAnsi="Comic Sans MS" w:cs="Segoe UI"/>
          <w:bCs/>
          <w:color w:val="212529"/>
          <w:shd w:val="clear" w:color="auto" w:fill="FFFFFF"/>
        </w:rPr>
      </w:pPr>
    </w:p>
    <w:p w14:paraId="0CC5D97D" w14:textId="2A4D4295" w:rsidR="00B83FD3" w:rsidRPr="00B83FD3" w:rsidRDefault="00B83FD3" w:rsidP="00B83FD3">
      <w:pPr>
        <w:rPr>
          <w:rFonts w:ascii="Comic Sans MS" w:hAnsi="Comic Sans MS" w:cs="Segoe UI"/>
          <w:bCs/>
          <w:color w:val="212529"/>
          <w:shd w:val="clear" w:color="auto" w:fill="FFFFFF"/>
        </w:rPr>
      </w:pPr>
      <w:r w:rsidRPr="00B83FD3">
        <w:rPr>
          <w:rFonts w:ascii="Comic Sans MS" w:hAnsi="Comic Sans MS" w:cs="Segoe UI"/>
          <w:bCs/>
          <w:color w:val="212529"/>
          <w:shd w:val="clear" w:color="auto" w:fill="FFFFFF"/>
        </w:rPr>
        <w:lastRenderedPageBreak/>
        <w:t xml:space="preserve">The proposed code allows family burial grounds as a permitted use, subject to development regulations and the newly added objective approval criteria for family burial grounds contained in LCC 17.142 – Land Use Standards. Because the standards are specific and measurable, permit review is administrative rather than discretionary, eliminating the need for public notice or a public hearing. </w:t>
      </w:r>
    </w:p>
    <w:p w14:paraId="1D354D2E" w14:textId="77777777" w:rsidR="00B83FD3" w:rsidRPr="00B83FD3" w:rsidRDefault="00B83FD3" w:rsidP="00B83FD3">
      <w:pPr>
        <w:rPr>
          <w:rFonts w:ascii="Comic Sans MS" w:hAnsi="Comic Sans MS" w:cs="Segoe UI"/>
          <w:bCs/>
          <w:color w:val="212529"/>
          <w:shd w:val="clear" w:color="auto" w:fill="FFFFFF"/>
        </w:rPr>
      </w:pPr>
    </w:p>
    <w:p w14:paraId="20DE9D1A" w14:textId="77777777" w:rsidR="00B83FD3" w:rsidRPr="00B83FD3" w:rsidRDefault="00B83FD3" w:rsidP="00B83FD3">
      <w:pPr>
        <w:rPr>
          <w:rFonts w:ascii="Comic Sans MS" w:hAnsi="Comic Sans MS" w:cs="Segoe UI"/>
          <w:bCs/>
          <w:color w:val="212529"/>
          <w:shd w:val="clear" w:color="auto" w:fill="FFFFFF"/>
        </w:rPr>
      </w:pPr>
      <w:r w:rsidRPr="00B83FD3">
        <w:rPr>
          <w:rFonts w:ascii="Comic Sans MS" w:hAnsi="Comic Sans MS" w:cs="Segoe UI"/>
          <w:bCs/>
          <w:color w:val="212529"/>
          <w:shd w:val="clear" w:color="auto" w:fill="FFFFFF"/>
        </w:rPr>
        <w:t xml:space="preserve">Applications are evaluated through the County's existing Master Site Plan review process based on compliance with the adopted code standards, providing a predictable, consistent, and efficient review process that is proportionate to the land use impacts of a private, noncommercial family burial ground. </w:t>
      </w:r>
    </w:p>
    <w:p w14:paraId="173DBB8D" w14:textId="77777777" w:rsidR="00B83FD3" w:rsidRPr="00B83FD3" w:rsidRDefault="00B83FD3" w:rsidP="00B83FD3">
      <w:pPr>
        <w:rPr>
          <w:rFonts w:ascii="Comic Sans MS" w:hAnsi="Comic Sans MS" w:cs="Segoe UI"/>
          <w:bCs/>
          <w:color w:val="212529"/>
          <w:shd w:val="clear" w:color="auto" w:fill="FFFFFF"/>
        </w:rPr>
      </w:pPr>
    </w:p>
    <w:p w14:paraId="3650C02D" w14:textId="77777777" w:rsidR="00B83FD3" w:rsidRPr="00B83FD3" w:rsidRDefault="00B83FD3" w:rsidP="00B83FD3">
      <w:pPr>
        <w:rPr>
          <w:rFonts w:ascii="Comic Sans MS" w:hAnsi="Comic Sans MS" w:cs="Segoe UI"/>
          <w:bCs/>
          <w:color w:val="212529"/>
          <w:shd w:val="clear" w:color="auto" w:fill="FFFFFF"/>
        </w:rPr>
      </w:pPr>
      <w:r w:rsidRPr="00B83FD3">
        <w:rPr>
          <w:rFonts w:ascii="Comic Sans MS" w:hAnsi="Comic Sans MS" w:cs="Segoe UI"/>
          <w:bCs/>
          <w:color w:val="212529"/>
          <w:shd w:val="clear" w:color="auto" w:fill="FFFFFF"/>
        </w:rPr>
        <w:t>Utilizing the master site plan review process also significantly reduces application costs and processing time compared to a discretionary Hearing Examiner review while maintaining appropriate oversight through objective development standards. This approach is consistent with the Legislature's intent to expand opportunities for family burial grounds by providing a practical and accessible regulatory framework that facilitates their establishment while protecting public health, safety, and surrounding properties.</w:t>
      </w:r>
    </w:p>
    <w:p w14:paraId="1DC122E0" w14:textId="77777777" w:rsidR="0054141D" w:rsidRDefault="0054141D" w:rsidP="001A608E">
      <w:pPr>
        <w:rPr>
          <w:rFonts w:ascii="Comic Sans MS" w:hAnsi="Comic Sans MS" w:cs="Segoe UI"/>
          <w:bCs/>
          <w:color w:val="212529"/>
          <w:shd w:val="clear" w:color="auto" w:fill="FFFFFF"/>
        </w:rPr>
      </w:pPr>
    </w:p>
    <w:p w14:paraId="2C362753" w14:textId="77777777" w:rsidR="0054141D" w:rsidRDefault="0054141D" w:rsidP="001A608E">
      <w:pPr>
        <w:rPr>
          <w:rFonts w:ascii="Comic Sans MS" w:hAnsi="Comic Sans MS" w:cs="Segoe UI"/>
          <w:bCs/>
          <w:color w:val="212529"/>
          <w:shd w:val="clear" w:color="auto" w:fill="FFFFFF"/>
        </w:rPr>
      </w:pPr>
    </w:p>
    <w:p w14:paraId="58181994" w14:textId="77777777" w:rsidR="0054141D" w:rsidRDefault="0054141D" w:rsidP="001A608E">
      <w:pPr>
        <w:rPr>
          <w:rFonts w:ascii="Comic Sans MS" w:hAnsi="Comic Sans MS" w:cs="Segoe UI"/>
          <w:bCs/>
          <w:color w:val="212529"/>
          <w:shd w:val="clear" w:color="auto" w:fill="FFFFFF"/>
        </w:rPr>
      </w:pPr>
    </w:p>
    <w:p w14:paraId="6A03A502" w14:textId="77777777" w:rsidR="00F15554" w:rsidRDefault="00F15554">
      <w:pPr>
        <w:rPr>
          <w:rFonts w:ascii="Comic Sans MS" w:hAnsi="Comic Sans MS" w:cs="Segoe UI"/>
          <w:bCs/>
          <w:color w:val="212529"/>
          <w:shd w:val="clear" w:color="auto" w:fill="FFFFFF"/>
        </w:rPr>
      </w:pPr>
      <w:r>
        <w:rPr>
          <w:rFonts w:ascii="Comic Sans MS" w:hAnsi="Comic Sans MS" w:cs="Segoe UI"/>
          <w:bCs/>
          <w:color w:val="212529"/>
          <w:shd w:val="clear" w:color="auto" w:fill="FFFFFF"/>
        </w:rPr>
        <w:br w:type="page"/>
      </w:r>
    </w:p>
    <w:p w14:paraId="6F59D7E2" w14:textId="77777777" w:rsidR="00F15554" w:rsidRDefault="00F15554" w:rsidP="00F15554">
      <w:pPr>
        <w:rPr>
          <w:rFonts w:ascii="Segoe UI" w:hAnsi="Segoe UI" w:cs="Segoe UI"/>
          <w:b/>
          <w:color w:val="212529"/>
          <w:shd w:val="clear" w:color="auto" w:fill="FFFFFF"/>
        </w:rPr>
      </w:pPr>
    </w:p>
    <w:p w14:paraId="7D284A07" w14:textId="28DE3311" w:rsidR="00F15554" w:rsidRDefault="00F15554" w:rsidP="00F15554">
      <w:pPr>
        <w:jc w:val="center"/>
        <w:rPr>
          <w:rFonts w:ascii="Segoe UI" w:hAnsi="Segoe UI" w:cs="Segoe UI"/>
          <w:b/>
          <w:color w:val="212529"/>
          <w:shd w:val="clear" w:color="auto" w:fill="FFFFFF"/>
        </w:rPr>
      </w:pPr>
      <w:r>
        <w:rPr>
          <w:rFonts w:ascii="Segoe UI" w:hAnsi="Segoe UI" w:cs="Segoe UI"/>
          <w:b/>
          <w:color w:val="212529"/>
          <w:shd w:val="clear" w:color="auto" w:fill="FFFFFF"/>
        </w:rPr>
        <w:t>Chapter 17.42</w:t>
      </w:r>
    </w:p>
    <w:p w14:paraId="514E0EB9" w14:textId="04CBC2DE" w:rsidR="00F15554" w:rsidRDefault="00F15554" w:rsidP="00F15554">
      <w:pPr>
        <w:jc w:val="center"/>
        <w:rPr>
          <w:rFonts w:ascii="Segoe UI" w:hAnsi="Segoe UI" w:cs="Segoe UI"/>
          <w:b/>
          <w:color w:val="212529"/>
          <w:shd w:val="clear" w:color="auto" w:fill="FFFFFF"/>
        </w:rPr>
      </w:pPr>
      <w:r>
        <w:rPr>
          <w:rFonts w:ascii="Segoe UI" w:hAnsi="Segoe UI" w:cs="Segoe UI"/>
          <w:b/>
          <w:color w:val="212529"/>
          <w:shd w:val="clear" w:color="auto" w:fill="FFFFFF"/>
        </w:rPr>
        <w:t>RURAL AREA ZONING SUMMARY</w:t>
      </w:r>
    </w:p>
    <w:p w14:paraId="3D628BF4" w14:textId="77777777" w:rsidR="00F15554" w:rsidRDefault="00F15554" w:rsidP="00F15554">
      <w:pPr>
        <w:jc w:val="center"/>
        <w:rPr>
          <w:rFonts w:ascii="Segoe UI" w:hAnsi="Segoe UI" w:cs="Segoe UI"/>
          <w:b/>
          <w:color w:val="212529"/>
          <w:shd w:val="clear" w:color="auto" w:fill="FFFFFF"/>
        </w:rPr>
      </w:pPr>
    </w:p>
    <w:p w14:paraId="68E3A09B" w14:textId="089FE3F0" w:rsidR="0054141D" w:rsidRPr="00F15554" w:rsidRDefault="00F15554" w:rsidP="001A608E">
      <w:pPr>
        <w:rPr>
          <w:rFonts w:ascii="Segoe UI" w:hAnsi="Segoe UI" w:cs="Segoe UI"/>
          <w:b/>
          <w:color w:val="212529"/>
          <w:shd w:val="clear" w:color="auto" w:fill="FFFFFF"/>
        </w:rPr>
      </w:pPr>
      <w:r w:rsidRPr="00F15554">
        <w:rPr>
          <w:rFonts w:ascii="Segoe UI" w:hAnsi="Segoe UI" w:cs="Segoe UI"/>
          <w:b/>
          <w:color w:val="212529"/>
          <w:shd w:val="clear" w:color="auto" w:fill="FFFFFF"/>
        </w:rPr>
        <w:t>17.42.020</w:t>
      </w:r>
      <w:r w:rsidRPr="00F15554">
        <w:rPr>
          <w:rFonts w:ascii="Segoe UI" w:hAnsi="Segoe UI" w:cs="Segoe UI"/>
          <w:b/>
          <w:color w:val="212529"/>
          <w:shd w:val="clear" w:color="auto" w:fill="FFFFFF"/>
        </w:rPr>
        <w:tab/>
        <w:t>Land use summary.</w:t>
      </w:r>
    </w:p>
    <w:p w14:paraId="5223D7D8" w14:textId="77777777" w:rsidR="00F15554" w:rsidRDefault="00F15554" w:rsidP="001A608E">
      <w:pPr>
        <w:rPr>
          <w:rFonts w:ascii="Comic Sans MS" w:hAnsi="Comic Sans MS" w:cs="Segoe UI"/>
          <w:bCs/>
          <w:color w:val="212529"/>
          <w:shd w:val="clear" w:color="auto" w:fill="FFFFFF"/>
        </w:rPr>
      </w:pPr>
    </w:p>
    <w:p w14:paraId="19E26E47" w14:textId="4481CD6B" w:rsidR="00F15554" w:rsidRPr="00F15554" w:rsidRDefault="00F15554" w:rsidP="001A608E">
      <w:pPr>
        <w:rPr>
          <w:rFonts w:ascii="Segoe UI" w:hAnsi="Segoe UI" w:cs="Segoe UI"/>
          <w:bCs/>
          <w:color w:val="212529"/>
          <w:shd w:val="clear" w:color="auto" w:fill="FFFFFF"/>
        </w:rPr>
      </w:pPr>
      <w:r w:rsidRPr="00F15554">
        <w:rPr>
          <w:rFonts w:ascii="Segoe UI" w:hAnsi="Segoe UI" w:cs="Segoe UI"/>
          <w:bCs/>
          <w:color w:val="212529"/>
          <w:shd w:val="clear" w:color="auto" w:fill="FFFFFF"/>
        </w:rPr>
        <w:t>See Table 2 of this section.</w:t>
      </w:r>
    </w:p>
    <w:p w14:paraId="4D5E7ED8" w14:textId="77777777" w:rsidR="00F15554" w:rsidRDefault="00F15554" w:rsidP="001A608E">
      <w:pPr>
        <w:rPr>
          <w:rFonts w:ascii="Comic Sans MS" w:hAnsi="Comic Sans MS" w:cs="Segoe UI"/>
          <w:bCs/>
          <w:color w:val="212529"/>
          <w:shd w:val="clear" w:color="auto" w:fill="FFFFFF"/>
        </w:rPr>
      </w:pPr>
    </w:p>
    <w:p w14:paraId="0B095EAE" w14:textId="57FECD4F" w:rsidR="0054141D" w:rsidRDefault="0054141D" w:rsidP="001A608E">
      <w:pPr>
        <w:rPr>
          <w:rFonts w:ascii="Comic Sans MS" w:hAnsi="Comic Sans MS" w:cs="Segoe UI"/>
          <w:bCs/>
          <w:color w:val="212529"/>
          <w:shd w:val="clear" w:color="auto" w:fill="FFFFFF"/>
        </w:rPr>
      </w:pPr>
      <w:r w:rsidRPr="0054141D">
        <w:rPr>
          <w:rFonts w:ascii="Comic Sans MS" w:hAnsi="Comic Sans MS" w:cs="Segoe UI"/>
          <w:bCs/>
          <w:noProof/>
          <w:color w:val="212529"/>
          <w:shd w:val="clear" w:color="auto" w:fill="FFFFFF"/>
        </w:rPr>
        <w:drawing>
          <wp:inline distT="0" distB="0" distL="0" distR="0" wp14:anchorId="6517233E" wp14:editId="203ACD8B">
            <wp:extent cx="6172200" cy="996315"/>
            <wp:effectExtent l="0" t="0" r="0" b="0"/>
            <wp:docPr id="1891092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2846" name=""/>
                    <pic:cNvPicPr/>
                  </pic:nvPicPr>
                  <pic:blipFill rotWithShape="1">
                    <a:blip r:embed="rId14"/>
                    <a:srcRect t="29132"/>
                    <a:stretch>
                      <a:fillRect/>
                    </a:stretch>
                  </pic:blipFill>
                  <pic:spPr bwMode="auto">
                    <a:xfrm>
                      <a:off x="0" y="0"/>
                      <a:ext cx="6172200" cy="996315"/>
                    </a:xfrm>
                    <a:prstGeom prst="rect">
                      <a:avLst/>
                    </a:prstGeom>
                    <a:ln>
                      <a:noFill/>
                    </a:ln>
                    <a:extLst>
                      <a:ext uri="{53640926-AAD7-44D8-BBD7-CCE9431645EC}">
                        <a14:shadowObscured xmlns:a14="http://schemas.microsoft.com/office/drawing/2010/main"/>
                      </a:ext>
                    </a:extLst>
                  </pic:spPr>
                </pic:pic>
              </a:graphicData>
            </a:graphic>
          </wp:inline>
        </w:drawing>
      </w:r>
    </w:p>
    <w:p w14:paraId="08836E44" w14:textId="75632D07" w:rsidR="0054141D" w:rsidRPr="00C74D0E" w:rsidRDefault="0054141D" w:rsidP="001A608E">
      <w:pPr>
        <w:rPr>
          <w:rFonts w:ascii="Comic Sans MS" w:hAnsi="Comic Sans MS" w:cs="Segoe UI"/>
          <w:bCs/>
          <w:color w:val="212529"/>
          <w:shd w:val="clear" w:color="auto" w:fill="FFFFFF"/>
        </w:rPr>
      </w:pPr>
      <w:r w:rsidRPr="0054141D">
        <w:rPr>
          <w:rFonts w:ascii="Comic Sans MS" w:hAnsi="Comic Sans MS" w:cs="Segoe UI"/>
          <w:bCs/>
          <w:noProof/>
          <w:color w:val="212529"/>
          <w:shd w:val="clear" w:color="auto" w:fill="FFFFFF"/>
        </w:rPr>
        <w:drawing>
          <wp:inline distT="0" distB="0" distL="0" distR="0" wp14:anchorId="78C3625F" wp14:editId="14A61106">
            <wp:extent cx="6172200" cy="2433320"/>
            <wp:effectExtent l="0" t="0" r="0" b="5080"/>
            <wp:docPr id="546348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348953" name=""/>
                    <pic:cNvPicPr/>
                  </pic:nvPicPr>
                  <pic:blipFill>
                    <a:blip r:embed="rId15"/>
                    <a:stretch>
                      <a:fillRect/>
                    </a:stretch>
                  </pic:blipFill>
                  <pic:spPr>
                    <a:xfrm>
                      <a:off x="0" y="0"/>
                      <a:ext cx="6172200" cy="2433320"/>
                    </a:xfrm>
                    <a:prstGeom prst="rect">
                      <a:avLst/>
                    </a:prstGeom>
                  </pic:spPr>
                </pic:pic>
              </a:graphicData>
            </a:graphic>
          </wp:inline>
        </w:drawing>
      </w:r>
    </w:p>
    <w:p w14:paraId="1232450C" w14:textId="04C9D027" w:rsidR="00EC054E" w:rsidRDefault="00EC054E">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24D81A37" w14:textId="77777777" w:rsidR="005C748D" w:rsidRDefault="005C748D" w:rsidP="00240143">
      <w:pPr>
        <w:rPr>
          <w:rFonts w:ascii="Segoe UI" w:hAnsi="Segoe UI" w:cs="Segoe UI"/>
          <w:b/>
          <w:color w:val="212529"/>
          <w:shd w:val="clear" w:color="auto" w:fill="FFFFFF"/>
        </w:rPr>
      </w:pPr>
    </w:p>
    <w:p w14:paraId="043A81C4" w14:textId="77777777" w:rsidR="004668C3" w:rsidRPr="006E2BFD" w:rsidRDefault="004668C3" w:rsidP="004668C3">
      <w:pPr>
        <w:rPr>
          <w:rFonts w:ascii="Comic Sans MS" w:hAnsi="Comic Sans MS" w:cs="Segoe UI"/>
          <w:b/>
          <w:color w:val="212529"/>
          <w:shd w:val="clear" w:color="auto" w:fill="FFFFFF"/>
        </w:rPr>
      </w:pPr>
      <w:r w:rsidRPr="006E2BFD">
        <w:rPr>
          <w:rFonts w:ascii="Comic Sans MS" w:hAnsi="Comic Sans MS"/>
        </w:rPr>
        <w:t>The proposed code prohibits the establishment of family burial grounds within Category I Critical Aquifer Recharge Areas (CARAs) to protect the County's most sensitive groundwater resources and public drinking water supplies. Category I CARAs encompass areas with the highest potential for contaminants to reach aquifers serving public water systems. Although properly sited family burial grounds generally present a low risk to groundwater, human interment has the potential to introduce biological or chemical constituents into the subsurface. Given the importance of protecting drinking water resources and the difficulty of remediating groundwater contamination, staff recommends that a precautionary approach is appropriate in these highly sensitive recharge areas. The prohibition provides a clear, objective standard that avoids the need for complex site-specific hydrogeologic analyses while providing certainty for applicants and County staff. This limitation is narrowly tailored, as family burial grounds remain an allowable use within qualifying areas of a property or properties outside Category I CARAs. The amendment balances private property rights with the County's responsibility to protect critical areas, safeguard public health, and ensure the long-term viability of public drinking water resources.</w:t>
      </w:r>
    </w:p>
    <w:p w14:paraId="5390DD65" w14:textId="77777777" w:rsidR="004668C3" w:rsidRDefault="004668C3" w:rsidP="004668C3">
      <w:pPr>
        <w:pStyle w:val="BodyText"/>
        <w:spacing w:before="1"/>
        <w:ind w:left="897" w:right="119"/>
        <w:jc w:val="center"/>
        <w:rPr>
          <w:sz w:val="24"/>
          <w:szCs w:val="24"/>
        </w:rPr>
      </w:pPr>
    </w:p>
    <w:p w14:paraId="778A576F" w14:textId="77777777" w:rsidR="004668C3" w:rsidRDefault="004668C3" w:rsidP="004668C3">
      <w:pPr>
        <w:rPr>
          <w:rFonts w:ascii="Segoe UI" w:eastAsia="Segoe UI" w:hAnsi="Segoe UI" w:cs="Segoe UI"/>
          <w:b/>
          <w:bCs/>
        </w:rPr>
      </w:pPr>
      <w:r>
        <w:rPr>
          <w:b/>
          <w:bCs/>
        </w:rPr>
        <w:br w:type="page"/>
      </w:r>
    </w:p>
    <w:p w14:paraId="1149452C" w14:textId="77777777" w:rsidR="004668C3" w:rsidRDefault="004668C3" w:rsidP="004668C3">
      <w:pPr>
        <w:pStyle w:val="BodyText"/>
        <w:spacing w:before="1"/>
        <w:ind w:right="119"/>
        <w:jc w:val="center"/>
        <w:rPr>
          <w:b/>
          <w:bCs/>
          <w:sz w:val="24"/>
          <w:szCs w:val="24"/>
        </w:rPr>
      </w:pPr>
    </w:p>
    <w:p w14:paraId="42EF6899" w14:textId="77777777" w:rsidR="004668C3" w:rsidRPr="00812425" w:rsidRDefault="004668C3" w:rsidP="004668C3">
      <w:pPr>
        <w:pStyle w:val="BodyText"/>
        <w:spacing w:before="1"/>
        <w:ind w:right="119"/>
        <w:jc w:val="center"/>
        <w:rPr>
          <w:b/>
          <w:bCs/>
          <w:sz w:val="24"/>
          <w:szCs w:val="24"/>
        </w:rPr>
      </w:pPr>
      <w:r w:rsidRPr="00812425">
        <w:rPr>
          <w:b/>
          <w:bCs/>
          <w:sz w:val="24"/>
          <w:szCs w:val="24"/>
        </w:rPr>
        <w:t>Chapter 17.38</w:t>
      </w:r>
    </w:p>
    <w:p w14:paraId="758C9796" w14:textId="77777777" w:rsidR="004668C3" w:rsidRPr="00812425" w:rsidRDefault="004668C3" w:rsidP="004668C3">
      <w:pPr>
        <w:pStyle w:val="BodyText"/>
        <w:spacing w:before="1"/>
        <w:ind w:right="119"/>
        <w:jc w:val="center"/>
        <w:rPr>
          <w:b/>
          <w:bCs/>
          <w:sz w:val="24"/>
          <w:szCs w:val="24"/>
        </w:rPr>
      </w:pPr>
      <w:r w:rsidRPr="00812425">
        <w:rPr>
          <w:b/>
          <w:bCs/>
          <w:sz w:val="24"/>
          <w:szCs w:val="24"/>
        </w:rPr>
        <w:t>CRITICAL AREAS</w:t>
      </w:r>
    </w:p>
    <w:p w14:paraId="2DA045D0" w14:textId="77777777" w:rsidR="004668C3" w:rsidRPr="00812425" w:rsidRDefault="004668C3" w:rsidP="004668C3">
      <w:pPr>
        <w:pStyle w:val="BodyText"/>
        <w:spacing w:before="1"/>
        <w:ind w:right="119"/>
        <w:jc w:val="center"/>
        <w:rPr>
          <w:b/>
          <w:bCs/>
          <w:sz w:val="24"/>
          <w:szCs w:val="24"/>
        </w:rPr>
      </w:pPr>
    </w:p>
    <w:p w14:paraId="78A2FAD3" w14:textId="77777777" w:rsidR="004668C3" w:rsidRPr="00812425" w:rsidRDefault="004668C3" w:rsidP="004668C3">
      <w:pPr>
        <w:pStyle w:val="BodyText"/>
        <w:spacing w:before="1"/>
        <w:ind w:right="119"/>
        <w:jc w:val="center"/>
        <w:rPr>
          <w:b/>
          <w:bCs/>
          <w:sz w:val="24"/>
          <w:szCs w:val="24"/>
        </w:rPr>
      </w:pPr>
      <w:r w:rsidRPr="00812425">
        <w:rPr>
          <w:b/>
          <w:bCs/>
          <w:sz w:val="24"/>
          <w:szCs w:val="24"/>
        </w:rPr>
        <w:t>Article</w:t>
      </w:r>
      <w:r w:rsidRPr="00812425">
        <w:rPr>
          <w:b/>
          <w:bCs/>
          <w:spacing w:val="-7"/>
          <w:sz w:val="24"/>
          <w:szCs w:val="24"/>
        </w:rPr>
        <w:t xml:space="preserve"> </w:t>
      </w:r>
      <w:r w:rsidRPr="00812425">
        <w:rPr>
          <w:b/>
          <w:bCs/>
          <w:spacing w:val="-10"/>
          <w:sz w:val="24"/>
          <w:szCs w:val="24"/>
        </w:rPr>
        <w:t>V</w:t>
      </w:r>
    </w:p>
    <w:p w14:paraId="1F7D6EAF" w14:textId="77777777" w:rsidR="004668C3" w:rsidRPr="00C74D0E" w:rsidRDefault="004668C3" w:rsidP="004668C3">
      <w:pPr>
        <w:pStyle w:val="Heading1"/>
        <w:spacing w:before="0"/>
        <w:ind w:left="360" w:hanging="360"/>
        <w:jc w:val="center"/>
        <w:rPr>
          <w:rFonts w:ascii="Segoe UI" w:hAnsi="Segoe UI" w:cs="Segoe UI"/>
        </w:rPr>
      </w:pPr>
      <w:r w:rsidRPr="00C74D0E">
        <w:rPr>
          <w:rFonts w:ascii="Segoe UI" w:hAnsi="Segoe UI" w:cs="Segoe UI"/>
        </w:rPr>
        <w:t>Critical</w:t>
      </w:r>
      <w:r w:rsidRPr="00C74D0E">
        <w:rPr>
          <w:rFonts w:ascii="Segoe UI" w:hAnsi="Segoe UI" w:cs="Segoe UI"/>
          <w:spacing w:val="-8"/>
        </w:rPr>
        <w:t xml:space="preserve"> </w:t>
      </w:r>
      <w:r w:rsidRPr="00C74D0E">
        <w:rPr>
          <w:rFonts w:ascii="Segoe UI" w:hAnsi="Segoe UI" w:cs="Segoe UI"/>
        </w:rPr>
        <w:t>Aquifer</w:t>
      </w:r>
      <w:r w:rsidRPr="00C74D0E">
        <w:rPr>
          <w:rFonts w:ascii="Segoe UI" w:hAnsi="Segoe UI" w:cs="Segoe UI"/>
          <w:spacing w:val="-8"/>
        </w:rPr>
        <w:t xml:space="preserve"> </w:t>
      </w:r>
      <w:r w:rsidRPr="00C74D0E">
        <w:rPr>
          <w:rFonts w:ascii="Segoe UI" w:hAnsi="Segoe UI" w:cs="Segoe UI"/>
        </w:rPr>
        <w:t>Recharge</w:t>
      </w:r>
      <w:r w:rsidRPr="00C74D0E">
        <w:rPr>
          <w:rFonts w:ascii="Segoe UI" w:hAnsi="Segoe UI" w:cs="Segoe UI"/>
          <w:spacing w:val="-4"/>
        </w:rPr>
        <w:t xml:space="preserve"> </w:t>
      </w:r>
      <w:r w:rsidRPr="00C74D0E">
        <w:rPr>
          <w:rFonts w:ascii="Segoe UI" w:hAnsi="Segoe UI" w:cs="Segoe UI"/>
          <w:spacing w:val="-2"/>
        </w:rPr>
        <w:t>Areas</w:t>
      </w:r>
    </w:p>
    <w:p w14:paraId="2A0BF722" w14:textId="77777777" w:rsidR="004668C3" w:rsidRPr="00812425" w:rsidRDefault="004668C3" w:rsidP="004668C3">
      <w:pPr>
        <w:pStyle w:val="Heading1"/>
        <w:ind w:left="360" w:hanging="360"/>
        <w:jc w:val="both"/>
        <w:rPr>
          <w:rFonts w:ascii="Segoe UI" w:hAnsi="Segoe UI" w:cs="Segoe UI"/>
          <w:b w:val="0"/>
          <w:bCs w:val="0"/>
          <w:i/>
          <w:iCs/>
        </w:rPr>
      </w:pPr>
      <w:bookmarkStart w:id="1" w:name="§_17.38.800_Purpose."/>
      <w:bookmarkStart w:id="2" w:name="§_17.38.830_Standards."/>
      <w:bookmarkEnd w:id="1"/>
      <w:bookmarkEnd w:id="2"/>
      <w:r w:rsidRPr="00812425">
        <w:rPr>
          <w:rFonts w:ascii="Segoe UI" w:hAnsi="Segoe UI" w:cs="Segoe UI"/>
          <w:b w:val="0"/>
          <w:bCs w:val="0"/>
          <w:i/>
          <w:iCs/>
        </w:rPr>
        <w:t>[No changes to sections 17.38.800 through 17.38.820]</w:t>
      </w:r>
    </w:p>
    <w:p w14:paraId="281498BD" w14:textId="77777777" w:rsidR="004668C3" w:rsidRPr="006E2BFD" w:rsidRDefault="004668C3" w:rsidP="004668C3">
      <w:pPr>
        <w:pStyle w:val="Heading1"/>
        <w:ind w:left="360" w:hanging="360"/>
        <w:jc w:val="both"/>
        <w:rPr>
          <w:rFonts w:ascii="Segoe UI" w:hAnsi="Segoe UI" w:cs="Segoe UI"/>
        </w:rPr>
      </w:pPr>
      <w:r w:rsidRPr="006E2BFD">
        <w:rPr>
          <w:rFonts w:ascii="Segoe UI" w:hAnsi="Segoe UI" w:cs="Segoe UI"/>
        </w:rPr>
        <w:t>17.38.830.</w:t>
      </w:r>
      <w:r w:rsidRPr="006E2BFD">
        <w:rPr>
          <w:rFonts w:ascii="Segoe UI" w:hAnsi="Segoe UI" w:cs="Segoe UI"/>
          <w:spacing w:val="60"/>
        </w:rPr>
        <w:t xml:space="preserve"> </w:t>
      </w:r>
      <w:r w:rsidRPr="006E2BFD">
        <w:rPr>
          <w:rFonts w:ascii="Segoe UI" w:hAnsi="Segoe UI" w:cs="Segoe UI"/>
          <w:spacing w:val="-2"/>
        </w:rPr>
        <w:t>Standards.</w:t>
      </w:r>
    </w:p>
    <w:p w14:paraId="393445C8" w14:textId="77777777" w:rsidR="004668C3" w:rsidRPr="006E2BFD" w:rsidRDefault="004668C3" w:rsidP="004668C3">
      <w:pPr>
        <w:widowControl w:val="0"/>
        <w:tabs>
          <w:tab w:val="left" w:pos="1020"/>
        </w:tabs>
        <w:autoSpaceDE w:val="0"/>
        <w:autoSpaceDN w:val="0"/>
        <w:spacing w:before="180"/>
        <w:ind w:left="360" w:right="712" w:hanging="360"/>
        <w:jc w:val="both"/>
        <w:rPr>
          <w:rFonts w:ascii="Segoe UI" w:hAnsi="Segoe UI" w:cs="Segoe UI"/>
        </w:rPr>
      </w:pPr>
      <w:r w:rsidRPr="006E2BFD">
        <w:rPr>
          <w:rFonts w:ascii="Segoe UI" w:hAnsi="Segoe UI" w:cs="Segoe UI"/>
        </w:rPr>
        <w:t>(1)</w:t>
      </w:r>
      <w:r w:rsidRPr="006E2BFD">
        <w:rPr>
          <w:rFonts w:ascii="Segoe UI" w:hAnsi="Segoe UI" w:cs="Segoe UI"/>
        </w:rPr>
        <w:tab/>
        <w:t xml:space="preserve">Prohibited Activities. The following activities are prohibited in Category I and II areas due to the probability or potential magnitude of adverse effects on ground </w:t>
      </w:r>
      <w:r w:rsidRPr="006E2BFD">
        <w:rPr>
          <w:rFonts w:ascii="Segoe UI" w:hAnsi="Segoe UI" w:cs="Segoe UI"/>
          <w:spacing w:val="-2"/>
        </w:rPr>
        <w:t>water:</w:t>
      </w:r>
    </w:p>
    <w:p w14:paraId="2565C933" w14:textId="77777777" w:rsidR="004668C3" w:rsidRPr="006E2BFD" w:rsidRDefault="004668C3" w:rsidP="004668C3">
      <w:pPr>
        <w:widowControl w:val="0"/>
        <w:tabs>
          <w:tab w:val="left" w:pos="1500"/>
        </w:tabs>
        <w:autoSpaceDE w:val="0"/>
        <w:autoSpaceDN w:val="0"/>
        <w:spacing w:before="180"/>
        <w:ind w:left="720" w:right="716" w:hanging="360"/>
        <w:jc w:val="both"/>
        <w:rPr>
          <w:rFonts w:ascii="Segoe UI" w:hAnsi="Segoe UI" w:cs="Segoe UI"/>
        </w:rPr>
      </w:pPr>
      <w:r w:rsidRPr="006E2BFD">
        <w:rPr>
          <w:rFonts w:ascii="Segoe UI" w:hAnsi="Segoe UI" w:cs="Segoe UI"/>
        </w:rPr>
        <w:t>(a)</w:t>
      </w:r>
      <w:r w:rsidRPr="006E2BFD">
        <w:rPr>
          <w:rFonts w:ascii="Segoe UI" w:hAnsi="Segoe UI" w:cs="Segoe UI"/>
        </w:rPr>
        <w:tab/>
        <w:t>Landfills,</w:t>
      </w:r>
      <w:r w:rsidRPr="006E2BFD">
        <w:rPr>
          <w:rFonts w:ascii="Segoe UI" w:hAnsi="Segoe UI" w:cs="Segoe UI"/>
          <w:spacing w:val="-6"/>
        </w:rPr>
        <w:t xml:space="preserve"> </w:t>
      </w:r>
      <w:r w:rsidRPr="006E2BFD">
        <w:rPr>
          <w:rFonts w:ascii="Segoe UI" w:hAnsi="Segoe UI" w:cs="Segoe UI"/>
        </w:rPr>
        <w:t>including,</w:t>
      </w:r>
      <w:r w:rsidRPr="006E2BFD">
        <w:rPr>
          <w:rFonts w:ascii="Segoe UI" w:hAnsi="Segoe UI" w:cs="Segoe UI"/>
          <w:spacing w:val="-6"/>
        </w:rPr>
        <w:t xml:space="preserve"> </w:t>
      </w:r>
      <w:r w:rsidRPr="006E2BFD">
        <w:rPr>
          <w:rFonts w:ascii="Segoe UI" w:hAnsi="Segoe UI" w:cs="Segoe UI"/>
        </w:rPr>
        <w:t>but</w:t>
      </w:r>
      <w:r w:rsidRPr="006E2BFD">
        <w:rPr>
          <w:rFonts w:ascii="Segoe UI" w:hAnsi="Segoe UI" w:cs="Segoe UI"/>
          <w:spacing w:val="-7"/>
        </w:rPr>
        <w:t xml:space="preserve"> </w:t>
      </w:r>
      <w:r w:rsidRPr="006E2BFD">
        <w:rPr>
          <w:rFonts w:ascii="Segoe UI" w:hAnsi="Segoe UI" w:cs="Segoe UI"/>
        </w:rPr>
        <w:t>not</w:t>
      </w:r>
      <w:r w:rsidRPr="006E2BFD">
        <w:rPr>
          <w:rFonts w:ascii="Segoe UI" w:hAnsi="Segoe UI" w:cs="Segoe UI"/>
          <w:spacing w:val="-7"/>
        </w:rPr>
        <w:t xml:space="preserve"> </w:t>
      </w:r>
      <w:r w:rsidRPr="006E2BFD">
        <w:rPr>
          <w:rFonts w:ascii="Segoe UI" w:hAnsi="Segoe UI" w:cs="Segoe UI"/>
        </w:rPr>
        <w:t>limited</w:t>
      </w:r>
      <w:r w:rsidRPr="006E2BFD">
        <w:rPr>
          <w:rFonts w:ascii="Segoe UI" w:hAnsi="Segoe UI" w:cs="Segoe UI"/>
          <w:spacing w:val="-6"/>
        </w:rPr>
        <w:t xml:space="preserve"> </w:t>
      </w:r>
      <w:r w:rsidRPr="006E2BFD">
        <w:rPr>
          <w:rFonts w:ascii="Segoe UI" w:hAnsi="Segoe UI" w:cs="Segoe UI"/>
        </w:rPr>
        <w:t>to,</w:t>
      </w:r>
      <w:r w:rsidRPr="006E2BFD">
        <w:rPr>
          <w:rFonts w:ascii="Segoe UI" w:hAnsi="Segoe UI" w:cs="Segoe UI"/>
          <w:spacing w:val="-7"/>
        </w:rPr>
        <w:t xml:space="preserve"> </w:t>
      </w:r>
      <w:r w:rsidRPr="006E2BFD">
        <w:rPr>
          <w:rFonts w:ascii="Segoe UI" w:hAnsi="Segoe UI" w:cs="Segoe UI"/>
        </w:rPr>
        <w:t>hazardous</w:t>
      </w:r>
      <w:r w:rsidRPr="006E2BFD">
        <w:rPr>
          <w:rFonts w:ascii="Segoe UI" w:hAnsi="Segoe UI" w:cs="Segoe UI"/>
          <w:spacing w:val="-6"/>
        </w:rPr>
        <w:t xml:space="preserve"> </w:t>
      </w:r>
      <w:r w:rsidRPr="006E2BFD">
        <w:rPr>
          <w:rFonts w:ascii="Segoe UI" w:hAnsi="Segoe UI" w:cs="Segoe UI"/>
        </w:rPr>
        <w:t>or</w:t>
      </w:r>
      <w:r w:rsidRPr="006E2BFD">
        <w:rPr>
          <w:rFonts w:ascii="Segoe UI" w:hAnsi="Segoe UI" w:cs="Segoe UI"/>
          <w:spacing w:val="-7"/>
        </w:rPr>
        <w:t xml:space="preserve"> </w:t>
      </w:r>
      <w:r w:rsidRPr="006E2BFD">
        <w:rPr>
          <w:rFonts w:ascii="Segoe UI" w:hAnsi="Segoe UI" w:cs="Segoe UI"/>
        </w:rPr>
        <w:t>dangerous</w:t>
      </w:r>
      <w:r w:rsidRPr="006E2BFD">
        <w:rPr>
          <w:rFonts w:ascii="Segoe UI" w:hAnsi="Segoe UI" w:cs="Segoe UI"/>
          <w:spacing w:val="-7"/>
        </w:rPr>
        <w:t xml:space="preserve"> </w:t>
      </w:r>
      <w:r w:rsidRPr="006E2BFD">
        <w:rPr>
          <w:rFonts w:ascii="Segoe UI" w:hAnsi="Segoe UI" w:cs="Segoe UI"/>
        </w:rPr>
        <w:t>waste</w:t>
      </w:r>
      <w:r w:rsidRPr="006E2BFD">
        <w:rPr>
          <w:rFonts w:ascii="Segoe UI" w:hAnsi="Segoe UI" w:cs="Segoe UI"/>
          <w:spacing w:val="-7"/>
        </w:rPr>
        <w:t xml:space="preserve"> </w:t>
      </w:r>
      <w:r w:rsidRPr="006E2BFD">
        <w:rPr>
          <w:rFonts w:ascii="Segoe UI" w:hAnsi="Segoe UI" w:cs="Segoe UI"/>
        </w:rPr>
        <w:t>disposal facilities as</w:t>
      </w:r>
      <w:r w:rsidRPr="006E2BFD">
        <w:rPr>
          <w:rFonts w:ascii="Segoe UI" w:hAnsi="Segoe UI" w:cs="Segoe UI"/>
          <w:spacing w:val="-1"/>
        </w:rPr>
        <w:t xml:space="preserve"> </w:t>
      </w:r>
      <w:r w:rsidRPr="006E2BFD">
        <w:rPr>
          <w:rFonts w:ascii="Segoe UI" w:hAnsi="Segoe UI" w:cs="Segoe UI"/>
        </w:rPr>
        <w:t>defined</w:t>
      </w:r>
      <w:r w:rsidRPr="006E2BFD">
        <w:rPr>
          <w:rFonts w:ascii="Segoe UI" w:hAnsi="Segoe UI" w:cs="Segoe UI"/>
          <w:spacing w:val="-1"/>
        </w:rPr>
        <w:t xml:space="preserve"> </w:t>
      </w:r>
      <w:r w:rsidRPr="006E2BFD">
        <w:rPr>
          <w:rFonts w:ascii="Segoe UI" w:hAnsi="Segoe UI" w:cs="Segoe UI"/>
        </w:rPr>
        <w:t>in</w:t>
      </w:r>
      <w:r w:rsidRPr="006E2BFD">
        <w:rPr>
          <w:rFonts w:ascii="Segoe UI" w:hAnsi="Segoe UI" w:cs="Segoe UI"/>
          <w:spacing w:val="-1"/>
        </w:rPr>
        <w:t xml:space="preserve"> </w:t>
      </w:r>
      <w:r w:rsidRPr="006E2BFD">
        <w:rPr>
          <w:rFonts w:ascii="Segoe UI" w:hAnsi="Segoe UI" w:cs="Segoe UI"/>
        </w:rPr>
        <w:t>Chapter</w:t>
      </w:r>
      <w:r w:rsidRPr="006E2BFD">
        <w:rPr>
          <w:rFonts w:ascii="Segoe UI" w:hAnsi="Segoe UI" w:cs="Segoe UI"/>
          <w:spacing w:val="-4"/>
        </w:rPr>
        <w:t xml:space="preserve"> </w:t>
      </w:r>
      <w:r w:rsidRPr="006E2BFD">
        <w:rPr>
          <w:rFonts w:ascii="Segoe UI" w:hAnsi="Segoe UI" w:cs="Segoe UI"/>
        </w:rPr>
        <w:t>173-303</w:t>
      </w:r>
      <w:r w:rsidRPr="006E2BFD">
        <w:rPr>
          <w:rFonts w:ascii="Segoe UI" w:hAnsi="Segoe UI" w:cs="Segoe UI"/>
          <w:spacing w:val="-2"/>
        </w:rPr>
        <w:t xml:space="preserve"> </w:t>
      </w:r>
      <w:r w:rsidRPr="006E2BFD">
        <w:rPr>
          <w:rFonts w:ascii="Segoe UI" w:hAnsi="Segoe UI" w:cs="Segoe UI"/>
        </w:rPr>
        <w:t>WAC,</w:t>
      </w:r>
      <w:r w:rsidRPr="006E2BFD">
        <w:rPr>
          <w:rFonts w:ascii="Segoe UI" w:hAnsi="Segoe UI" w:cs="Segoe UI"/>
          <w:spacing w:val="-1"/>
        </w:rPr>
        <w:t xml:space="preserve"> </w:t>
      </w:r>
      <w:r w:rsidRPr="006E2BFD">
        <w:rPr>
          <w:rFonts w:ascii="Segoe UI" w:hAnsi="Segoe UI" w:cs="Segoe UI"/>
        </w:rPr>
        <w:t>municipal</w:t>
      </w:r>
      <w:r w:rsidRPr="006E2BFD">
        <w:rPr>
          <w:rFonts w:ascii="Segoe UI" w:hAnsi="Segoe UI" w:cs="Segoe UI"/>
          <w:spacing w:val="-1"/>
        </w:rPr>
        <w:t xml:space="preserve"> </w:t>
      </w:r>
      <w:r w:rsidRPr="006E2BFD">
        <w:rPr>
          <w:rFonts w:ascii="Segoe UI" w:hAnsi="Segoe UI" w:cs="Segoe UI"/>
        </w:rPr>
        <w:t>solid</w:t>
      </w:r>
      <w:r w:rsidRPr="006E2BFD">
        <w:rPr>
          <w:rFonts w:ascii="Segoe UI" w:hAnsi="Segoe UI" w:cs="Segoe UI"/>
          <w:spacing w:val="-1"/>
        </w:rPr>
        <w:t xml:space="preserve"> </w:t>
      </w:r>
      <w:r w:rsidRPr="006E2BFD">
        <w:rPr>
          <w:rFonts w:ascii="Segoe UI" w:hAnsi="Segoe UI" w:cs="Segoe UI"/>
        </w:rPr>
        <w:t>waste</w:t>
      </w:r>
      <w:r w:rsidRPr="006E2BFD">
        <w:rPr>
          <w:rFonts w:ascii="Segoe UI" w:hAnsi="Segoe UI" w:cs="Segoe UI"/>
          <w:spacing w:val="-1"/>
        </w:rPr>
        <w:t xml:space="preserve"> </w:t>
      </w:r>
      <w:r w:rsidRPr="006E2BFD">
        <w:rPr>
          <w:rFonts w:ascii="Segoe UI" w:hAnsi="Segoe UI" w:cs="Segoe UI"/>
        </w:rPr>
        <w:t>landfills as defined in Chapter 173-351 WAC, and limited purpose landfills as defined in Chapter 173-350 WAC.</w:t>
      </w:r>
    </w:p>
    <w:p w14:paraId="4CE45E34" w14:textId="77777777" w:rsidR="004668C3" w:rsidRPr="006E2BFD" w:rsidRDefault="004668C3" w:rsidP="004668C3">
      <w:pPr>
        <w:widowControl w:val="0"/>
        <w:tabs>
          <w:tab w:val="left" w:pos="1500"/>
        </w:tabs>
        <w:autoSpaceDE w:val="0"/>
        <w:autoSpaceDN w:val="0"/>
        <w:spacing w:before="180"/>
        <w:ind w:left="720" w:right="713" w:hanging="360"/>
        <w:jc w:val="both"/>
        <w:rPr>
          <w:rFonts w:ascii="Segoe UI" w:hAnsi="Segoe UI" w:cs="Segoe UI"/>
        </w:rPr>
      </w:pPr>
      <w:r w:rsidRPr="006E2BFD">
        <w:rPr>
          <w:rFonts w:ascii="Segoe UI" w:hAnsi="Segoe UI" w:cs="Segoe UI"/>
        </w:rPr>
        <w:t>(b)</w:t>
      </w:r>
      <w:r w:rsidRPr="006E2BFD">
        <w:rPr>
          <w:rFonts w:ascii="Segoe UI" w:hAnsi="Segoe UI" w:cs="Segoe UI"/>
        </w:rPr>
        <w:tab/>
        <w:t>Underground injection wells, Class I, III, and IV wells and subclasses 5F01, 5D03, 5F04, 5W09, 5W10, 5W11, 5W31, 5X13, 5X14, 5X15, 5W20, 5X28, and</w:t>
      </w:r>
      <w:r w:rsidRPr="006E2BFD">
        <w:rPr>
          <w:rFonts w:ascii="Segoe UI" w:hAnsi="Segoe UI" w:cs="Segoe UI"/>
          <w:spacing w:val="-1"/>
        </w:rPr>
        <w:t xml:space="preserve"> </w:t>
      </w:r>
      <w:r w:rsidRPr="006E2BFD">
        <w:rPr>
          <w:rFonts w:ascii="Segoe UI" w:hAnsi="Segoe UI" w:cs="Segoe UI"/>
        </w:rPr>
        <w:t>5N24</w:t>
      </w:r>
      <w:r w:rsidRPr="006E2BFD">
        <w:rPr>
          <w:rFonts w:ascii="Segoe UI" w:hAnsi="Segoe UI" w:cs="Segoe UI"/>
          <w:spacing w:val="-1"/>
        </w:rPr>
        <w:t xml:space="preserve"> </w:t>
      </w:r>
      <w:r w:rsidRPr="006E2BFD">
        <w:rPr>
          <w:rFonts w:ascii="Segoe UI" w:hAnsi="Segoe UI" w:cs="Segoe UI"/>
        </w:rPr>
        <w:t>of Class</w:t>
      </w:r>
      <w:r w:rsidRPr="006E2BFD">
        <w:rPr>
          <w:rFonts w:ascii="Segoe UI" w:hAnsi="Segoe UI" w:cs="Segoe UI"/>
          <w:spacing w:val="-2"/>
        </w:rPr>
        <w:t xml:space="preserve"> </w:t>
      </w:r>
      <w:r w:rsidRPr="006E2BFD">
        <w:rPr>
          <w:rFonts w:ascii="Segoe UI" w:hAnsi="Segoe UI" w:cs="Segoe UI"/>
        </w:rPr>
        <w:t>V</w:t>
      </w:r>
      <w:r w:rsidRPr="006E2BFD">
        <w:rPr>
          <w:rFonts w:ascii="Segoe UI" w:hAnsi="Segoe UI" w:cs="Segoe UI"/>
          <w:spacing w:val="-1"/>
        </w:rPr>
        <w:t xml:space="preserve"> </w:t>
      </w:r>
      <w:r w:rsidRPr="006E2BFD">
        <w:rPr>
          <w:rFonts w:ascii="Segoe UI" w:hAnsi="Segoe UI" w:cs="Segoe UI"/>
        </w:rPr>
        <w:t>wells,</w:t>
      </w:r>
      <w:r w:rsidRPr="006E2BFD">
        <w:rPr>
          <w:rFonts w:ascii="Segoe UI" w:hAnsi="Segoe UI" w:cs="Segoe UI"/>
          <w:spacing w:val="-1"/>
        </w:rPr>
        <w:t xml:space="preserve"> </w:t>
      </w:r>
      <w:r w:rsidRPr="006E2BFD">
        <w:rPr>
          <w:rFonts w:ascii="Segoe UI" w:hAnsi="Segoe UI" w:cs="Segoe UI"/>
        </w:rPr>
        <w:t xml:space="preserve">such </w:t>
      </w:r>
      <w:r w:rsidRPr="006E2BFD">
        <w:rPr>
          <w:rFonts w:ascii="Segoe UI" w:hAnsi="Segoe UI" w:cs="Segoe UI"/>
          <w:spacing w:val="-5"/>
        </w:rPr>
        <w:t>as:</w:t>
      </w:r>
    </w:p>
    <w:p w14:paraId="6FFEBEF7" w14:textId="77777777" w:rsidR="004668C3" w:rsidRPr="006E2BFD" w:rsidRDefault="004668C3" w:rsidP="004668C3">
      <w:pPr>
        <w:widowControl w:val="0"/>
        <w:tabs>
          <w:tab w:val="left" w:pos="1979"/>
        </w:tabs>
        <w:autoSpaceDE w:val="0"/>
        <w:autoSpaceDN w:val="0"/>
        <w:spacing w:before="180"/>
        <w:ind w:left="1080" w:hanging="360"/>
        <w:rPr>
          <w:rFonts w:ascii="Segoe UI" w:hAnsi="Segoe UI" w:cs="Segoe UI"/>
        </w:rPr>
      </w:pPr>
      <w:r>
        <w:rPr>
          <w:rFonts w:ascii="Segoe UI" w:hAnsi="Segoe UI" w:cs="Segoe UI"/>
        </w:rPr>
        <w:t>(i)</w:t>
      </w:r>
      <w:r>
        <w:rPr>
          <w:rFonts w:ascii="Segoe UI" w:hAnsi="Segoe UI" w:cs="Segoe UI"/>
        </w:rPr>
        <w:tab/>
      </w:r>
      <w:r w:rsidRPr="006E2BFD">
        <w:rPr>
          <w:rFonts w:ascii="Segoe UI" w:hAnsi="Segoe UI" w:cs="Segoe UI"/>
        </w:rPr>
        <w:t>Industrial</w:t>
      </w:r>
      <w:r w:rsidRPr="006E2BFD">
        <w:rPr>
          <w:rFonts w:ascii="Segoe UI" w:hAnsi="Segoe UI" w:cs="Segoe UI"/>
          <w:spacing w:val="-6"/>
        </w:rPr>
        <w:t xml:space="preserve"> </w:t>
      </w:r>
      <w:r w:rsidRPr="006E2BFD">
        <w:rPr>
          <w:rFonts w:ascii="Segoe UI" w:hAnsi="Segoe UI" w:cs="Segoe UI"/>
        </w:rPr>
        <w:t>process</w:t>
      </w:r>
      <w:r w:rsidRPr="006E2BFD">
        <w:rPr>
          <w:rFonts w:ascii="Segoe UI" w:hAnsi="Segoe UI" w:cs="Segoe UI"/>
          <w:spacing w:val="-5"/>
        </w:rPr>
        <w:t xml:space="preserve"> </w:t>
      </w:r>
      <w:r w:rsidRPr="006E2BFD">
        <w:rPr>
          <w:rFonts w:ascii="Segoe UI" w:hAnsi="Segoe UI" w:cs="Segoe UI"/>
        </w:rPr>
        <w:t>water</w:t>
      </w:r>
      <w:r w:rsidRPr="006E2BFD">
        <w:rPr>
          <w:rFonts w:ascii="Segoe UI" w:hAnsi="Segoe UI" w:cs="Segoe UI"/>
          <w:spacing w:val="-5"/>
        </w:rPr>
        <w:t xml:space="preserve"> </w:t>
      </w:r>
      <w:r w:rsidRPr="006E2BFD">
        <w:rPr>
          <w:rFonts w:ascii="Segoe UI" w:hAnsi="Segoe UI" w:cs="Segoe UI"/>
        </w:rPr>
        <w:t>and</w:t>
      </w:r>
      <w:r w:rsidRPr="006E2BFD">
        <w:rPr>
          <w:rFonts w:ascii="Segoe UI" w:hAnsi="Segoe UI" w:cs="Segoe UI"/>
          <w:spacing w:val="-3"/>
        </w:rPr>
        <w:t xml:space="preserve"> </w:t>
      </w:r>
      <w:r w:rsidRPr="006E2BFD">
        <w:rPr>
          <w:rFonts w:ascii="Segoe UI" w:hAnsi="Segoe UI" w:cs="Segoe UI"/>
        </w:rPr>
        <w:t>disposal</w:t>
      </w:r>
      <w:r w:rsidRPr="006E2BFD">
        <w:rPr>
          <w:rFonts w:ascii="Segoe UI" w:hAnsi="Segoe UI" w:cs="Segoe UI"/>
          <w:spacing w:val="-5"/>
        </w:rPr>
        <w:t xml:space="preserve"> </w:t>
      </w:r>
      <w:r w:rsidRPr="006E2BFD">
        <w:rPr>
          <w:rFonts w:ascii="Segoe UI" w:hAnsi="Segoe UI" w:cs="Segoe UI"/>
        </w:rPr>
        <w:t>wells;</w:t>
      </w:r>
      <w:r w:rsidRPr="006E2BFD">
        <w:rPr>
          <w:rFonts w:ascii="Segoe UI" w:hAnsi="Segoe UI" w:cs="Segoe UI"/>
          <w:spacing w:val="-5"/>
        </w:rPr>
        <w:t xml:space="preserve"> and</w:t>
      </w:r>
    </w:p>
    <w:p w14:paraId="1AF0EDEA" w14:textId="77777777" w:rsidR="004668C3" w:rsidRPr="006E2BFD" w:rsidRDefault="004668C3" w:rsidP="004668C3">
      <w:pPr>
        <w:widowControl w:val="0"/>
        <w:tabs>
          <w:tab w:val="left" w:pos="1979"/>
        </w:tabs>
        <w:autoSpaceDE w:val="0"/>
        <w:autoSpaceDN w:val="0"/>
        <w:spacing w:before="180"/>
        <w:ind w:left="1080" w:hanging="360"/>
        <w:rPr>
          <w:rFonts w:ascii="Segoe UI" w:hAnsi="Segoe UI" w:cs="Segoe UI"/>
        </w:rPr>
      </w:pPr>
      <w:r>
        <w:rPr>
          <w:rFonts w:ascii="Segoe UI" w:hAnsi="Segoe UI" w:cs="Segoe UI"/>
        </w:rPr>
        <w:t>(ii)</w:t>
      </w:r>
      <w:r>
        <w:rPr>
          <w:rFonts w:ascii="Segoe UI" w:hAnsi="Segoe UI" w:cs="Segoe UI"/>
        </w:rPr>
        <w:tab/>
      </w:r>
      <w:r w:rsidRPr="006E2BFD">
        <w:rPr>
          <w:rFonts w:ascii="Segoe UI" w:hAnsi="Segoe UI" w:cs="Segoe UI"/>
        </w:rPr>
        <w:t>Radioactive</w:t>
      </w:r>
      <w:r w:rsidRPr="006E2BFD">
        <w:rPr>
          <w:rFonts w:ascii="Segoe UI" w:hAnsi="Segoe UI" w:cs="Segoe UI"/>
          <w:spacing w:val="-8"/>
        </w:rPr>
        <w:t xml:space="preserve"> </w:t>
      </w:r>
      <w:r w:rsidRPr="006E2BFD">
        <w:rPr>
          <w:rFonts w:ascii="Segoe UI" w:hAnsi="Segoe UI" w:cs="Segoe UI"/>
        </w:rPr>
        <w:t>waste</w:t>
      </w:r>
      <w:r w:rsidRPr="006E2BFD">
        <w:rPr>
          <w:rFonts w:ascii="Segoe UI" w:hAnsi="Segoe UI" w:cs="Segoe UI"/>
          <w:spacing w:val="-5"/>
        </w:rPr>
        <w:t xml:space="preserve"> </w:t>
      </w:r>
      <w:r w:rsidRPr="006E2BFD">
        <w:rPr>
          <w:rFonts w:ascii="Segoe UI" w:hAnsi="Segoe UI" w:cs="Segoe UI"/>
          <w:spacing w:val="-2"/>
        </w:rPr>
        <w:t>disposal.</w:t>
      </w:r>
    </w:p>
    <w:p w14:paraId="27E3D7F1" w14:textId="77777777" w:rsidR="004668C3" w:rsidRPr="006E2BFD" w:rsidRDefault="004668C3" w:rsidP="004668C3">
      <w:pPr>
        <w:widowControl w:val="0"/>
        <w:tabs>
          <w:tab w:val="left" w:pos="1500"/>
        </w:tabs>
        <w:autoSpaceDE w:val="0"/>
        <w:autoSpaceDN w:val="0"/>
        <w:spacing w:before="180"/>
        <w:ind w:left="720" w:right="717" w:hanging="360"/>
        <w:jc w:val="both"/>
        <w:rPr>
          <w:rFonts w:ascii="Segoe UI" w:hAnsi="Segoe UI" w:cs="Segoe UI"/>
        </w:rPr>
      </w:pPr>
      <w:r>
        <w:rPr>
          <w:rFonts w:ascii="Segoe UI" w:hAnsi="Segoe UI" w:cs="Segoe UI"/>
        </w:rPr>
        <w:t>(c)</w:t>
      </w:r>
      <w:r>
        <w:rPr>
          <w:rFonts w:ascii="Segoe UI" w:hAnsi="Segoe UI" w:cs="Segoe UI"/>
        </w:rPr>
        <w:tab/>
      </w:r>
      <w:r w:rsidRPr="006E2BFD">
        <w:rPr>
          <w:rFonts w:ascii="Segoe UI" w:hAnsi="Segoe UI" w:cs="Segoe UI"/>
        </w:rPr>
        <w:t xml:space="preserve">Wood product preserving or treatment facilities that allow any portion of the treatment process to occur over permeable surfaces (both natural and </w:t>
      </w:r>
      <w:r w:rsidRPr="006E2BFD">
        <w:rPr>
          <w:rFonts w:ascii="Segoe UI" w:hAnsi="Segoe UI" w:cs="Segoe UI"/>
          <w:spacing w:val="-2"/>
        </w:rPr>
        <w:t>manmade).</w:t>
      </w:r>
    </w:p>
    <w:p w14:paraId="6ADFF949" w14:textId="77777777" w:rsidR="004668C3" w:rsidRPr="006E2BFD" w:rsidRDefault="004668C3" w:rsidP="004668C3">
      <w:pPr>
        <w:widowControl w:val="0"/>
        <w:tabs>
          <w:tab w:val="left" w:pos="1499"/>
        </w:tabs>
        <w:autoSpaceDE w:val="0"/>
        <w:autoSpaceDN w:val="0"/>
        <w:spacing w:before="180"/>
        <w:ind w:left="720" w:hanging="360"/>
        <w:rPr>
          <w:rFonts w:ascii="Segoe UI" w:hAnsi="Segoe UI" w:cs="Segoe UI"/>
        </w:rPr>
      </w:pPr>
      <w:r>
        <w:rPr>
          <w:rFonts w:ascii="Segoe UI" w:hAnsi="Segoe UI" w:cs="Segoe UI"/>
        </w:rPr>
        <w:t>(d)</w:t>
      </w:r>
      <w:r>
        <w:rPr>
          <w:rFonts w:ascii="Segoe UI" w:hAnsi="Segoe UI" w:cs="Segoe UI"/>
        </w:rPr>
        <w:tab/>
      </w:r>
      <w:r w:rsidRPr="006E2BFD">
        <w:rPr>
          <w:rFonts w:ascii="Segoe UI" w:hAnsi="Segoe UI" w:cs="Segoe UI"/>
        </w:rPr>
        <w:t>Facilities</w:t>
      </w:r>
      <w:r w:rsidRPr="006E2BFD">
        <w:rPr>
          <w:rFonts w:ascii="Segoe UI" w:hAnsi="Segoe UI" w:cs="Segoe UI"/>
          <w:spacing w:val="-5"/>
        </w:rPr>
        <w:t xml:space="preserve"> </w:t>
      </w:r>
      <w:r w:rsidRPr="006E2BFD">
        <w:rPr>
          <w:rFonts w:ascii="Segoe UI" w:hAnsi="Segoe UI" w:cs="Segoe UI"/>
        </w:rPr>
        <w:t>that</w:t>
      </w:r>
      <w:r w:rsidRPr="006E2BFD">
        <w:rPr>
          <w:rFonts w:ascii="Segoe UI" w:hAnsi="Segoe UI" w:cs="Segoe UI"/>
          <w:spacing w:val="-2"/>
        </w:rPr>
        <w:t xml:space="preserve"> </w:t>
      </w:r>
      <w:r w:rsidRPr="006E2BFD">
        <w:rPr>
          <w:rFonts w:ascii="Segoe UI" w:hAnsi="Segoe UI" w:cs="Segoe UI"/>
        </w:rPr>
        <w:t>store,</w:t>
      </w:r>
      <w:r w:rsidRPr="006E2BFD">
        <w:rPr>
          <w:rFonts w:ascii="Segoe UI" w:hAnsi="Segoe UI" w:cs="Segoe UI"/>
          <w:spacing w:val="-3"/>
        </w:rPr>
        <w:t xml:space="preserve"> </w:t>
      </w:r>
      <w:r w:rsidRPr="006E2BFD">
        <w:rPr>
          <w:rFonts w:ascii="Segoe UI" w:hAnsi="Segoe UI" w:cs="Segoe UI"/>
        </w:rPr>
        <w:t>process,</w:t>
      </w:r>
      <w:r w:rsidRPr="006E2BFD">
        <w:rPr>
          <w:rFonts w:ascii="Segoe UI" w:hAnsi="Segoe UI" w:cs="Segoe UI"/>
          <w:spacing w:val="-3"/>
        </w:rPr>
        <w:t xml:space="preserve"> </w:t>
      </w:r>
      <w:r w:rsidRPr="006E2BFD">
        <w:rPr>
          <w:rFonts w:ascii="Segoe UI" w:hAnsi="Segoe UI" w:cs="Segoe UI"/>
        </w:rPr>
        <w:t>or</w:t>
      </w:r>
      <w:r w:rsidRPr="006E2BFD">
        <w:rPr>
          <w:rFonts w:ascii="Segoe UI" w:hAnsi="Segoe UI" w:cs="Segoe UI"/>
          <w:spacing w:val="-4"/>
        </w:rPr>
        <w:t xml:space="preserve"> </w:t>
      </w:r>
      <w:r w:rsidRPr="006E2BFD">
        <w:rPr>
          <w:rFonts w:ascii="Segoe UI" w:hAnsi="Segoe UI" w:cs="Segoe UI"/>
        </w:rPr>
        <w:t>dispose</w:t>
      </w:r>
      <w:r w:rsidRPr="006E2BFD">
        <w:rPr>
          <w:rFonts w:ascii="Segoe UI" w:hAnsi="Segoe UI" w:cs="Segoe UI"/>
          <w:spacing w:val="-4"/>
        </w:rPr>
        <w:t xml:space="preserve"> </w:t>
      </w:r>
      <w:r w:rsidRPr="006E2BFD">
        <w:rPr>
          <w:rFonts w:ascii="Segoe UI" w:hAnsi="Segoe UI" w:cs="Segoe UI"/>
        </w:rPr>
        <w:t>of</w:t>
      </w:r>
      <w:r w:rsidRPr="006E2BFD">
        <w:rPr>
          <w:rFonts w:ascii="Segoe UI" w:hAnsi="Segoe UI" w:cs="Segoe UI"/>
          <w:spacing w:val="-4"/>
        </w:rPr>
        <w:t xml:space="preserve"> </w:t>
      </w:r>
      <w:r w:rsidRPr="006E2BFD">
        <w:rPr>
          <w:rFonts w:ascii="Segoe UI" w:hAnsi="Segoe UI" w:cs="Segoe UI"/>
        </w:rPr>
        <w:t>radioactive</w:t>
      </w:r>
      <w:r w:rsidRPr="006E2BFD">
        <w:rPr>
          <w:rFonts w:ascii="Segoe UI" w:hAnsi="Segoe UI" w:cs="Segoe UI"/>
          <w:spacing w:val="-1"/>
        </w:rPr>
        <w:t xml:space="preserve"> </w:t>
      </w:r>
      <w:r w:rsidRPr="006E2BFD">
        <w:rPr>
          <w:rFonts w:ascii="Segoe UI" w:hAnsi="Segoe UI" w:cs="Segoe UI"/>
          <w:spacing w:val="-2"/>
        </w:rPr>
        <w:t>substances.</w:t>
      </w:r>
    </w:p>
    <w:p w14:paraId="2D6B6353" w14:textId="77777777" w:rsidR="004668C3" w:rsidRPr="006E2BFD" w:rsidRDefault="004668C3" w:rsidP="004668C3">
      <w:pPr>
        <w:widowControl w:val="0"/>
        <w:tabs>
          <w:tab w:val="left" w:pos="1500"/>
        </w:tabs>
        <w:autoSpaceDE w:val="0"/>
        <w:autoSpaceDN w:val="0"/>
        <w:spacing w:before="180"/>
        <w:ind w:left="720" w:right="716" w:hanging="360"/>
        <w:jc w:val="both"/>
        <w:rPr>
          <w:rFonts w:ascii="Segoe UI" w:hAnsi="Segoe UI" w:cs="Segoe UI"/>
        </w:rPr>
      </w:pPr>
      <w:r>
        <w:rPr>
          <w:rFonts w:ascii="Segoe UI" w:hAnsi="Segoe UI" w:cs="Segoe UI"/>
        </w:rPr>
        <w:t>(e)</w:t>
      </w:r>
      <w:r>
        <w:rPr>
          <w:rFonts w:ascii="Segoe UI" w:hAnsi="Segoe UI" w:cs="Segoe UI"/>
        </w:rPr>
        <w:tab/>
      </w:r>
      <w:r w:rsidRPr="006E2BFD">
        <w:rPr>
          <w:rFonts w:ascii="Segoe UI" w:hAnsi="Segoe UI" w:cs="Segoe UI"/>
        </w:rPr>
        <w:t>Dry cleaners or other facilities that store, process, or dispose of chemicals containing perchloroethylene (PCE).</w:t>
      </w:r>
    </w:p>
    <w:p w14:paraId="0BCE4019" w14:textId="77777777" w:rsidR="004668C3" w:rsidRPr="006E2BFD" w:rsidRDefault="004668C3" w:rsidP="004668C3">
      <w:pPr>
        <w:widowControl w:val="0"/>
        <w:tabs>
          <w:tab w:val="left" w:pos="1499"/>
        </w:tabs>
        <w:autoSpaceDE w:val="0"/>
        <w:autoSpaceDN w:val="0"/>
        <w:spacing w:before="180"/>
        <w:ind w:left="720" w:hanging="360"/>
        <w:rPr>
          <w:rFonts w:ascii="Segoe UI" w:hAnsi="Segoe UI" w:cs="Segoe UI"/>
        </w:rPr>
      </w:pPr>
      <w:r>
        <w:rPr>
          <w:rFonts w:ascii="Segoe UI" w:hAnsi="Segoe UI" w:cs="Segoe UI"/>
        </w:rPr>
        <w:t>(f)</w:t>
      </w:r>
      <w:r>
        <w:rPr>
          <w:rFonts w:ascii="Segoe UI" w:hAnsi="Segoe UI" w:cs="Segoe UI"/>
        </w:rPr>
        <w:tab/>
      </w:r>
      <w:r w:rsidRPr="006E2BFD">
        <w:rPr>
          <w:rFonts w:ascii="Segoe UI" w:hAnsi="Segoe UI" w:cs="Segoe UI"/>
        </w:rPr>
        <w:t>Gas</w:t>
      </w:r>
      <w:r w:rsidRPr="006E2BFD">
        <w:rPr>
          <w:rFonts w:ascii="Segoe UI" w:hAnsi="Segoe UI" w:cs="Segoe UI"/>
          <w:spacing w:val="-7"/>
        </w:rPr>
        <w:t xml:space="preserve"> </w:t>
      </w:r>
      <w:r w:rsidRPr="006E2BFD">
        <w:rPr>
          <w:rFonts w:ascii="Segoe UI" w:hAnsi="Segoe UI" w:cs="Segoe UI"/>
        </w:rPr>
        <w:t>stations</w:t>
      </w:r>
      <w:r w:rsidRPr="006E2BFD">
        <w:rPr>
          <w:rFonts w:ascii="Segoe UI" w:hAnsi="Segoe UI" w:cs="Segoe UI"/>
          <w:spacing w:val="-4"/>
        </w:rPr>
        <w:t xml:space="preserve"> </w:t>
      </w:r>
      <w:r w:rsidRPr="006E2BFD">
        <w:rPr>
          <w:rFonts w:ascii="Segoe UI" w:hAnsi="Segoe UI" w:cs="Segoe UI"/>
        </w:rPr>
        <w:t>or</w:t>
      </w:r>
      <w:r w:rsidRPr="006E2BFD">
        <w:rPr>
          <w:rFonts w:ascii="Segoe UI" w:hAnsi="Segoe UI" w:cs="Segoe UI"/>
          <w:spacing w:val="-3"/>
        </w:rPr>
        <w:t xml:space="preserve"> </w:t>
      </w:r>
      <w:r w:rsidRPr="006E2BFD">
        <w:rPr>
          <w:rFonts w:ascii="Segoe UI" w:hAnsi="Segoe UI" w:cs="Segoe UI"/>
        </w:rPr>
        <w:t>other</w:t>
      </w:r>
      <w:r w:rsidRPr="006E2BFD">
        <w:rPr>
          <w:rFonts w:ascii="Segoe UI" w:hAnsi="Segoe UI" w:cs="Segoe UI"/>
          <w:spacing w:val="-3"/>
        </w:rPr>
        <w:t xml:space="preserve"> </w:t>
      </w:r>
      <w:r w:rsidRPr="006E2BFD">
        <w:rPr>
          <w:rFonts w:ascii="Segoe UI" w:hAnsi="Segoe UI" w:cs="Segoe UI"/>
        </w:rPr>
        <w:t>facilities</w:t>
      </w:r>
      <w:r w:rsidRPr="006E2BFD">
        <w:rPr>
          <w:rFonts w:ascii="Segoe UI" w:hAnsi="Segoe UI" w:cs="Segoe UI"/>
          <w:spacing w:val="-1"/>
        </w:rPr>
        <w:t xml:space="preserve"> </w:t>
      </w:r>
      <w:r w:rsidRPr="006E2BFD">
        <w:rPr>
          <w:rFonts w:ascii="Segoe UI" w:hAnsi="Segoe UI" w:cs="Segoe UI"/>
        </w:rPr>
        <w:t>that</w:t>
      </w:r>
      <w:r w:rsidRPr="006E2BFD">
        <w:rPr>
          <w:rFonts w:ascii="Segoe UI" w:hAnsi="Segoe UI" w:cs="Segoe UI"/>
          <w:spacing w:val="-4"/>
        </w:rPr>
        <w:t xml:space="preserve"> </w:t>
      </w:r>
      <w:r w:rsidRPr="006E2BFD">
        <w:rPr>
          <w:rFonts w:ascii="Segoe UI" w:hAnsi="Segoe UI" w:cs="Segoe UI"/>
        </w:rPr>
        <w:t>utilize</w:t>
      </w:r>
      <w:r w:rsidRPr="006E2BFD">
        <w:rPr>
          <w:rFonts w:ascii="Segoe UI" w:hAnsi="Segoe UI" w:cs="Segoe UI"/>
          <w:spacing w:val="-4"/>
        </w:rPr>
        <w:t xml:space="preserve"> </w:t>
      </w:r>
      <w:r w:rsidRPr="006E2BFD">
        <w:rPr>
          <w:rFonts w:ascii="Segoe UI" w:hAnsi="Segoe UI" w:cs="Segoe UI"/>
        </w:rPr>
        <w:t>methyl</w:t>
      </w:r>
      <w:r w:rsidRPr="006E2BFD">
        <w:rPr>
          <w:rFonts w:ascii="Segoe UI" w:hAnsi="Segoe UI" w:cs="Segoe UI"/>
          <w:spacing w:val="-2"/>
        </w:rPr>
        <w:t xml:space="preserve"> </w:t>
      </w:r>
      <w:r w:rsidRPr="006E2BFD">
        <w:rPr>
          <w:rFonts w:ascii="Segoe UI" w:hAnsi="Segoe UI" w:cs="Segoe UI"/>
        </w:rPr>
        <w:t>tertiary</w:t>
      </w:r>
      <w:r w:rsidRPr="006E2BFD">
        <w:rPr>
          <w:rFonts w:ascii="Segoe UI" w:hAnsi="Segoe UI" w:cs="Segoe UI"/>
          <w:spacing w:val="-3"/>
        </w:rPr>
        <w:t xml:space="preserve"> </w:t>
      </w:r>
      <w:r w:rsidRPr="006E2BFD">
        <w:rPr>
          <w:rFonts w:ascii="Segoe UI" w:hAnsi="Segoe UI" w:cs="Segoe UI"/>
        </w:rPr>
        <w:t>butyl</w:t>
      </w:r>
      <w:r w:rsidRPr="006E2BFD">
        <w:rPr>
          <w:rFonts w:ascii="Segoe UI" w:hAnsi="Segoe UI" w:cs="Segoe UI"/>
          <w:spacing w:val="-4"/>
        </w:rPr>
        <w:t xml:space="preserve"> </w:t>
      </w:r>
      <w:r w:rsidRPr="006E2BFD">
        <w:rPr>
          <w:rFonts w:ascii="Segoe UI" w:hAnsi="Segoe UI" w:cs="Segoe UI"/>
        </w:rPr>
        <w:t>ether</w:t>
      </w:r>
      <w:r w:rsidRPr="006E2BFD">
        <w:rPr>
          <w:rFonts w:ascii="Segoe UI" w:hAnsi="Segoe UI" w:cs="Segoe UI"/>
          <w:spacing w:val="-1"/>
        </w:rPr>
        <w:t xml:space="preserve"> </w:t>
      </w:r>
      <w:r w:rsidRPr="006E2BFD">
        <w:rPr>
          <w:rFonts w:ascii="Segoe UI" w:hAnsi="Segoe UI" w:cs="Segoe UI"/>
          <w:spacing w:val="-2"/>
        </w:rPr>
        <w:t>(MTBE).</w:t>
      </w:r>
    </w:p>
    <w:p w14:paraId="027DA380" w14:textId="77777777" w:rsidR="004668C3" w:rsidRPr="006E2BFD" w:rsidRDefault="004668C3" w:rsidP="004668C3">
      <w:pPr>
        <w:widowControl w:val="0"/>
        <w:tabs>
          <w:tab w:val="left" w:pos="1499"/>
        </w:tabs>
        <w:autoSpaceDE w:val="0"/>
        <w:autoSpaceDN w:val="0"/>
        <w:spacing w:before="180"/>
        <w:ind w:left="720" w:hanging="360"/>
        <w:rPr>
          <w:rFonts w:ascii="Segoe UI" w:hAnsi="Segoe UI" w:cs="Segoe UI"/>
        </w:rPr>
      </w:pPr>
      <w:r>
        <w:rPr>
          <w:rFonts w:ascii="Segoe UI" w:hAnsi="Segoe UI" w:cs="Segoe UI"/>
        </w:rPr>
        <w:t>(g)</w:t>
      </w:r>
      <w:r>
        <w:rPr>
          <w:rFonts w:ascii="Segoe UI" w:hAnsi="Segoe UI" w:cs="Segoe UI"/>
        </w:rPr>
        <w:tab/>
      </w:r>
      <w:r w:rsidRPr="006E2BFD">
        <w:rPr>
          <w:rFonts w:ascii="Segoe UI" w:hAnsi="Segoe UI" w:cs="Segoe UI"/>
        </w:rPr>
        <w:t xml:space="preserve">Electroplating </w:t>
      </w:r>
      <w:r w:rsidRPr="006E2BFD">
        <w:rPr>
          <w:rFonts w:ascii="Segoe UI" w:hAnsi="Segoe UI" w:cs="Segoe UI"/>
          <w:spacing w:val="-2"/>
        </w:rPr>
        <w:t>facilities.</w:t>
      </w:r>
    </w:p>
    <w:p w14:paraId="28F6239E" w14:textId="77777777" w:rsidR="004668C3" w:rsidRPr="006E2BFD" w:rsidRDefault="004668C3" w:rsidP="004668C3">
      <w:pPr>
        <w:widowControl w:val="0"/>
        <w:tabs>
          <w:tab w:val="left" w:pos="1499"/>
        </w:tabs>
        <w:autoSpaceDE w:val="0"/>
        <w:autoSpaceDN w:val="0"/>
        <w:spacing w:before="180"/>
        <w:ind w:left="720" w:hanging="360"/>
        <w:rPr>
          <w:rFonts w:ascii="Segoe UI" w:hAnsi="Segoe UI" w:cs="Segoe UI"/>
        </w:rPr>
      </w:pPr>
      <w:r>
        <w:rPr>
          <w:rFonts w:ascii="Segoe UI" w:hAnsi="Segoe UI" w:cs="Segoe UI"/>
        </w:rPr>
        <w:t>(h)</w:t>
      </w:r>
      <w:r>
        <w:rPr>
          <w:rFonts w:ascii="Segoe UI" w:hAnsi="Segoe UI" w:cs="Segoe UI"/>
        </w:rPr>
        <w:tab/>
      </w:r>
      <w:r w:rsidRPr="006E2BFD">
        <w:rPr>
          <w:rFonts w:ascii="Segoe UI" w:hAnsi="Segoe UI" w:cs="Segoe UI"/>
        </w:rPr>
        <w:t>Other</w:t>
      </w:r>
      <w:r w:rsidRPr="006E2BFD">
        <w:rPr>
          <w:rFonts w:ascii="Segoe UI" w:hAnsi="Segoe UI" w:cs="Segoe UI"/>
          <w:spacing w:val="-3"/>
        </w:rPr>
        <w:t xml:space="preserve"> </w:t>
      </w:r>
      <w:r w:rsidRPr="006E2BFD">
        <w:rPr>
          <w:rFonts w:ascii="Segoe UI" w:hAnsi="Segoe UI" w:cs="Segoe UI"/>
        </w:rPr>
        <w:t>activities</w:t>
      </w:r>
      <w:r w:rsidRPr="006E2BFD">
        <w:rPr>
          <w:rFonts w:ascii="Segoe UI" w:hAnsi="Segoe UI" w:cs="Segoe UI"/>
          <w:spacing w:val="-1"/>
        </w:rPr>
        <w:t xml:space="preserve"> </w:t>
      </w:r>
      <w:r w:rsidRPr="006E2BFD">
        <w:rPr>
          <w:rFonts w:ascii="Segoe UI" w:hAnsi="Segoe UI" w:cs="Segoe UI"/>
        </w:rPr>
        <w:t>that</w:t>
      </w:r>
      <w:r w:rsidRPr="006E2BFD">
        <w:rPr>
          <w:rFonts w:ascii="Segoe UI" w:hAnsi="Segoe UI" w:cs="Segoe UI"/>
          <w:spacing w:val="-3"/>
        </w:rPr>
        <w:t xml:space="preserve"> </w:t>
      </w:r>
      <w:r w:rsidRPr="006E2BFD">
        <w:rPr>
          <w:rFonts w:ascii="Segoe UI" w:hAnsi="Segoe UI" w:cs="Segoe UI"/>
        </w:rPr>
        <w:t>the</w:t>
      </w:r>
      <w:r w:rsidRPr="006E2BFD">
        <w:rPr>
          <w:rFonts w:ascii="Segoe UI" w:hAnsi="Segoe UI" w:cs="Segoe UI"/>
          <w:spacing w:val="-4"/>
        </w:rPr>
        <w:t xml:space="preserve"> </w:t>
      </w:r>
      <w:r w:rsidRPr="006E2BFD">
        <w:rPr>
          <w:rFonts w:ascii="Segoe UI" w:hAnsi="Segoe UI" w:cs="Segoe UI"/>
        </w:rPr>
        <w:t>administrator or</w:t>
      </w:r>
      <w:r w:rsidRPr="006E2BFD">
        <w:rPr>
          <w:rFonts w:ascii="Segoe UI" w:hAnsi="Segoe UI" w:cs="Segoe UI"/>
          <w:spacing w:val="-3"/>
        </w:rPr>
        <w:t xml:space="preserve"> </w:t>
      </w:r>
      <w:r w:rsidRPr="006E2BFD">
        <w:rPr>
          <w:rFonts w:ascii="Segoe UI" w:hAnsi="Segoe UI" w:cs="Segoe UI"/>
        </w:rPr>
        <w:t>health</w:t>
      </w:r>
      <w:r w:rsidRPr="006E2BFD">
        <w:rPr>
          <w:rFonts w:ascii="Segoe UI" w:hAnsi="Segoe UI" w:cs="Segoe UI"/>
          <w:spacing w:val="-2"/>
        </w:rPr>
        <w:t xml:space="preserve"> </w:t>
      </w:r>
      <w:r w:rsidRPr="006E2BFD">
        <w:rPr>
          <w:rFonts w:ascii="Segoe UI" w:hAnsi="Segoe UI" w:cs="Segoe UI"/>
        </w:rPr>
        <w:t>officer</w:t>
      </w:r>
      <w:r w:rsidRPr="006E2BFD">
        <w:rPr>
          <w:rFonts w:ascii="Segoe UI" w:hAnsi="Segoe UI" w:cs="Segoe UI"/>
          <w:spacing w:val="-3"/>
        </w:rPr>
        <w:t xml:space="preserve"> </w:t>
      </w:r>
      <w:r w:rsidRPr="006E2BFD">
        <w:rPr>
          <w:rFonts w:ascii="Segoe UI" w:hAnsi="Segoe UI" w:cs="Segoe UI"/>
        </w:rPr>
        <w:t xml:space="preserve">determines </w:t>
      </w:r>
      <w:r w:rsidRPr="006E2BFD">
        <w:rPr>
          <w:rFonts w:ascii="Segoe UI" w:hAnsi="Segoe UI" w:cs="Segoe UI"/>
          <w:spacing w:val="-2"/>
        </w:rPr>
        <w:t>would:</w:t>
      </w:r>
    </w:p>
    <w:p w14:paraId="05C12E22" w14:textId="77777777" w:rsidR="004668C3" w:rsidRPr="006E2BFD" w:rsidRDefault="004668C3" w:rsidP="004668C3">
      <w:pPr>
        <w:widowControl w:val="0"/>
        <w:tabs>
          <w:tab w:val="left" w:pos="1979"/>
        </w:tabs>
        <w:autoSpaceDE w:val="0"/>
        <w:autoSpaceDN w:val="0"/>
        <w:spacing w:before="180"/>
        <w:ind w:left="1080" w:hanging="360"/>
        <w:rPr>
          <w:rFonts w:ascii="Segoe UI" w:hAnsi="Segoe UI" w:cs="Segoe UI"/>
        </w:rPr>
      </w:pPr>
      <w:r>
        <w:rPr>
          <w:rFonts w:ascii="Segoe UI" w:hAnsi="Segoe UI" w:cs="Segoe UI"/>
        </w:rPr>
        <w:t>(i)</w:t>
      </w:r>
      <w:r>
        <w:rPr>
          <w:rFonts w:ascii="Segoe UI" w:hAnsi="Segoe UI" w:cs="Segoe UI"/>
        </w:rPr>
        <w:tab/>
      </w:r>
      <w:r w:rsidRPr="006E2BFD">
        <w:rPr>
          <w:rFonts w:ascii="Segoe UI" w:hAnsi="Segoe UI" w:cs="Segoe UI"/>
        </w:rPr>
        <w:t>Significantly</w:t>
      </w:r>
      <w:r w:rsidRPr="006E2BFD">
        <w:rPr>
          <w:rFonts w:ascii="Segoe UI" w:hAnsi="Segoe UI" w:cs="Segoe UI"/>
          <w:spacing w:val="-2"/>
        </w:rPr>
        <w:t xml:space="preserve"> </w:t>
      </w:r>
      <w:r w:rsidRPr="006E2BFD">
        <w:rPr>
          <w:rFonts w:ascii="Segoe UI" w:hAnsi="Segoe UI" w:cs="Segoe UI"/>
        </w:rPr>
        <w:t>degrade</w:t>
      </w:r>
      <w:r w:rsidRPr="006E2BFD">
        <w:rPr>
          <w:rFonts w:ascii="Segoe UI" w:hAnsi="Segoe UI" w:cs="Segoe UI"/>
          <w:spacing w:val="-1"/>
        </w:rPr>
        <w:t xml:space="preserve"> </w:t>
      </w:r>
      <w:r w:rsidRPr="006E2BFD">
        <w:rPr>
          <w:rFonts w:ascii="Segoe UI" w:hAnsi="Segoe UI" w:cs="Segoe UI"/>
        </w:rPr>
        <w:t>ground</w:t>
      </w:r>
      <w:r w:rsidRPr="006E2BFD">
        <w:rPr>
          <w:rFonts w:ascii="Segoe UI" w:hAnsi="Segoe UI" w:cs="Segoe UI"/>
          <w:spacing w:val="-1"/>
        </w:rPr>
        <w:t xml:space="preserve"> </w:t>
      </w:r>
      <w:r w:rsidRPr="006E2BFD">
        <w:rPr>
          <w:rFonts w:ascii="Segoe UI" w:hAnsi="Segoe UI" w:cs="Segoe UI"/>
        </w:rPr>
        <w:t>water</w:t>
      </w:r>
      <w:r w:rsidRPr="006E2BFD">
        <w:rPr>
          <w:rFonts w:ascii="Segoe UI" w:hAnsi="Segoe UI" w:cs="Segoe UI"/>
          <w:spacing w:val="-1"/>
        </w:rPr>
        <w:t xml:space="preserve"> </w:t>
      </w:r>
      <w:r w:rsidRPr="006E2BFD">
        <w:rPr>
          <w:rFonts w:ascii="Segoe UI" w:hAnsi="Segoe UI" w:cs="Segoe UI"/>
          <w:spacing w:val="-2"/>
        </w:rPr>
        <w:t>quality;</w:t>
      </w:r>
    </w:p>
    <w:p w14:paraId="5F138EA3" w14:textId="77777777" w:rsidR="004668C3" w:rsidRDefault="004668C3" w:rsidP="004668C3">
      <w:pPr>
        <w:widowControl w:val="0"/>
        <w:tabs>
          <w:tab w:val="left" w:pos="1980"/>
        </w:tabs>
        <w:autoSpaceDE w:val="0"/>
        <w:autoSpaceDN w:val="0"/>
        <w:spacing w:before="180"/>
        <w:ind w:left="1080" w:right="717" w:hanging="360"/>
        <w:rPr>
          <w:rFonts w:ascii="Segoe UI" w:hAnsi="Segoe UI" w:cs="Segoe UI"/>
          <w:strike/>
          <w:color w:val="EE0000"/>
        </w:rPr>
      </w:pPr>
      <w:r>
        <w:rPr>
          <w:rFonts w:ascii="Segoe UI" w:hAnsi="Segoe UI" w:cs="Segoe UI"/>
        </w:rPr>
        <w:t>(ii)</w:t>
      </w:r>
      <w:r>
        <w:rPr>
          <w:rFonts w:ascii="Segoe UI" w:hAnsi="Segoe UI" w:cs="Segoe UI"/>
        </w:rPr>
        <w:tab/>
      </w:r>
      <w:r w:rsidRPr="006E2BFD">
        <w:rPr>
          <w:rFonts w:ascii="Segoe UI" w:hAnsi="Segoe UI" w:cs="Segoe UI"/>
        </w:rPr>
        <w:t>Significantly reduce the recharge of aquifers that are currently used or</w:t>
      </w:r>
      <w:r w:rsidRPr="006E2BFD">
        <w:rPr>
          <w:rFonts w:ascii="Segoe UI" w:hAnsi="Segoe UI" w:cs="Segoe UI"/>
          <w:spacing w:val="80"/>
        </w:rPr>
        <w:t xml:space="preserve"> </w:t>
      </w:r>
      <w:r w:rsidRPr="006E2BFD">
        <w:rPr>
          <w:rFonts w:ascii="Segoe UI" w:hAnsi="Segoe UI" w:cs="Segoe UI"/>
        </w:rPr>
        <w:t xml:space="preserve">potentially usable as a potable water source; </w:t>
      </w:r>
      <w:r w:rsidRPr="006E2BFD">
        <w:rPr>
          <w:rFonts w:ascii="Segoe UI" w:hAnsi="Segoe UI" w:cs="Segoe UI"/>
          <w:strike/>
          <w:color w:val="EE0000"/>
        </w:rPr>
        <w:t>or</w:t>
      </w:r>
    </w:p>
    <w:p w14:paraId="0C53FD94" w14:textId="77777777" w:rsidR="004668C3" w:rsidRDefault="004668C3" w:rsidP="004668C3">
      <w:pPr>
        <w:widowControl w:val="0"/>
        <w:tabs>
          <w:tab w:val="left" w:pos="1980"/>
        </w:tabs>
        <w:autoSpaceDE w:val="0"/>
        <w:autoSpaceDN w:val="0"/>
        <w:spacing w:before="180"/>
        <w:ind w:left="1080" w:right="717" w:hanging="360"/>
        <w:rPr>
          <w:rFonts w:ascii="Segoe UI" w:hAnsi="Segoe UI" w:cs="Segoe UI"/>
          <w:strike/>
          <w:color w:val="EE0000"/>
        </w:rPr>
      </w:pPr>
    </w:p>
    <w:p w14:paraId="0D33BBA2" w14:textId="77777777" w:rsidR="004668C3" w:rsidRPr="006E2BFD" w:rsidRDefault="004668C3" w:rsidP="004668C3">
      <w:pPr>
        <w:widowControl w:val="0"/>
        <w:tabs>
          <w:tab w:val="left" w:pos="1980"/>
        </w:tabs>
        <w:autoSpaceDE w:val="0"/>
        <w:autoSpaceDN w:val="0"/>
        <w:spacing w:before="180"/>
        <w:ind w:left="1080" w:right="717" w:hanging="360"/>
        <w:rPr>
          <w:rFonts w:ascii="Segoe UI" w:hAnsi="Segoe UI" w:cs="Segoe UI"/>
          <w:strike/>
          <w:color w:val="EE0000"/>
        </w:rPr>
        <w:sectPr w:rsidR="004668C3" w:rsidRPr="006E2BFD" w:rsidSect="004668C3">
          <w:footerReference w:type="even" r:id="rId16"/>
          <w:footerReference w:type="default" r:id="rId17"/>
          <w:pgSz w:w="12240" w:h="15840"/>
          <w:pgMar w:top="765" w:right="1440" w:bottom="800" w:left="1080" w:header="360" w:footer="609" w:gutter="0"/>
          <w:cols w:space="720"/>
        </w:sectPr>
      </w:pPr>
    </w:p>
    <w:p w14:paraId="14B1F76B" w14:textId="77777777" w:rsidR="004668C3" w:rsidRDefault="004668C3" w:rsidP="004668C3">
      <w:pPr>
        <w:rPr>
          <w:rFonts w:ascii="Segoe UI" w:hAnsi="Segoe UI" w:cs="Segoe UI"/>
        </w:rPr>
      </w:pPr>
      <w:r>
        <w:rPr>
          <w:rFonts w:ascii="Segoe UI" w:hAnsi="Segoe UI" w:cs="Segoe UI"/>
        </w:rPr>
        <w:lastRenderedPageBreak/>
        <w:br w:type="page"/>
      </w:r>
    </w:p>
    <w:p w14:paraId="0A6D74E1" w14:textId="77777777" w:rsidR="004668C3" w:rsidRDefault="004668C3" w:rsidP="004668C3">
      <w:pPr>
        <w:widowControl w:val="0"/>
        <w:tabs>
          <w:tab w:val="left" w:pos="2520"/>
        </w:tabs>
        <w:autoSpaceDE w:val="0"/>
        <w:autoSpaceDN w:val="0"/>
        <w:spacing w:before="1"/>
        <w:ind w:right="179"/>
        <w:rPr>
          <w:rFonts w:ascii="Segoe UI" w:hAnsi="Segoe UI" w:cs="Segoe UI"/>
        </w:rPr>
      </w:pPr>
    </w:p>
    <w:p w14:paraId="24298746" w14:textId="5796947A" w:rsidR="004668C3" w:rsidRPr="006E2BFD" w:rsidRDefault="004668C3" w:rsidP="004668C3">
      <w:pPr>
        <w:widowControl w:val="0"/>
        <w:tabs>
          <w:tab w:val="left" w:pos="2520"/>
        </w:tabs>
        <w:autoSpaceDE w:val="0"/>
        <w:autoSpaceDN w:val="0"/>
        <w:spacing w:before="1"/>
        <w:ind w:left="1170" w:right="179" w:hanging="450"/>
        <w:rPr>
          <w:rFonts w:ascii="Segoe UI" w:hAnsi="Segoe UI" w:cs="Segoe UI"/>
          <w:color w:val="EE0000"/>
        </w:rPr>
      </w:pPr>
      <w:r>
        <w:rPr>
          <w:rFonts w:ascii="Segoe UI" w:hAnsi="Segoe UI" w:cs="Segoe UI"/>
        </w:rPr>
        <w:t>(iii)</w:t>
      </w:r>
      <w:r>
        <w:rPr>
          <w:rFonts w:ascii="Segoe UI" w:hAnsi="Segoe UI" w:cs="Segoe UI"/>
        </w:rPr>
        <w:tab/>
      </w:r>
      <w:r w:rsidRPr="006E2BFD">
        <w:rPr>
          <w:rFonts w:ascii="Segoe UI" w:hAnsi="Segoe UI" w:cs="Segoe UI"/>
        </w:rPr>
        <w:t>Significantly reduce the recharge of an aquifer that acts as a significant source of in-stream river or stream flows</w:t>
      </w:r>
      <w:r w:rsidRPr="006E2BFD">
        <w:rPr>
          <w:rFonts w:ascii="Segoe UI" w:hAnsi="Segoe UI" w:cs="Segoe UI"/>
          <w:strike/>
          <w:color w:val="EE0000"/>
        </w:rPr>
        <w:t>.</w:t>
      </w:r>
      <w:r w:rsidRPr="006E2BFD">
        <w:rPr>
          <w:rFonts w:ascii="Segoe UI" w:hAnsi="Segoe UI" w:cs="Segoe UI"/>
          <w:color w:val="EE0000"/>
          <w:u w:val="single"/>
        </w:rPr>
        <w:t>;</w:t>
      </w:r>
      <w:r w:rsidR="00A1634F" w:rsidRPr="00A1634F">
        <w:rPr>
          <w:rFonts w:ascii="Segoe UI" w:hAnsi="Segoe UI" w:cs="Segoe UI"/>
          <w:color w:val="EE0000"/>
          <w:u w:val="single"/>
        </w:rPr>
        <w:t xml:space="preserve"> </w:t>
      </w:r>
      <w:r w:rsidR="00A1634F">
        <w:rPr>
          <w:rFonts w:ascii="Segoe UI" w:hAnsi="Segoe UI" w:cs="Segoe UI"/>
          <w:color w:val="EE0000"/>
          <w:u w:val="single"/>
        </w:rPr>
        <w:t>or</w:t>
      </w:r>
    </w:p>
    <w:p w14:paraId="6837505C" w14:textId="73CC6375" w:rsidR="004668C3" w:rsidRPr="006E2BFD" w:rsidRDefault="004668C3" w:rsidP="004668C3">
      <w:pPr>
        <w:widowControl w:val="0"/>
        <w:tabs>
          <w:tab w:val="left" w:pos="2520"/>
        </w:tabs>
        <w:autoSpaceDE w:val="0"/>
        <w:autoSpaceDN w:val="0"/>
        <w:spacing w:before="180"/>
        <w:ind w:left="1080" w:right="178" w:hanging="360"/>
        <w:rPr>
          <w:rFonts w:ascii="Segoe UI" w:hAnsi="Segoe UI" w:cs="Segoe UI"/>
        </w:rPr>
      </w:pPr>
      <w:r>
        <w:rPr>
          <w:rFonts w:ascii="Segoe UI" w:hAnsi="Segoe UI" w:cs="Segoe UI"/>
        </w:rPr>
        <w:t>(iv)</w:t>
      </w:r>
      <w:r>
        <w:rPr>
          <w:rFonts w:ascii="Segoe UI" w:hAnsi="Segoe UI" w:cs="Segoe UI"/>
        </w:rPr>
        <w:tab/>
      </w:r>
      <w:r w:rsidRPr="006E2BFD">
        <w:rPr>
          <w:rFonts w:ascii="Segoe UI" w:hAnsi="Segoe UI" w:cs="Segoe UI"/>
        </w:rPr>
        <w:t>Determination</w:t>
      </w:r>
      <w:r w:rsidRPr="006E2BFD">
        <w:rPr>
          <w:rFonts w:ascii="Segoe UI" w:hAnsi="Segoe UI" w:cs="Segoe UI"/>
          <w:spacing w:val="-5"/>
        </w:rPr>
        <w:t xml:space="preserve"> </w:t>
      </w:r>
      <w:r w:rsidRPr="006E2BFD">
        <w:rPr>
          <w:rFonts w:ascii="Segoe UI" w:hAnsi="Segoe UI" w:cs="Segoe UI"/>
        </w:rPr>
        <w:t>of</w:t>
      </w:r>
      <w:r w:rsidRPr="006E2BFD">
        <w:rPr>
          <w:rFonts w:ascii="Segoe UI" w:hAnsi="Segoe UI" w:cs="Segoe UI"/>
          <w:spacing w:val="-6"/>
        </w:rPr>
        <w:t xml:space="preserve"> </w:t>
      </w:r>
      <w:r w:rsidRPr="006E2BFD">
        <w:rPr>
          <w:rFonts w:ascii="Segoe UI" w:hAnsi="Segoe UI" w:cs="Segoe UI"/>
        </w:rPr>
        <w:t>these</w:t>
      </w:r>
      <w:r w:rsidRPr="006E2BFD">
        <w:rPr>
          <w:rFonts w:ascii="Segoe UI" w:hAnsi="Segoe UI" w:cs="Segoe UI"/>
          <w:spacing w:val="-6"/>
        </w:rPr>
        <w:t xml:space="preserve"> </w:t>
      </w:r>
      <w:r w:rsidRPr="006E2BFD">
        <w:rPr>
          <w:rFonts w:ascii="Segoe UI" w:hAnsi="Segoe UI" w:cs="Segoe UI"/>
        </w:rPr>
        <w:t>potential</w:t>
      </w:r>
      <w:r w:rsidRPr="006E2BFD">
        <w:rPr>
          <w:rFonts w:ascii="Segoe UI" w:hAnsi="Segoe UI" w:cs="Segoe UI"/>
          <w:spacing w:val="-5"/>
        </w:rPr>
        <w:t xml:space="preserve"> </w:t>
      </w:r>
      <w:r w:rsidRPr="006E2BFD">
        <w:rPr>
          <w:rFonts w:ascii="Segoe UI" w:hAnsi="Segoe UI" w:cs="Segoe UI"/>
        </w:rPr>
        <w:t>impacts</w:t>
      </w:r>
      <w:r w:rsidRPr="006E2BFD">
        <w:rPr>
          <w:rFonts w:ascii="Segoe UI" w:hAnsi="Segoe UI" w:cs="Segoe UI"/>
          <w:spacing w:val="-5"/>
        </w:rPr>
        <w:t xml:space="preserve"> </w:t>
      </w:r>
      <w:r w:rsidRPr="006E2BFD">
        <w:rPr>
          <w:rFonts w:ascii="Segoe UI" w:hAnsi="Segoe UI" w:cs="Segoe UI"/>
        </w:rPr>
        <w:t>must</w:t>
      </w:r>
      <w:r w:rsidRPr="006E2BFD">
        <w:rPr>
          <w:rFonts w:ascii="Segoe UI" w:hAnsi="Segoe UI" w:cs="Segoe UI"/>
          <w:spacing w:val="-6"/>
        </w:rPr>
        <w:t xml:space="preserve"> </w:t>
      </w:r>
      <w:r w:rsidRPr="006E2BFD">
        <w:rPr>
          <w:rFonts w:ascii="Segoe UI" w:hAnsi="Segoe UI" w:cs="Segoe UI"/>
        </w:rPr>
        <w:t>be</w:t>
      </w:r>
      <w:r w:rsidRPr="006E2BFD">
        <w:rPr>
          <w:rFonts w:ascii="Segoe UI" w:hAnsi="Segoe UI" w:cs="Segoe UI"/>
          <w:spacing w:val="-6"/>
        </w:rPr>
        <w:t xml:space="preserve"> </w:t>
      </w:r>
      <w:r w:rsidRPr="006E2BFD">
        <w:rPr>
          <w:rFonts w:ascii="Segoe UI" w:hAnsi="Segoe UI" w:cs="Segoe UI"/>
        </w:rPr>
        <w:t>made</w:t>
      </w:r>
      <w:r w:rsidRPr="006E2BFD">
        <w:rPr>
          <w:rFonts w:ascii="Segoe UI" w:hAnsi="Segoe UI" w:cs="Segoe UI"/>
          <w:spacing w:val="-6"/>
        </w:rPr>
        <w:t xml:space="preserve"> </w:t>
      </w:r>
      <w:r w:rsidRPr="006E2BFD">
        <w:rPr>
          <w:rFonts w:ascii="Segoe UI" w:hAnsi="Segoe UI" w:cs="Segoe UI"/>
        </w:rPr>
        <w:t>based</w:t>
      </w:r>
      <w:r w:rsidRPr="006E2BFD">
        <w:rPr>
          <w:rFonts w:ascii="Segoe UI" w:hAnsi="Segoe UI" w:cs="Segoe UI"/>
          <w:spacing w:val="-6"/>
        </w:rPr>
        <w:t xml:space="preserve"> </w:t>
      </w:r>
      <w:r w:rsidRPr="006E2BFD">
        <w:rPr>
          <w:rFonts w:ascii="Segoe UI" w:hAnsi="Segoe UI" w:cs="Segoe UI"/>
        </w:rPr>
        <w:t>on</w:t>
      </w:r>
      <w:r w:rsidRPr="006E2BFD">
        <w:rPr>
          <w:rFonts w:ascii="Segoe UI" w:hAnsi="Segoe UI" w:cs="Segoe UI"/>
          <w:spacing w:val="-6"/>
        </w:rPr>
        <w:t xml:space="preserve"> </w:t>
      </w:r>
      <w:r w:rsidRPr="006E2BFD">
        <w:rPr>
          <w:rFonts w:ascii="Segoe UI" w:hAnsi="Segoe UI" w:cs="Segoe UI"/>
        </w:rPr>
        <w:t>credible scientific information</w:t>
      </w:r>
      <w:r w:rsidRPr="00A1634F">
        <w:rPr>
          <w:rFonts w:ascii="Segoe UI" w:hAnsi="Segoe UI" w:cs="Segoe UI"/>
        </w:rPr>
        <w:t>.</w:t>
      </w:r>
    </w:p>
    <w:p w14:paraId="2D12C1A6" w14:textId="77777777" w:rsidR="004668C3" w:rsidRPr="00C74D0E" w:rsidRDefault="004668C3" w:rsidP="004668C3">
      <w:pPr>
        <w:tabs>
          <w:tab w:val="left" w:pos="2520"/>
        </w:tabs>
        <w:ind w:left="1080" w:right="178" w:hanging="360"/>
        <w:rPr>
          <w:rFonts w:ascii="Segoe UI" w:hAnsi="Segoe UI" w:cs="Segoe UI"/>
        </w:rPr>
      </w:pPr>
    </w:p>
    <w:p w14:paraId="439BCA2E" w14:textId="36F8EDB9" w:rsidR="004668C3" w:rsidRPr="006E2BFD" w:rsidRDefault="00A1634F" w:rsidP="00A1634F">
      <w:pPr>
        <w:ind w:left="720" w:right="178" w:hanging="360"/>
        <w:rPr>
          <w:rFonts w:ascii="Segoe UI" w:hAnsi="Segoe UI" w:cs="Segoe UI"/>
          <w:color w:val="EE0000"/>
          <w:u w:val="single"/>
        </w:rPr>
      </w:pPr>
      <w:r>
        <w:rPr>
          <w:rFonts w:ascii="Segoe UI" w:hAnsi="Segoe UI" w:cs="Segoe UI"/>
          <w:color w:val="EE0000"/>
          <w:u w:val="single"/>
        </w:rPr>
        <w:t>(i)</w:t>
      </w:r>
      <w:r>
        <w:rPr>
          <w:rFonts w:ascii="Segoe UI" w:hAnsi="Segoe UI" w:cs="Segoe UI"/>
          <w:color w:val="EE0000"/>
          <w:u w:val="single"/>
        </w:rPr>
        <w:tab/>
      </w:r>
      <w:r w:rsidR="004668C3" w:rsidRPr="006E2BFD">
        <w:rPr>
          <w:rFonts w:ascii="Segoe UI" w:hAnsi="Segoe UI" w:cs="Segoe UI"/>
          <w:color w:val="EE0000"/>
          <w:u w:val="single"/>
        </w:rPr>
        <w:t>The establishment of new family burial grounds is prohibited within Category 1 critical aquifer recharge areas.</w:t>
      </w:r>
    </w:p>
    <w:p w14:paraId="4AA82E7C" w14:textId="77777777" w:rsidR="004668C3" w:rsidRPr="00C74D0E" w:rsidRDefault="004668C3" w:rsidP="004668C3">
      <w:pPr>
        <w:pStyle w:val="BodyText"/>
        <w:ind w:left="1080"/>
        <w:rPr>
          <w:sz w:val="24"/>
          <w:szCs w:val="24"/>
        </w:rPr>
      </w:pPr>
    </w:p>
    <w:p w14:paraId="310C3AD7" w14:textId="77777777" w:rsidR="004668C3" w:rsidRDefault="004668C3" w:rsidP="004668C3">
      <w:pPr>
        <w:rPr>
          <w:rFonts w:ascii="Comic Sans MS" w:hAnsi="Comic Sans MS" w:cs="Segoe UI"/>
          <w:b/>
          <w:color w:val="212529"/>
          <w:shd w:val="clear" w:color="auto" w:fill="FFFFFF"/>
        </w:rPr>
      </w:pPr>
    </w:p>
    <w:p w14:paraId="3D3A243F" w14:textId="77777777" w:rsidR="004668C3" w:rsidRDefault="004668C3" w:rsidP="004668C3">
      <w:pPr>
        <w:rPr>
          <w:rFonts w:ascii="Comic Sans MS" w:hAnsi="Comic Sans MS" w:cs="Segoe UI"/>
          <w:b/>
          <w:color w:val="212529"/>
          <w:shd w:val="clear" w:color="auto" w:fill="FFFFFF"/>
        </w:rPr>
      </w:pPr>
    </w:p>
    <w:p w14:paraId="7A8D4C11" w14:textId="77777777" w:rsidR="004668C3" w:rsidRDefault="004668C3" w:rsidP="004668C3">
      <w:pPr>
        <w:rPr>
          <w:rFonts w:ascii="Comic Sans MS" w:hAnsi="Comic Sans MS" w:cs="Segoe UI"/>
          <w:b/>
          <w:color w:val="212529"/>
          <w:shd w:val="clear" w:color="auto" w:fill="FFFFFF"/>
        </w:rPr>
      </w:pPr>
    </w:p>
    <w:p w14:paraId="19AC1772" w14:textId="77777777" w:rsidR="004668C3" w:rsidRDefault="004668C3" w:rsidP="004668C3">
      <w:pPr>
        <w:rPr>
          <w:rFonts w:ascii="Comic Sans MS" w:hAnsi="Comic Sans MS" w:cs="Segoe UI"/>
          <w:b/>
          <w:color w:val="212529"/>
          <w:shd w:val="clear" w:color="auto" w:fill="FFFFFF"/>
        </w:rPr>
      </w:pPr>
    </w:p>
    <w:p w14:paraId="7A0C4036" w14:textId="77777777" w:rsidR="004668C3" w:rsidRDefault="004668C3" w:rsidP="004668C3">
      <w:pPr>
        <w:rPr>
          <w:rFonts w:ascii="Comic Sans MS" w:hAnsi="Comic Sans MS" w:cs="Segoe UI"/>
          <w:b/>
          <w:color w:val="212529"/>
          <w:shd w:val="clear" w:color="auto" w:fill="FFFFFF"/>
        </w:rPr>
      </w:pPr>
    </w:p>
    <w:p w14:paraId="4308429D" w14:textId="77777777" w:rsidR="004668C3" w:rsidRDefault="004668C3" w:rsidP="004668C3">
      <w:pPr>
        <w:rPr>
          <w:rFonts w:ascii="Comic Sans MS" w:hAnsi="Comic Sans MS" w:cs="Segoe UI"/>
          <w:b/>
          <w:color w:val="212529"/>
          <w:shd w:val="clear" w:color="auto" w:fill="FFFFFF"/>
        </w:rPr>
      </w:pPr>
    </w:p>
    <w:p w14:paraId="2EF06990" w14:textId="77777777" w:rsidR="004668C3" w:rsidRDefault="004668C3" w:rsidP="004668C3">
      <w:pPr>
        <w:rPr>
          <w:rFonts w:ascii="Comic Sans MS" w:hAnsi="Comic Sans MS" w:cs="Segoe UI"/>
          <w:b/>
          <w:color w:val="212529"/>
          <w:shd w:val="clear" w:color="auto" w:fill="FFFFFF"/>
        </w:rPr>
      </w:pPr>
    </w:p>
    <w:p w14:paraId="580E7BB3" w14:textId="77777777" w:rsidR="004668C3" w:rsidRDefault="004668C3" w:rsidP="004668C3">
      <w:pPr>
        <w:rPr>
          <w:rFonts w:ascii="Comic Sans MS" w:hAnsi="Comic Sans MS" w:cs="Segoe UI"/>
          <w:b/>
          <w:color w:val="212529"/>
          <w:shd w:val="clear" w:color="auto" w:fill="FFFFFF"/>
        </w:rPr>
      </w:pPr>
    </w:p>
    <w:p w14:paraId="3EAC5952" w14:textId="77777777" w:rsidR="004668C3" w:rsidRDefault="004668C3" w:rsidP="004668C3">
      <w:pPr>
        <w:rPr>
          <w:rFonts w:ascii="Comic Sans MS" w:hAnsi="Comic Sans MS" w:cs="Segoe UI"/>
          <w:b/>
          <w:color w:val="212529"/>
          <w:shd w:val="clear" w:color="auto" w:fill="FFFFFF"/>
        </w:rPr>
      </w:pPr>
    </w:p>
    <w:p w14:paraId="74EB69B7" w14:textId="77777777" w:rsidR="004668C3" w:rsidRDefault="004668C3" w:rsidP="004668C3">
      <w:pPr>
        <w:rPr>
          <w:rFonts w:ascii="Comic Sans MS" w:hAnsi="Comic Sans MS" w:cs="Segoe UI"/>
          <w:b/>
          <w:color w:val="212529"/>
          <w:shd w:val="clear" w:color="auto" w:fill="FFFFFF"/>
        </w:rPr>
      </w:pPr>
    </w:p>
    <w:p w14:paraId="064383E6" w14:textId="77777777" w:rsidR="004668C3" w:rsidRDefault="004668C3" w:rsidP="004668C3">
      <w:pPr>
        <w:rPr>
          <w:rFonts w:ascii="Comic Sans MS" w:hAnsi="Comic Sans MS" w:cs="Segoe UI"/>
          <w:b/>
          <w:color w:val="212529"/>
          <w:shd w:val="clear" w:color="auto" w:fill="FFFFFF"/>
        </w:rPr>
      </w:pPr>
    </w:p>
    <w:p w14:paraId="6727D01D" w14:textId="77777777" w:rsidR="004668C3" w:rsidRDefault="004668C3" w:rsidP="004668C3">
      <w:pPr>
        <w:rPr>
          <w:rFonts w:ascii="Comic Sans MS" w:hAnsi="Comic Sans MS" w:cs="Segoe UI"/>
          <w:b/>
          <w:color w:val="212529"/>
          <w:shd w:val="clear" w:color="auto" w:fill="FFFFFF"/>
        </w:rPr>
      </w:pPr>
    </w:p>
    <w:p w14:paraId="7D67E643" w14:textId="77777777" w:rsidR="004668C3" w:rsidRDefault="004668C3" w:rsidP="004668C3">
      <w:pPr>
        <w:rPr>
          <w:rFonts w:ascii="Comic Sans MS" w:hAnsi="Comic Sans MS" w:cs="Segoe UI"/>
          <w:b/>
          <w:color w:val="212529"/>
          <w:shd w:val="clear" w:color="auto" w:fill="FFFFFF"/>
        </w:rPr>
      </w:pPr>
    </w:p>
    <w:p w14:paraId="15F9909A" w14:textId="77777777" w:rsidR="004668C3" w:rsidRDefault="004668C3" w:rsidP="004668C3">
      <w:pPr>
        <w:rPr>
          <w:rFonts w:ascii="Comic Sans MS" w:hAnsi="Comic Sans MS" w:cs="Segoe UI"/>
          <w:b/>
          <w:color w:val="212529"/>
          <w:shd w:val="clear" w:color="auto" w:fill="FFFFFF"/>
        </w:rPr>
      </w:pPr>
    </w:p>
    <w:p w14:paraId="222D2BF4" w14:textId="77777777" w:rsidR="004668C3" w:rsidRDefault="004668C3" w:rsidP="004668C3">
      <w:pPr>
        <w:rPr>
          <w:rFonts w:ascii="Comic Sans MS" w:hAnsi="Comic Sans MS" w:cs="Segoe UI"/>
          <w:b/>
          <w:color w:val="212529"/>
          <w:shd w:val="clear" w:color="auto" w:fill="FFFFFF"/>
        </w:rPr>
      </w:pPr>
    </w:p>
    <w:p w14:paraId="39FBF879" w14:textId="77777777" w:rsidR="004668C3" w:rsidRDefault="004668C3" w:rsidP="004668C3">
      <w:pPr>
        <w:rPr>
          <w:rFonts w:ascii="Comic Sans MS" w:hAnsi="Comic Sans MS" w:cs="Segoe UI"/>
          <w:b/>
          <w:color w:val="212529"/>
          <w:shd w:val="clear" w:color="auto" w:fill="FFFFFF"/>
        </w:rPr>
      </w:pPr>
    </w:p>
    <w:p w14:paraId="127802B7" w14:textId="77777777" w:rsidR="004668C3" w:rsidRDefault="004668C3" w:rsidP="004668C3">
      <w:pPr>
        <w:rPr>
          <w:rFonts w:ascii="Comic Sans MS" w:hAnsi="Comic Sans MS" w:cs="Segoe UI"/>
          <w:b/>
          <w:color w:val="212529"/>
          <w:shd w:val="clear" w:color="auto" w:fill="FFFFFF"/>
        </w:rPr>
      </w:pPr>
    </w:p>
    <w:p w14:paraId="210CE845" w14:textId="77777777" w:rsidR="004668C3" w:rsidRDefault="004668C3" w:rsidP="004668C3">
      <w:pPr>
        <w:rPr>
          <w:rFonts w:ascii="Comic Sans MS" w:hAnsi="Comic Sans MS" w:cs="Segoe UI"/>
          <w:b/>
          <w:color w:val="212529"/>
          <w:shd w:val="clear" w:color="auto" w:fill="FFFFFF"/>
        </w:rPr>
      </w:pPr>
    </w:p>
    <w:p w14:paraId="073764FA" w14:textId="77777777" w:rsidR="004668C3" w:rsidRDefault="004668C3" w:rsidP="004668C3">
      <w:pPr>
        <w:rPr>
          <w:rFonts w:ascii="Comic Sans MS" w:hAnsi="Comic Sans MS" w:cs="Segoe UI"/>
          <w:b/>
          <w:color w:val="212529"/>
          <w:shd w:val="clear" w:color="auto" w:fill="FFFFFF"/>
        </w:rPr>
      </w:pPr>
    </w:p>
    <w:p w14:paraId="7329905A" w14:textId="77777777" w:rsidR="004668C3" w:rsidRDefault="004668C3" w:rsidP="004668C3">
      <w:pPr>
        <w:rPr>
          <w:rFonts w:ascii="Comic Sans MS" w:hAnsi="Comic Sans MS" w:cs="Segoe UI"/>
          <w:b/>
          <w:color w:val="212529"/>
          <w:shd w:val="clear" w:color="auto" w:fill="FFFFFF"/>
        </w:rPr>
      </w:pPr>
    </w:p>
    <w:p w14:paraId="1C93BC1E" w14:textId="77777777" w:rsidR="004668C3" w:rsidRDefault="004668C3" w:rsidP="004668C3">
      <w:pPr>
        <w:rPr>
          <w:rFonts w:ascii="Comic Sans MS" w:hAnsi="Comic Sans MS" w:cs="Segoe UI"/>
          <w:b/>
          <w:color w:val="212529"/>
          <w:shd w:val="clear" w:color="auto" w:fill="FFFFFF"/>
        </w:rPr>
      </w:pPr>
    </w:p>
    <w:p w14:paraId="6AA48245" w14:textId="77777777" w:rsidR="004668C3" w:rsidRDefault="004668C3" w:rsidP="004668C3">
      <w:pPr>
        <w:rPr>
          <w:rFonts w:ascii="Comic Sans MS" w:hAnsi="Comic Sans MS" w:cs="Segoe UI"/>
          <w:b/>
          <w:color w:val="212529"/>
          <w:shd w:val="clear" w:color="auto" w:fill="FFFFFF"/>
        </w:rPr>
      </w:pPr>
    </w:p>
    <w:p w14:paraId="442673D2" w14:textId="77777777" w:rsidR="004668C3" w:rsidRDefault="004668C3" w:rsidP="004668C3">
      <w:pPr>
        <w:rPr>
          <w:rFonts w:ascii="Comic Sans MS" w:hAnsi="Comic Sans MS" w:cs="Segoe UI"/>
          <w:b/>
          <w:color w:val="212529"/>
          <w:shd w:val="clear" w:color="auto" w:fill="FFFFFF"/>
        </w:rPr>
      </w:pPr>
    </w:p>
    <w:p w14:paraId="12362891" w14:textId="77777777" w:rsidR="004668C3" w:rsidRDefault="004668C3" w:rsidP="004668C3">
      <w:pPr>
        <w:rPr>
          <w:rFonts w:ascii="Comic Sans MS" w:hAnsi="Comic Sans MS" w:cs="Segoe UI"/>
          <w:b/>
          <w:color w:val="212529"/>
          <w:shd w:val="clear" w:color="auto" w:fill="FFFFFF"/>
        </w:rPr>
      </w:pPr>
    </w:p>
    <w:p w14:paraId="42BEFE05" w14:textId="77777777" w:rsidR="004668C3" w:rsidRDefault="004668C3" w:rsidP="004668C3">
      <w:pPr>
        <w:rPr>
          <w:rFonts w:ascii="Comic Sans MS" w:hAnsi="Comic Sans MS" w:cs="Segoe UI"/>
          <w:b/>
          <w:color w:val="212529"/>
          <w:shd w:val="clear" w:color="auto" w:fill="FFFFFF"/>
        </w:rPr>
      </w:pPr>
    </w:p>
    <w:p w14:paraId="3423DA43" w14:textId="77777777" w:rsidR="004668C3" w:rsidRDefault="004668C3" w:rsidP="004668C3">
      <w:pPr>
        <w:rPr>
          <w:rFonts w:ascii="Comic Sans MS" w:hAnsi="Comic Sans MS" w:cs="Segoe UI"/>
          <w:b/>
          <w:color w:val="212529"/>
          <w:shd w:val="clear" w:color="auto" w:fill="FFFFFF"/>
        </w:rPr>
      </w:pPr>
    </w:p>
    <w:p w14:paraId="5E790B03" w14:textId="77777777" w:rsidR="004668C3" w:rsidRDefault="004668C3" w:rsidP="004668C3">
      <w:pPr>
        <w:rPr>
          <w:rFonts w:ascii="Comic Sans MS" w:hAnsi="Comic Sans MS" w:cs="Segoe UI"/>
          <w:b/>
          <w:color w:val="212529"/>
          <w:shd w:val="clear" w:color="auto" w:fill="FFFFFF"/>
        </w:rPr>
      </w:pPr>
    </w:p>
    <w:p w14:paraId="64A867A7" w14:textId="77777777" w:rsidR="004668C3" w:rsidRDefault="004668C3" w:rsidP="004668C3">
      <w:pPr>
        <w:rPr>
          <w:rFonts w:ascii="Comic Sans MS" w:hAnsi="Comic Sans MS" w:cs="Segoe UI"/>
          <w:b/>
          <w:color w:val="212529"/>
          <w:shd w:val="clear" w:color="auto" w:fill="FFFFFF"/>
        </w:rPr>
      </w:pPr>
    </w:p>
    <w:p w14:paraId="2B9D4B49" w14:textId="77777777" w:rsidR="004668C3" w:rsidRDefault="004668C3" w:rsidP="004668C3">
      <w:pPr>
        <w:rPr>
          <w:rFonts w:ascii="Comic Sans MS" w:hAnsi="Comic Sans MS" w:cs="Segoe UI"/>
          <w:b/>
          <w:color w:val="212529"/>
          <w:shd w:val="clear" w:color="auto" w:fill="FFFFFF"/>
        </w:rPr>
      </w:pPr>
    </w:p>
    <w:p w14:paraId="4C5DEC49" w14:textId="77777777" w:rsidR="004668C3" w:rsidRDefault="004668C3" w:rsidP="004668C3">
      <w:pPr>
        <w:rPr>
          <w:rFonts w:ascii="Comic Sans MS" w:hAnsi="Comic Sans MS" w:cs="Segoe UI"/>
          <w:b/>
          <w:color w:val="212529"/>
          <w:shd w:val="clear" w:color="auto" w:fill="FFFFFF"/>
        </w:rPr>
      </w:pPr>
    </w:p>
    <w:p w14:paraId="4A3E9246" w14:textId="77777777" w:rsidR="004668C3" w:rsidRDefault="004668C3" w:rsidP="004668C3">
      <w:pPr>
        <w:rPr>
          <w:rFonts w:ascii="Comic Sans MS" w:hAnsi="Comic Sans MS" w:cs="Segoe UI"/>
          <w:b/>
          <w:color w:val="212529"/>
          <w:shd w:val="clear" w:color="auto" w:fill="FFFFFF"/>
        </w:rPr>
      </w:pPr>
    </w:p>
    <w:p w14:paraId="5D7E5488" w14:textId="77777777" w:rsidR="004668C3" w:rsidRDefault="004668C3" w:rsidP="004668C3">
      <w:pPr>
        <w:rPr>
          <w:rFonts w:ascii="Comic Sans MS" w:hAnsi="Comic Sans MS" w:cs="Segoe UI"/>
          <w:b/>
          <w:color w:val="212529"/>
          <w:shd w:val="clear" w:color="auto" w:fill="FFFFFF"/>
        </w:rPr>
      </w:pPr>
    </w:p>
    <w:p w14:paraId="527DBBB9" w14:textId="77777777" w:rsidR="004668C3" w:rsidRPr="006E2BFD" w:rsidRDefault="004668C3" w:rsidP="004668C3">
      <w:pPr>
        <w:rPr>
          <w:rFonts w:ascii="Comic Sans MS" w:hAnsi="Comic Sans MS" w:cs="Segoe UI"/>
          <w:bCs/>
          <w:color w:val="212529"/>
          <w:shd w:val="clear" w:color="auto" w:fill="FFFFFF"/>
        </w:rPr>
      </w:pPr>
      <w:r w:rsidRPr="006E2BFD">
        <w:rPr>
          <w:rFonts w:ascii="Comic Sans MS" w:hAnsi="Comic Sans MS" w:cs="Segoe UI"/>
          <w:bCs/>
          <w:color w:val="212529"/>
          <w:shd w:val="clear" w:color="auto" w:fill="FFFFFF"/>
        </w:rPr>
        <w:t>The proposed amendment prohibits the establishment of family burial grounds within Lewis County's Shoreline Master Program (SMP) jurisdiction by identifying the use as prohibited in the Shoreline Use Table. The Washington Shoreline Management Act and the County's SMP regulate shoreline uses by identifying those that are permitted, conditional, or prohibited within each shoreline environment. Family burial grounds are a primary land use and are not identified in the SMP as an allowed use, water-dependent use, water-related use, water-enjoyment use, or as a common accessory use associated with shoreline development. Because the use does not require a shoreline location to function and provides no demonstrated shoreline-dependent purpose, its establishment within shoreline jurisdiction is inconsistent with the fundamental policy of the Shoreline Management Act to prioritize water-oriented uses and protect shoreline ecological functions.</w:t>
      </w:r>
    </w:p>
    <w:p w14:paraId="3C978BA3" w14:textId="77777777" w:rsidR="004668C3" w:rsidRPr="006E2BFD" w:rsidRDefault="004668C3" w:rsidP="004668C3">
      <w:pPr>
        <w:rPr>
          <w:rFonts w:ascii="Comic Sans MS" w:hAnsi="Comic Sans MS" w:cs="Segoe UI"/>
          <w:bCs/>
          <w:color w:val="212529"/>
          <w:shd w:val="clear" w:color="auto" w:fill="FFFFFF"/>
        </w:rPr>
      </w:pPr>
    </w:p>
    <w:p w14:paraId="1CD4C77B" w14:textId="77777777" w:rsidR="004668C3" w:rsidRPr="006E2BFD" w:rsidRDefault="004668C3" w:rsidP="004668C3">
      <w:pPr>
        <w:rPr>
          <w:rFonts w:ascii="Comic Sans MS" w:hAnsi="Comic Sans MS" w:cs="Segoe UI"/>
          <w:bCs/>
          <w:color w:val="212529"/>
          <w:shd w:val="clear" w:color="auto" w:fill="FFFFFF"/>
        </w:rPr>
      </w:pPr>
      <w:r w:rsidRPr="006E2BFD">
        <w:rPr>
          <w:rFonts w:ascii="Comic Sans MS" w:hAnsi="Comic Sans MS" w:cs="Segoe UI"/>
          <w:bCs/>
          <w:color w:val="212529"/>
          <w:shd w:val="clear" w:color="auto" w:fill="FFFFFF"/>
        </w:rPr>
        <w:t xml:space="preserve">Prohibiting family burial grounds within shoreline jurisdiction also avoids the potential for future conflicts with shoreline ecological protection, flood hazards, erosion, public access, and shoreline restoration objectives. Property owners continue to have reasonable opportunities to establish family burial grounds located outside shoreline jurisdiction in accordance with the Lewis County Code. </w:t>
      </w:r>
    </w:p>
    <w:p w14:paraId="29F5764D" w14:textId="77777777" w:rsidR="004668C3" w:rsidRDefault="004668C3" w:rsidP="004668C3">
      <w:pPr>
        <w:rPr>
          <w:rFonts w:ascii="Comic Sans MS" w:hAnsi="Comic Sans MS" w:cs="Segoe UI"/>
          <w:b/>
          <w:color w:val="212529"/>
          <w:shd w:val="clear" w:color="auto" w:fill="FFFFFF"/>
        </w:rPr>
      </w:pPr>
    </w:p>
    <w:p w14:paraId="125BDC7F" w14:textId="77777777" w:rsidR="004668C3" w:rsidRDefault="004668C3" w:rsidP="004668C3">
      <w:pPr>
        <w:rPr>
          <w:rFonts w:ascii="Comic Sans MS" w:hAnsi="Comic Sans MS" w:cs="Segoe UI"/>
          <w:b/>
          <w:color w:val="212529"/>
          <w:shd w:val="clear" w:color="auto" w:fill="FFFFFF"/>
        </w:rPr>
      </w:pPr>
    </w:p>
    <w:p w14:paraId="18FAA7AB" w14:textId="77777777" w:rsidR="004668C3" w:rsidRDefault="004668C3">
      <w:pPr>
        <w:rPr>
          <w:rFonts w:ascii="Segoe UI" w:hAnsi="Segoe UI" w:cs="Segoe UI"/>
          <w:b/>
          <w:color w:val="212529"/>
          <w:shd w:val="clear" w:color="auto" w:fill="FFFFFF"/>
        </w:rPr>
      </w:pPr>
      <w:r>
        <w:rPr>
          <w:rFonts w:ascii="Segoe UI" w:hAnsi="Segoe UI" w:cs="Segoe UI"/>
          <w:b/>
          <w:color w:val="212529"/>
          <w:shd w:val="clear" w:color="auto" w:fill="FFFFFF"/>
        </w:rPr>
        <w:br w:type="page"/>
      </w:r>
    </w:p>
    <w:p w14:paraId="6E9081B0" w14:textId="77777777" w:rsidR="004668C3" w:rsidRDefault="004668C3" w:rsidP="004668C3">
      <w:pPr>
        <w:jc w:val="center"/>
        <w:rPr>
          <w:rFonts w:ascii="Segoe UI" w:hAnsi="Segoe UI" w:cs="Segoe UI"/>
          <w:b/>
          <w:color w:val="212529"/>
          <w:shd w:val="clear" w:color="auto" w:fill="FFFFFF"/>
        </w:rPr>
      </w:pPr>
    </w:p>
    <w:p w14:paraId="6926ADFB" w14:textId="62FF1333" w:rsidR="004668C3" w:rsidRDefault="004668C3" w:rsidP="004668C3">
      <w:pPr>
        <w:jc w:val="center"/>
        <w:rPr>
          <w:rFonts w:ascii="Segoe UI" w:hAnsi="Segoe UI" w:cs="Segoe UI"/>
          <w:b/>
          <w:color w:val="212529"/>
          <w:shd w:val="clear" w:color="auto" w:fill="FFFFFF"/>
        </w:rPr>
      </w:pPr>
      <w:r>
        <w:rPr>
          <w:rFonts w:ascii="Segoe UI" w:hAnsi="Segoe UI" w:cs="Segoe UI"/>
          <w:b/>
          <w:color w:val="212529"/>
          <w:shd w:val="clear" w:color="auto" w:fill="FFFFFF"/>
        </w:rPr>
        <w:t>LEWIS COUNTY SHORELINE MASTER PROGRAM</w:t>
      </w:r>
    </w:p>
    <w:p w14:paraId="0BED58B8" w14:textId="77777777" w:rsidR="004668C3" w:rsidRDefault="004668C3" w:rsidP="004668C3">
      <w:pPr>
        <w:rPr>
          <w:rFonts w:ascii="Segoe UI" w:hAnsi="Segoe UI" w:cs="Segoe UI"/>
          <w:b/>
          <w:color w:val="212529"/>
          <w:shd w:val="clear" w:color="auto" w:fill="FFFFFF"/>
        </w:rPr>
      </w:pPr>
    </w:p>
    <w:p w14:paraId="2B7138DA" w14:textId="77777777" w:rsidR="004668C3" w:rsidRPr="00F62339" w:rsidRDefault="004668C3" w:rsidP="004668C3">
      <w:pPr>
        <w:rPr>
          <w:rFonts w:ascii="Segoe UI" w:hAnsi="Segoe UI" w:cs="Segoe UI"/>
          <w:b/>
          <w:color w:val="212529"/>
          <w:shd w:val="clear" w:color="auto" w:fill="FFFFFF"/>
        </w:rPr>
      </w:pPr>
      <w:r>
        <w:rPr>
          <w:rFonts w:ascii="Segoe UI" w:hAnsi="Segoe UI" w:cs="Segoe UI"/>
          <w:b/>
          <w:color w:val="212529"/>
          <w:shd w:val="clear" w:color="auto" w:fill="FFFFFF"/>
        </w:rPr>
        <w:t>Specific Shoreline Use Policies &amp; Regulations</w:t>
      </w:r>
    </w:p>
    <w:p w14:paraId="319ECAE7" w14:textId="77777777" w:rsidR="004668C3" w:rsidRDefault="004668C3" w:rsidP="004668C3">
      <w:pPr>
        <w:pStyle w:val="Heading2"/>
        <w:rPr>
          <w:rFonts w:ascii="Segoe UI" w:hAnsi="Segoe UI" w:cs="Segoe UI"/>
          <w:b/>
          <w:bCs/>
          <w:color w:val="404040" w:themeColor="text1" w:themeTint="BF"/>
          <w:sz w:val="24"/>
          <w:szCs w:val="24"/>
        </w:rPr>
      </w:pPr>
      <w:bookmarkStart w:id="3" w:name="_Toc78197974"/>
      <w:bookmarkStart w:id="4" w:name="_Toc78198212"/>
    </w:p>
    <w:p w14:paraId="33DAD33D" w14:textId="5A6BB70F" w:rsidR="004668C3" w:rsidRPr="008F6033" w:rsidRDefault="004668C3" w:rsidP="004668C3">
      <w:pPr>
        <w:pStyle w:val="Heading2"/>
        <w:rPr>
          <w:rFonts w:ascii="Segoe UI" w:hAnsi="Segoe UI" w:cs="Segoe UI"/>
          <w:b/>
          <w:bCs/>
          <w:color w:val="404040" w:themeColor="text1" w:themeTint="BF"/>
          <w:sz w:val="24"/>
          <w:szCs w:val="24"/>
        </w:rPr>
      </w:pPr>
      <w:r w:rsidRPr="00F62339">
        <w:rPr>
          <w:rFonts w:ascii="Segoe UI" w:hAnsi="Segoe UI" w:cs="Segoe UI"/>
          <w:b/>
          <w:bCs/>
          <w:color w:val="404040" w:themeColor="text1" w:themeTint="BF"/>
          <w:sz w:val="24"/>
          <w:szCs w:val="24"/>
        </w:rPr>
        <w:t>5.03 Allowed Shoreline Uses</w:t>
      </w:r>
      <w:bookmarkStart w:id="5" w:name="_Toc78795514"/>
      <w:bookmarkEnd w:id="3"/>
      <w:bookmarkEnd w:id="4"/>
      <w:r>
        <w:rPr>
          <w:rFonts w:ascii="Segoe UI" w:hAnsi="Segoe UI" w:cs="Segoe UI"/>
          <w:b/>
          <w:bCs/>
          <w:color w:val="404040" w:themeColor="text1" w:themeTint="BF"/>
          <w:sz w:val="24"/>
          <w:szCs w:val="24"/>
        </w:rPr>
        <w:t xml:space="preserve"> </w:t>
      </w:r>
      <w:r w:rsidRPr="00F62339">
        <w:rPr>
          <w:rFonts w:ascii="Segoe UI" w:hAnsi="Segoe UI" w:cs="Segoe UI"/>
          <w:color w:val="404040" w:themeColor="text1" w:themeTint="BF"/>
          <w:sz w:val="24"/>
          <w:szCs w:val="24"/>
        </w:rPr>
        <w:t xml:space="preserve">Table </w:t>
      </w:r>
      <w:r w:rsidRPr="00F62339">
        <w:rPr>
          <w:rFonts w:ascii="Segoe UI" w:hAnsi="Segoe UI" w:cs="Segoe UI"/>
          <w:color w:val="404040" w:themeColor="text1" w:themeTint="BF"/>
          <w:sz w:val="24"/>
          <w:szCs w:val="24"/>
        </w:rPr>
        <w:fldChar w:fldCharType="begin"/>
      </w:r>
      <w:r w:rsidRPr="00F62339">
        <w:rPr>
          <w:rFonts w:ascii="Segoe UI" w:hAnsi="Segoe UI" w:cs="Segoe UI"/>
          <w:color w:val="404040" w:themeColor="text1" w:themeTint="BF"/>
          <w:sz w:val="24"/>
          <w:szCs w:val="24"/>
        </w:rPr>
        <w:instrText xml:space="preserve"> STYLEREF 1 \s </w:instrText>
      </w:r>
      <w:r w:rsidRPr="00F62339">
        <w:rPr>
          <w:rFonts w:ascii="Segoe UI" w:hAnsi="Segoe UI" w:cs="Segoe UI"/>
          <w:color w:val="404040" w:themeColor="text1" w:themeTint="BF"/>
          <w:sz w:val="24"/>
          <w:szCs w:val="24"/>
        </w:rPr>
        <w:fldChar w:fldCharType="separate"/>
      </w:r>
      <w:r w:rsidR="005E4C33">
        <w:rPr>
          <w:rFonts w:ascii="Segoe UI" w:hAnsi="Segoe UI" w:cs="Segoe UI"/>
          <w:noProof/>
          <w:color w:val="404040" w:themeColor="text1" w:themeTint="BF"/>
          <w:sz w:val="24"/>
          <w:szCs w:val="24"/>
        </w:rPr>
        <w:t>0</w:t>
      </w:r>
      <w:r w:rsidRPr="00F62339">
        <w:rPr>
          <w:rFonts w:ascii="Segoe UI" w:hAnsi="Segoe UI" w:cs="Segoe UI"/>
          <w:color w:val="404040" w:themeColor="text1" w:themeTint="BF"/>
          <w:sz w:val="24"/>
          <w:szCs w:val="24"/>
        </w:rPr>
        <w:fldChar w:fldCharType="end"/>
      </w:r>
      <w:r w:rsidRPr="00F62339">
        <w:rPr>
          <w:rFonts w:ascii="Segoe UI" w:hAnsi="Segoe UI" w:cs="Segoe UI"/>
          <w:color w:val="404040" w:themeColor="text1" w:themeTint="BF"/>
          <w:sz w:val="24"/>
          <w:szCs w:val="24"/>
        </w:rPr>
        <w:noBreakHyphen/>
      </w:r>
      <w:r w:rsidRPr="00F62339">
        <w:rPr>
          <w:rFonts w:ascii="Segoe UI" w:hAnsi="Segoe UI" w:cs="Segoe UI"/>
          <w:color w:val="404040" w:themeColor="text1" w:themeTint="BF"/>
          <w:sz w:val="24"/>
          <w:szCs w:val="24"/>
        </w:rPr>
        <w:fldChar w:fldCharType="begin"/>
      </w:r>
      <w:r w:rsidRPr="00F62339">
        <w:rPr>
          <w:rFonts w:ascii="Segoe UI" w:hAnsi="Segoe UI" w:cs="Segoe UI"/>
          <w:color w:val="404040" w:themeColor="text1" w:themeTint="BF"/>
          <w:sz w:val="24"/>
          <w:szCs w:val="24"/>
        </w:rPr>
        <w:instrText xml:space="preserve"> SEQ Table \* ARABIC \s 1 </w:instrText>
      </w:r>
      <w:r w:rsidRPr="00F62339">
        <w:rPr>
          <w:rFonts w:ascii="Segoe UI" w:hAnsi="Segoe UI" w:cs="Segoe UI"/>
          <w:color w:val="404040" w:themeColor="text1" w:themeTint="BF"/>
          <w:sz w:val="24"/>
          <w:szCs w:val="24"/>
        </w:rPr>
        <w:fldChar w:fldCharType="separate"/>
      </w:r>
      <w:r w:rsidR="005E4C33">
        <w:rPr>
          <w:rFonts w:ascii="Segoe UI" w:hAnsi="Segoe UI" w:cs="Segoe UI"/>
          <w:noProof/>
          <w:color w:val="404040" w:themeColor="text1" w:themeTint="BF"/>
          <w:sz w:val="24"/>
          <w:szCs w:val="24"/>
        </w:rPr>
        <w:t>1</w:t>
      </w:r>
      <w:r w:rsidRPr="00F62339">
        <w:rPr>
          <w:rFonts w:ascii="Segoe UI" w:hAnsi="Segoe UI" w:cs="Segoe UI"/>
          <w:color w:val="404040" w:themeColor="text1" w:themeTint="BF"/>
          <w:sz w:val="24"/>
          <w:szCs w:val="24"/>
        </w:rPr>
        <w:fldChar w:fldCharType="end"/>
      </w:r>
      <w:r w:rsidRPr="00F62339">
        <w:rPr>
          <w:rFonts w:ascii="Segoe UI" w:hAnsi="Segoe UI" w:cs="Segoe UI"/>
          <w:color w:val="404040" w:themeColor="text1" w:themeTint="BF"/>
          <w:sz w:val="24"/>
          <w:szCs w:val="24"/>
        </w:rPr>
        <w:t>: Permitted, Conditional, and Prohibited Uses</w:t>
      </w:r>
      <w:bookmarkEnd w:id="5"/>
    </w:p>
    <w:tbl>
      <w:tblPr>
        <w:tblStyle w:val="TableGrid"/>
        <w:tblW w:w="9000" w:type="dxa"/>
        <w:tblInd w:w="468" w:type="dxa"/>
        <w:tblLayout w:type="fixed"/>
        <w:tblLook w:val="04A0" w:firstRow="1" w:lastRow="0" w:firstColumn="1" w:lastColumn="0" w:noHBand="0" w:noVBand="1"/>
      </w:tblPr>
      <w:tblGrid>
        <w:gridCol w:w="5310"/>
        <w:gridCol w:w="738"/>
        <w:gridCol w:w="738"/>
        <w:gridCol w:w="738"/>
        <w:gridCol w:w="738"/>
        <w:gridCol w:w="738"/>
      </w:tblGrid>
      <w:tr w:rsidR="004668C3" w:rsidRPr="00F62339" w14:paraId="2204D2C0" w14:textId="77777777" w:rsidTr="00F96FE3">
        <w:trPr>
          <w:trHeight w:val="1808"/>
          <w:tblHeader/>
        </w:trPr>
        <w:tc>
          <w:tcPr>
            <w:tcW w:w="5310" w:type="dxa"/>
            <w:tcBorders>
              <w:bottom w:val="single" w:sz="4" w:space="0" w:color="000000"/>
            </w:tcBorders>
            <w:vAlign w:val="center"/>
            <w:hideMark/>
          </w:tcPr>
          <w:p w14:paraId="6CE6A466" w14:textId="77777777" w:rsidR="004668C3" w:rsidRPr="00F62339" w:rsidRDefault="004668C3" w:rsidP="00F96FE3">
            <w:pPr>
              <w:jc w:val="center"/>
              <w:rPr>
                <w:rFonts w:ascii="Segoe UI" w:hAnsi="Segoe UI" w:cs="Segoe UI"/>
                <w:b/>
                <w:bCs/>
                <w:color w:val="404040" w:themeColor="text1" w:themeTint="BF"/>
              </w:rPr>
            </w:pPr>
            <w:r w:rsidRPr="00F62339">
              <w:rPr>
                <w:rFonts w:ascii="Segoe UI" w:hAnsi="Segoe UI" w:cs="Segoe UI"/>
                <w:b/>
                <w:bCs/>
                <w:color w:val="404040" w:themeColor="text1" w:themeTint="BF"/>
              </w:rPr>
              <w:t>Shoreline Uses (1)</w:t>
            </w:r>
          </w:p>
        </w:tc>
        <w:tc>
          <w:tcPr>
            <w:tcW w:w="738" w:type="dxa"/>
            <w:tcBorders>
              <w:bottom w:val="single" w:sz="4" w:space="0" w:color="000000"/>
            </w:tcBorders>
            <w:textDirection w:val="btLr"/>
            <w:vAlign w:val="center"/>
            <w:hideMark/>
          </w:tcPr>
          <w:p w14:paraId="673DC3B4" w14:textId="77777777" w:rsidR="004668C3" w:rsidRPr="00F62339" w:rsidRDefault="004668C3" w:rsidP="00F96FE3">
            <w:pPr>
              <w:ind w:left="113" w:right="113"/>
              <w:jc w:val="center"/>
              <w:rPr>
                <w:rFonts w:ascii="Segoe UI" w:hAnsi="Segoe UI" w:cs="Segoe UI"/>
                <w:b/>
                <w:bCs/>
                <w:color w:val="404040" w:themeColor="text1" w:themeTint="BF"/>
              </w:rPr>
            </w:pPr>
            <w:r w:rsidRPr="00F62339">
              <w:rPr>
                <w:rFonts w:ascii="Segoe UI" w:hAnsi="Segoe UI" w:cs="Segoe UI"/>
                <w:b/>
                <w:bCs/>
                <w:color w:val="404040" w:themeColor="text1" w:themeTint="BF"/>
              </w:rPr>
              <w:t>High Intensity</w:t>
            </w:r>
          </w:p>
        </w:tc>
        <w:tc>
          <w:tcPr>
            <w:tcW w:w="738" w:type="dxa"/>
            <w:tcBorders>
              <w:bottom w:val="single" w:sz="4" w:space="0" w:color="000000"/>
            </w:tcBorders>
            <w:textDirection w:val="btLr"/>
            <w:vAlign w:val="center"/>
            <w:hideMark/>
          </w:tcPr>
          <w:p w14:paraId="4789CAE6" w14:textId="77777777" w:rsidR="004668C3" w:rsidRPr="00F62339" w:rsidRDefault="004668C3" w:rsidP="00F96FE3">
            <w:pPr>
              <w:ind w:left="113" w:right="113"/>
              <w:jc w:val="center"/>
              <w:rPr>
                <w:rFonts w:ascii="Segoe UI" w:hAnsi="Segoe UI" w:cs="Segoe UI"/>
                <w:b/>
                <w:bCs/>
                <w:color w:val="404040" w:themeColor="text1" w:themeTint="BF"/>
              </w:rPr>
            </w:pPr>
            <w:r w:rsidRPr="00F62339">
              <w:rPr>
                <w:rFonts w:ascii="Segoe UI" w:hAnsi="Segoe UI" w:cs="Segoe UI"/>
                <w:b/>
                <w:bCs/>
                <w:color w:val="404040" w:themeColor="text1" w:themeTint="BF"/>
              </w:rPr>
              <w:t>Shoreline Residential</w:t>
            </w:r>
          </w:p>
        </w:tc>
        <w:tc>
          <w:tcPr>
            <w:tcW w:w="738" w:type="dxa"/>
            <w:tcBorders>
              <w:bottom w:val="single" w:sz="4" w:space="0" w:color="000000"/>
            </w:tcBorders>
            <w:textDirection w:val="btLr"/>
            <w:vAlign w:val="center"/>
            <w:hideMark/>
          </w:tcPr>
          <w:p w14:paraId="0C39B2B9" w14:textId="77777777" w:rsidR="004668C3" w:rsidRPr="00F62339" w:rsidRDefault="004668C3" w:rsidP="00F96FE3">
            <w:pPr>
              <w:ind w:left="113" w:right="113"/>
              <w:jc w:val="center"/>
              <w:rPr>
                <w:rFonts w:ascii="Segoe UI" w:hAnsi="Segoe UI" w:cs="Segoe UI"/>
                <w:b/>
                <w:bCs/>
                <w:color w:val="404040" w:themeColor="text1" w:themeTint="BF"/>
              </w:rPr>
            </w:pPr>
            <w:r w:rsidRPr="00F62339">
              <w:rPr>
                <w:rFonts w:ascii="Segoe UI" w:hAnsi="Segoe UI" w:cs="Segoe UI"/>
                <w:b/>
                <w:bCs/>
                <w:color w:val="404040" w:themeColor="text1" w:themeTint="BF"/>
              </w:rPr>
              <w:t>Rural/Urban Conservancy</w:t>
            </w:r>
          </w:p>
        </w:tc>
        <w:tc>
          <w:tcPr>
            <w:tcW w:w="738" w:type="dxa"/>
            <w:tcBorders>
              <w:bottom w:val="single" w:sz="4" w:space="0" w:color="000000"/>
            </w:tcBorders>
            <w:noWrap/>
            <w:textDirection w:val="btLr"/>
            <w:vAlign w:val="center"/>
            <w:hideMark/>
          </w:tcPr>
          <w:p w14:paraId="1C8A1C88" w14:textId="77777777" w:rsidR="004668C3" w:rsidRPr="00F62339" w:rsidRDefault="004668C3" w:rsidP="00F96FE3">
            <w:pPr>
              <w:ind w:left="113" w:right="113"/>
              <w:jc w:val="center"/>
              <w:rPr>
                <w:rFonts w:ascii="Segoe UI" w:hAnsi="Segoe UI" w:cs="Segoe UI"/>
                <w:b/>
                <w:bCs/>
                <w:color w:val="404040" w:themeColor="text1" w:themeTint="BF"/>
              </w:rPr>
            </w:pPr>
            <w:r w:rsidRPr="00F62339">
              <w:rPr>
                <w:rFonts w:ascii="Segoe UI" w:hAnsi="Segoe UI" w:cs="Segoe UI"/>
                <w:b/>
                <w:bCs/>
                <w:color w:val="404040" w:themeColor="text1" w:themeTint="BF"/>
              </w:rPr>
              <w:t>Natural</w:t>
            </w:r>
          </w:p>
        </w:tc>
        <w:tc>
          <w:tcPr>
            <w:tcW w:w="738" w:type="dxa"/>
            <w:tcBorders>
              <w:bottom w:val="single" w:sz="4" w:space="0" w:color="000000"/>
            </w:tcBorders>
            <w:textDirection w:val="btLr"/>
            <w:vAlign w:val="center"/>
            <w:hideMark/>
          </w:tcPr>
          <w:p w14:paraId="79753F28" w14:textId="77777777" w:rsidR="004668C3" w:rsidRPr="00F62339" w:rsidRDefault="004668C3" w:rsidP="00F96FE3">
            <w:pPr>
              <w:ind w:left="113" w:right="113"/>
              <w:jc w:val="center"/>
              <w:rPr>
                <w:rFonts w:ascii="Segoe UI" w:hAnsi="Segoe UI" w:cs="Segoe UI"/>
                <w:b/>
                <w:bCs/>
                <w:color w:val="404040" w:themeColor="text1" w:themeTint="BF"/>
              </w:rPr>
            </w:pPr>
            <w:r w:rsidRPr="00F62339">
              <w:rPr>
                <w:rFonts w:ascii="Segoe UI" w:hAnsi="Segoe UI" w:cs="Segoe UI"/>
                <w:b/>
                <w:bCs/>
                <w:color w:val="404040" w:themeColor="text1" w:themeTint="BF"/>
              </w:rPr>
              <w:t>Aquatic (2)</w:t>
            </w:r>
          </w:p>
        </w:tc>
      </w:tr>
      <w:tr w:rsidR="004668C3" w:rsidRPr="00F62339" w14:paraId="1695BB39" w14:textId="77777777" w:rsidTr="00F96FE3">
        <w:trPr>
          <w:trHeight w:val="300"/>
        </w:trPr>
        <w:tc>
          <w:tcPr>
            <w:tcW w:w="9000" w:type="dxa"/>
            <w:gridSpan w:val="6"/>
            <w:noWrap/>
            <w:vAlign w:val="center"/>
            <w:hideMark/>
          </w:tcPr>
          <w:p w14:paraId="2E15D4E9" w14:textId="77777777" w:rsidR="004668C3" w:rsidRPr="00F62339" w:rsidRDefault="004668C3" w:rsidP="00F96FE3">
            <w:pPr>
              <w:rPr>
                <w:rFonts w:ascii="Segoe UI" w:hAnsi="Segoe UI" w:cs="Segoe UI"/>
                <w:color w:val="404040" w:themeColor="text1" w:themeTint="BF"/>
              </w:rPr>
            </w:pPr>
            <w:r w:rsidRPr="00F62339">
              <w:rPr>
                <w:rFonts w:ascii="Segoe UI" w:hAnsi="Segoe UI" w:cs="Segoe UI"/>
                <w:b/>
                <w:i/>
                <w:color w:val="404040" w:themeColor="text1" w:themeTint="BF"/>
              </w:rPr>
              <w:t>Key: P = Permitted Use, C = Conditional Use, X = Prohibited</w:t>
            </w:r>
          </w:p>
        </w:tc>
      </w:tr>
      <w:tr w:rsidR="004668C3" w:rsidRPr="00F62339" w14:paraId="21415431" w14:textId="77777777" w:rsidTr="00F96FE3">
        <w:trPr>
          <w:trHeight w:val="331"/>
        </w:trPr>
        <w:tc>
          <w:tcPr>
            <w:tcW w:w="5310" w:type="dxa"/>
            <w:noWrap/>
            <w:vAlign w:val="center"/>
          </w:tcPr>
          <w:p w14:paraId="093C459D" w14:textId="77777777" w:rsidR="004668C3" w:rsidRPr="00F62339" w:rsidRDefault="004668C3" w:rsidP="00F96FE3">
            <w:pPr>
              <w:rPr>
                <w:rFonts w:ascii="Segoe UI" w:hAnsi="Segoe UI" w:cs="Segoe UI"/>
                <w:b/>
                <w:color w:val="EE0000"/>
                <w:u w:val="single"/>
              </w:rPr>
            </w:pPr>
            <w:r w:rsidRPr="00F62339">
              <w:rPr>
                <w:rFonts w:ascii="Segoe UI" w:hAnsi="Segoe UI" w:cs="Segoe UI"/>
                <w:b/>
                <w:color w:val="EE0000"/>
                <w:u w:val="single"/>
              </w:rPr>
              <w:t>Family Burial Grounds</w:t>
            </w:r>
          </w:p>
        </w:tc>
        <w:tc>
          <w:tcPr>
            <w:tcW w:w="738" w:type="dxa"/>
            <w:noWrap/>
            <w:vAlign w:val="center"/>
          </w:tcPr>
          <w:p w14:paraId="68474B95" w14:textId="77777777" w:rsidR="004668C3" w:rsidRPr="00F62339" w:rsidRDefault="004668C3" w:rsidP="00F96FE3">
            <w:pPr>
              <w:jc w:val="center"/>
              <w:rPr>
                <w:rFonts w:ascii="Segoe UI" w:hAnsi="Segoe UI" w:cs="Segoe UI"/>
                <w:color w:val="EE0000"/>
                <w:u w:val="single"/>
              </w:rPr>
            </w:pPr>
            <w:r w:rsidRPr="00F62339">
              <w:rPr>
                <w:rFonts w:ascii="Segoe UI" w:hAnsi="Segoe UI" w:cs="Segoe UI"/>
                <w:color w:val="EE0000"/>
                <w:u w:val="single"/>
              </w:rPr>
              <w:t>X</w:t>
            </w:r>
          </w:p>
        </w:tc>
        <w:tc>
          <w:tcPr>
            <w:tcW w:w="738" w:type="dxa"/>
            <w:noWrap/>
            <w:vAlign w:val="center"/>
          </w:tcPr>
          <w:p w14:paraId="122B9223" w14:textId="77777777" w:rsidR="004668C3" w:rsidRPr="00F62339" w:rsidRDefault="004668C3" w:rsidP="00F96FE3">
            <w:pPr>
              <w:jc w:val="center"/>
              <w:rPr>
                <w:rFonts w:ascii="Segoe UI" w:hAnsi="Segoe UI" w:cs="Segoe UI"/>
                <w:color w:val="EE0000"/>
                <w:u w:val="single"/>
              </w:rPr>
            </w:pPr>
            <w:r w:rsidRPr="00F62339">
              <w:rPr>
                <w:rFonts w:ascii="Segoe UI" w:hAnsi="Segoe UI" w:cs="Segoe UI"/>
                <w:color w:val="EE0000"/>
                <w:u w:val="single"/>
              </w:rPr>
              <w:t>X</w:t>
            </w:r>
          </w:p>
        </w:tc>
        <w:tc>
          <w:tcPr>
            <w:tcW w:w="738" w:type="dxa"/>
            <w:noWrap/>
            <w:vAlign w:val="center"/>
          </w:tcPr>
          <w:p w14:paraId="2C91F79F" w14:textId="77777777" w:rsidR="004668C3" w:rsidRPr="00F62339" w:rsidRDefault="004668C3" w:rsidP="00F96FE3">
            <w:pPr>
              <w:jc w:val="center"/>
              <w:rPr>
                <w:rFonts w:ascii="Segoe UI" w:hAnsi="Segoe UI" w:cs="Segoe UI"/>
                <w:color w:val="EE0000"/>
                <w:u w:val="single"/>
              </w:rPr>
            </w:pPr>
            <w:r w:rsidRPr="00F62339">
              <w:rPr>
                <w:rFonts w:ascii="Segoe UI" w:hAnsi="Segoe UI" w:cs="Segoe UI"/>
                <w:color w:val="EE0000"/>
                <w:u w:val="single"/>
              </w:rPr>
              <w:t>X</w:t>
            </w:r>
          </w:p>
        </w:tc>
        <w:tc>
          <w:tcPr>
            <w:tcW w:w="738" w:type="dxa"/>
            <w:noWrap/>
            <w:vAlign w:val="center"/>
          </w:tcPr>
          <w:p w14:paraId="76D55D5C" w14:textId="77777777" w:rsidR="004668C3" w:rsidRPr="00F62339" w:rsidRDefault="004668C3" w:rsidP="00F96FE3">
            <w:pPr>
              <w:jc w:val="center"/>
              <w:rPr>
                <w:rFonts w:ascii="Segoe UI" w:hAnsi="Segoe UI" w:cs="Segoe UI"/>
                <w:color w:val="EE0000"/>
                <w:u w:val="single"/>
              </w:rPr>
            </w:pPr>
            <w:r w:rsidRPr="00F62339">
              <w:rPr>
                <w:rFonts w:ascii="Segoe UI" w:hAnsi="Segoe UI" w:cs="Segoe UI"/>
                <w:color w:val="EE0000"/>
                <w:u w:val="single"/>
              </w:rPr>
              <w:t>X</w:t>
            </w:r>
          </w:p>
        </w:tc>
        <w:tc>
          <w:tcPr>
            <w:tcW w:w="738" w:type="dxa"/>
            <w:noWrap/>
            <w:vAlign w:val="center"/>
          </w:tcPr>
          <w:p w14:paraId="726B8103" w14:textId="77777777" w:rsidR="004668C3" w:rsidRPr="00F62339" w:rsidRDefault="004668C3" w:rsidP="00F96FE3">
            <w:pPr>
              <w:jc w:val="center"/>
              <w:rPr>
                <w:rFonts w:ascii="Segoe UI" w:hAnsi="Segoe UI" w:cs="Segoe UI"/>
                <w:color w:val="EE0000"/>
                <w:u w:val="single"/>
              </w:rPr>
            </w:pPr>
            <w:r w:rsidRPr="00F62339">
              <w:rPr>
                <w:rFonts w:ascii="Segoe UI" w:hAnsi="Segoe UI" w:cs="Segoe UI"/>
                <w:color w:val="EE0000"/>
                <w:u w:val="single"/>
              </w:rPr>
              <w:t>X</w:t>
            </w:r>
          </w:p>
        </w:tc>
      </w:tr>
    </w:tbl>
    <w:p w14:paraId="62479844" w14:textId="77777777" w:rsidR="004668C3" w:rsidRPr="00F62339" w:rsidRDefault="004668C3" w:rsidP="004668C3">
      <w:pPr>
        <w:pStyle w:val="NumberList1"/>
        <w:rPr>
          <w:rFonts w:ascii="Segoe UI" w:eastAsia="Times New Roman" w:hAnsi="Segoe UI" w:cs="Segoe UI"/>
          <w:b/>
          <w:bCs/>
          <w:color w:val="404040" w:themeColor="text1" w:themeTint="BF"/>
          <w:szCs w:val="24"/>
        </w:rPr>
      </w:pPr>
    </w:p>
    <w:p w14:paraId="6FA958F1" w14:textId="77777777" w:rsidR="004668C3" w:rsidRPr="00F62339" w:rsidRDefault="004668C3" w:rsidP="004668C3">
      <w:pPr>
        <w:pStyle w:val="NumberList1"/>
        <w:ind w:left="360"/>
        <w:rPr>
          <w:rFonts w:ascii="Segoe UI" w:hAnsi="Segoe UI" w:cs="Segoe UI"/>
          <w:color w:val="404040" w:themeColor="text1" w:themeTint="BF"/>
          <w:szCs w:val="24"/>
        </w:rPr>
      </w:pPr>
      <w:r w:rsidRPr="00F62339">
        <w:rPr>
          <w:rFonts w:ascii="Segoe UI" w:eastAsia="Times New Roman" w:hAnsi="Segoe UI" w:cs="Segoe UI"/>
          <w:b/>
          <w:bCs/>
          <w:color w:val="404040" w:themeColor="text1" w:themeTint="BF"/>
          <w:szCs w:val="24"/>
        </w:rPr>
        <w:t>Notes:</w:t>
      </w:r>
    </w:p>
    <w:p w14:paraId="4EC61980" w14:textId="77777777" w:rsidR="004668C3" w:rsidRPr="008F6033" w:rsidRDefault="004668C3" w:rsidP="004668C3">
      <w:pPr>
        <w:pStyle w:val="NumberList1"/>
        <w:ind w:left="900" w:hanging="540"/>
        <w:rPr>
          <w:rFonts w:ascii="Segoe UI" w:eastAsia="Times New Roman" w:hAnsi="Segoe UI" w:cs="Segoe UI"/>
          <w:bCs/>
          <w:color w:val="EE0000"/>
          <w:szCs w:val="24"/>
          <w:u w:val="single"/>
        </w:rPr>
      </w:pPr>
      <w:r w:rsidRPr="008F6033">
        <w:rPr>
          <w:rFonts w:ascii="Segoe UI" w:eastAsia="Times New Roman" w:hAnsi="Segoe UI" w:cs="Segoe UI"/>
          <w:bCs/>
          <w:color w:val="EE0000"/>
          <w:szCs w:val="24"/>
          <w:u w:val="single"/>
        </w:rPr>
        <w:t xml:space="preserve">(14) Family burial grounds, as authorized under Chapter 68.32 RCW, are prohibited within shoreline jurisdiction. </w:t>
      </w:r>
    </w:p>
    <w:p w14:paraId="5A3F52B1" w14:textId="77777777" w:rsidR="004668C3" w:rsidRDefault="004668C3" w:rsidP="00B83FD3">
      <w:pPr>
        <w:rPr>
          <w:rFonts w:ascii="Comic Sans MS" w:hAnsi="Comic Sans MS" w:cs="Segoe UI"/>
        </w:rPr>
      </w:pPr>
    </w:p>
    <w:p w14:paraId="1C797AE1" w14:textId="77777777" w:rsidR="004668C3" w:rsidRDefault="004668C3">
      <w:pPr>
        <w:rPr>
          <w:rFonts w:ascii="Comic Sans MS" w:hAnsi="Comic Sans MS" w:cs="Segoe UI"/>
        </w:rPr>
      </w:pPr>
      <w:r>
        <w:rPr>
          <w:rFonts w:ascii="Comic Sans MS" w:hAnsi="Comic Sans MS" w:cs="Segoe UI"/>
        </w:rPr>
        <w:br w:type="page"/>
      </w:r>
    </w:p>
    <w:p w14:paraId="70468D24" w14:textId="77777777" w:rsidR="004668C3" w:rsidRDefault="004668C3" w:rsidP="00B83FD3">
      <w:pPr>
        <w:rPr>
          <w:rFonts w:ascii="Comic Sans MS" w:hAnsi="Comic Sans MS" w:cs="Segoe UI"/>
        </w:rPr>
      </w:pPr>
    </w:p>
    <w:p w14:paraId="7793B8B3" w14:textId="0445EE30" w:rsidR="00B83FD3" w:rsidRPr="00C74D0E" w:rsidRDefault="00B83FD3" w:rsidP="00B83FD3">
      <w:pPr>
        <w:rPr>
          <w:rFonts w:ascii="Comic Sans MS" w:hAnsi="Comic Sans MS" w:cs="Segoe UI"/>
        </w:rPr>
      </w:pPr>
      <w:r w:rsidRPr="00C74D0E">
        <w:rPr>
          <w:rFonts w:ascii="Comic Sans MS" w:hAnsi="Comic Sans MS" w:cs="Segoe UI"/>
        </w:rPr>
        <w:t>The proposed family burial ground regulations establish clear standards for the creation, location, and long-term management of private, noncommercial burial grounds while protecting public health, safety, and neighboring properties. The code establishes development standards, including maximum size</w:t>
      </w:r>
      <w:r w:rsidR="00141920">
        <w:rPr>
          <w:rFonts w:ascii="Comic Sans MS" w:hAnsi="Comic Sans MS" w:cs="Segoe UI"/>
        </w:rPr>
        <w:t xml:space="preserve"> of burial grounds</w:t>
      </w:r>
      <w:r w:rsidRPr="00C74D0E">
        <w:rPr>
          <w:rFonts w:ascii="Comic Sans MS" w:hAnsi="Comic Sans MS" w:cs="Segoe UI"/>
        </w:rPr>
        <w:t>, setbacks from property lines, roads, critical areas, and potable water sources, and prohibits on-site cremation activities. It also creates a permitting process, requires survey of burial</w:t>
      </w:r>
      <w:r w:rsidR="00141920">
        <w:rPr>
          <w:rFonts w:ascii="Comic Sans MS" w:hAnsi="Comic Sans MS" w:cs="Segoe UI"/>
        </w:rPr>
        <w:t xml:space="preserve"> ground</w:t>
      </w:r>
      <w:r w:rsidRPr="00C74D0E">
        <w:rPr>
          <w:rFonts w:ascii="Comic Sans MS" w:hAnsi="Comic Sans MS" w:cs="Segoe UI"/>
        </w:rPr>
        <w:t xml:space="preserve"> locations</w:t>
      </w:r>
      <w:r w:rsidR="00141920">
        <w:rPr>
          <w:rFonts w:ascii="Comic Sans MS" w:hAnsi="Comic Sans MS" w:cs="Segoe UI"/>
        </w:rPr>
        <w:t xml:space="preserve"> and subsequent individual internment recording</w:t>
      </w:r>
      <w:r w:rsidRPr="00C74D0E">
        <w:rPr>
          <w:rFonts w:ascii="Comic Sans MS" w:hAnsi="Comic Sans MS" w:cs="Segoe UI"/>
        </w:rPr>
        <w:t xml:space="preserve"> with the Lewis County Auditor, protects recorded burial grounds from future land disturbance, clarifies ownership eligibility, and confirms that family burial grounds do not lose their legal status simply because no additional interments occur</w:t>
      </w:r>
      <w:r w:rsidR="00F17D3E">
        <w:rPr>
          <w:rFonts w:ascii="Comic Sans MS" w:hAnsi="Comic Sans MS" w:cs="Segoe UI"/>
        </w:rPr>
        <w:t xml:space="preserve"> or all remains are disinterred</w:t>
      </w:r>
      <w:r w:rsidRPr="00C74D0E">
        <w:rPr>
          <w:rFonts w:ascii="Comic Sans MS" w:hAnsi="Comic Sans MS" w:cs="Segoe UI"/>
        </w:rPr>
        <w:t>. Collectively, these provisions provide a predictable regulatory framework that supports private family burial rights while ensuring compatibility with surrounding land uses and compliance with state law.</w:t>
      </w:r>
    </w:p>
    <w:p w14:paraId="7029E576" w14:textId="77777777" w:rsidR="005C748D" w:rsidRDefault="005C748D" w:rsidP="00240143">
      <w:pPr>
        <w:rPr>
          <w:rFonts w:ascii="Segoe UI" w:hAnsi="Segoe UI" w:cs="Segoe UI"/>
          <w:b/>
          <w:color w:val="212529"/>
          <w:shd w:val="clear" w:color="auto" w:fill="FFFFFF"/>
        </w:rPr>
      </w:pPr>
    </w:p>
    <w:p w14:paraId="5B4D797E" w14:textId="77777777" w:rsidR="005C748D" w:rsidRDefault="005C748D" w:rsidP="00240143">
      <w:pPr>
        <w:rPr>
          <w:rFonts w:ascii="Segoe UI" w:hAnsi="Segoe UI" w:cs="Segoe UI"/>
          <w:b/>
          <w:color w:val="212529"/>
          <w:shd w:val="clear" w:color="auto" w:fill="FFFFFF"/>
        </w:rPr>
      </w:pPr>
    </w:p>
    <w:p w14:paraId="591CB496" w14:textId="77777777" w:rsidR="005C748D" w:rsidRDefault="005C748D" w:rsidP="00240143">
      <w:pPr>
        <w:rPr>
          <w:rFonts w:ascii="Segoe UI" w:hAnsi="Segoe UI" w:cs="Segoe UI"/>
          <w:b/>
          <w:color w:val="212529"/>
          <w:shd w:val="clear" w:color="auto" w:fill="FFFFFF"/>
        </w:rPr>
      </w:pPr>
    </w:p>
    <w:p w14:paraId="2DD69862" w14:textId="77777777" w:rsidR="005C748D" w:rsidRDefault="005C748D" w:rsidP="00240143">
      <w:pPr>
        <w:rPr>
          <w:rFonts w:ascii="Segoe UI" w:hAnsi="Segoe UI" w:cs="Segoe UI"/>
          <w:b/>
          <w:color w:val="212529"/>
          <w:shd w:val="clear" w:color="auto" w:fill="FFFFFF"/>
        </w:rPr>
      </w:pPr>
    </w:p>
    <w:p w14:paraId="5C1615A6" w14:textId="77777777" w:rsidR="005C748D" w:rsidRDefault="005C748D" w:rsidP="00240143">
      <w:pPr>
        <w:rPr>
          <w:rFonts w:ascii="Segoe UI" w:hAnsi="Segoe UI" w:cs="Segoe UI"/>
          <w:b/>
          <w:color w:val="212529"/>
          <w:shd w:val="clear" w:color="auto" w:fill="FFFFFF"/>
        </w:rPr>
      </w:pPr>
    </w:p>
    <w:p w14:paraId="566E554B" w14:textId="77777777" w:rsidR="005C748D" w:rsidRDefault="005C748D" w:rsidP="00240143">
      <w:pPr>
        <w:rPr>
          <w:rFonts w:ascii="Segoe UI" w:hAnsi="Segoe UI" w:cs="Segoe UI"/>
          <w:b/>
          <w:color w:val="212529"/>
          <w:shd w:val="clear" w:color="auto" w:fill="FFFFFF"/>
        </w:rPr>
      </w:pPr>
    </w:p>
    <w:p w14:paraId="4625ACED" w14:textId="77777777" w:rsidR="005C748D" w:rsidRDefault="005C748D" w:rsidP="00240143">
      <w:pPr>
        <w:rPr>
          <w:rFonts w:ascii="Segoe UI" w:hAnsi="Segoe UI" w:cs="Segoe UI"/>
          <w:b/>
          <w:color w:val="212529"/>
          <w:shd w:val="clear" w:color="auto" w:fill="FFFFFF"/>
        </w:rPr>
      </w:pPr>
    </w:p>
    <w:p w14:paraId="61FDF3E6" w14:textId="77777777" w:rsidR="005C748D" w:rsidRDefault="005C748D" w:rsidP="00240143">
      <w:pPr>
        <w:rPr>
          <w:rFonts w:ascii="Segoe UI" w:hAnsi="Segoe UI" w:cs="Segoe UI"/>
          <w:b/>
          <w:color w:val="212529"/>
          <w:shd w:val="clear" w:color="auto" w:fill="FFFFFF"/>
        </w:rPr>
      </w:pPr>
    </w:p>
    <w:p w14:paraId="3F3C1CE7" w14:textId="77777777" w:rsidR="005C748D" w:rsidRDefault="005C748D" w:rsidP="00240143">
      <w:pPr>
        <w:rPr>
          <w:rFonts w:ascii="Segoe UI" w:hAnsi="Segoe UI" w:cs="Segoe UI"/>
          <w:b/>
          <w:color w:val="212529"/>
          <w:shd w:val="clear" w:color="auto" w:fill="FFFFFF"/>
        </w:rPr>
      </w:pPr>
    </w:p>
    <w:p w14:paraId="6F6F17FC" w14:textId="77777777" w:rsidR="005C748D" w:rsidRDefault="005C748D" w:rsidP="00240143">
      <w:pPr>
        <w:rPr>
          <w:rFonts w:ascii="Segoe UI" w:hAnsi="Segoe UI" w:cs="Segoe UI"/>
          <w:b/>
          <w:color w:val="212529"/>
          <w:shd w:val="clear" w:color="auto" w:fill="FFFFFF"/>
        </w:rPr>
      </w:pPr>
    </w:p>
    <w:p w14:paraId="306D2F8F" w14:textId="77777777" w:rsidR="005C748D" w:rsidRDefault="005C748D" w:rsidP="00240143">
      <w:pPr>
        <w:rPr>
          <w:rFonts w:ascii="Segoe UI" w:hAnsi="Segoe UI" w:cs="Segoe UI"/>
          <w:b/>
          <w:color w:val="212529"/>
          <w:shd w:val="clear" w:color="auto" w:fill="FFFFFF"/>
        </w:rPr>
      </w:pPr>
    </w:p>
    <w:p w14:paraId="3F762A7A" w14:textId="77777777" w:rsidR="005C748D" w:rsidRDefault="005C748D" w:rsidP="00240143">
      <w:pPr>
        <w:rPr>
          <w:rFonts w:ascii="Segoe UI" w:hAnsi="Segoe UI" w:cs="Segoe UI"/>
          <w:b/>
          <w:color w:val="212529"/>
          <w:shd w:val="clear" w:color="auto" w:fill="FFFFFF"/>
        </w:rPr>
      </w:pPr>
    </w:p>
    <w:p w14:paraId="7C315F50" w14:textId="77777777" w:rsidR="005C748D" w:rsidRDefault="005C748D" w:rsidP="00240143">
      <w:pPr>
        <w:rPr>
          <w:rFonts w:ascii="Segoe UI" w:hAnsi="Segoe UI" w:cs="Segoe UI"/>
          <w:b/>
          <w:color w:val="212529"/>
          <w:shd w:val="clear" w:color="auto" w:fill="FFFFFF"/>
        </w:rPr>
      </w:pPr>
    </w:p>
    <w:p w14:paraId="7D917A0A" w14:textId="77777777" w:rsidR="005C748D" w:rsidRDefault="005C748D" w:rsidP="00240143">
      <w:pPr>
        <w:rPr>
          <w:rFonts w:ascii="Segoe UI" w:hAnsi="Segoe UI" w:cs="Segoe UI"/>
          <w:b/>
          <w:color w:val="212529"/>
          <w:shd w:val="clear" w:color="auto" w:fill="FFFFFF"/>
        </w:rPr>
      </w:pPr>
    </w:p>
    <w:p w14:paraId="188D87F9" w14:textId="77777777" w:rsidR="005C748D" w:rsidRDefault="005C748D" w:rsidP="00240143">
      <w:pPr>
        <w:rPr>
          <w:rFonts w:ascii="Segoe UI" w:hAnsi="Segoe UI" w:cs="Segoe UI"/>
          <w:b/>
          <w:color w:val="212529"/>
          <w:shd w:val="clear" w:color="auto" w:fill="FFFFFF"/>
        </w:rPr>
      </w:pPr>
    </w:p>
    <w:p w14:paraId="6A29A3DC" w14:textId="77777777" w:rsidR="005C748D" w:rsidRDefault="005C748D" w:rsidP="00240143">
      <w:pPr>
        <w:rPr>
          <w:rFonts w:ascii="Segoe UI" w:hAnsi="Segoe UI" w:cs="Segoe UI"/>
          <w:b/>
          <w:color w:val="212529"/>
          <w:shd w:val="clear" w:color="auto" w:fill="FFFFFF"/>
        </w:rPr>
      </w:pPr>
    </w:p>
    <w:p w14:paraId="7E66C0CA" w14:textId="77777777" w:rsidR="005C748D" w:rsidRDefault="005C748D" w:rsidP="00240143">
      <w:pPr>
        <w:rPr>
          <w:rFonts w:ascii="Segoe UI" w:hAnsi="Segoe UI" w:cs="Segoe UI"/>
          <w:b/>
          <w:color w:val="212529"/>
          <w:shd w:val="clear" w:color="auto" w:fill="FFFFFF"/>
        </w:rPr>
      </w:pPr>
    </w:p>
    <w:p w14:paraId="4215AB56" w14:textId="77777777" w:rsidR="005C748D" w:rsidRDefault="005C748D" w:rsidP="00240143">
      <w:pPr>
        <w:rPr>
          <w:rFonts w:ascii="Segoe UI" w:hAnsi="Segoe UI" w:cs="Segoe UI"/>
          <w:b/>
          <w:color w:val="212529"/>
          <w:shd w:val="clear" w:color="auto" w:fill="FFFFFF"/>
        </w:rPr>
      </w:pPr>
    </w:p>
    <w:p w14:paraId="3F23E77F" w14:textId="77777777" w:rsidR="005C748D" w:rsidRDefault="005C748D" w:rsidP="00240143">
      <w:pPr>
        <w:rPr>
          <w:rFonts w:ascii="Segoe UI" w:hAnsi="Segoe UI" w:cs="Segoe UI"/>
          <w:b/>
          <w:color w:val="212529"/>
          <w:shd w:val="clear" w:color="auto" w:fill="FFFFFF"/>
        </w:rPr>
      </w:pPr>
    </w:p>
    <w:p w14:paraId="1E4A4B9C" w14:textId="77777777" w:rsidR="005C748D" w:rsidRDefault="005C748D" w:rsidP="00240143">
      <w:pPr>
        <w:rPr>
          <w:rFonts w:ascii="Segoe UI" w:hAnsi="Segoe UI" w:cs="Segoe UI"/>
          <w:b/>
          <w:color w:val="212529"/>
          <w:shd w:val="clear" w:color="auto" w:fill="FFFFFF"/>
        </w:rPr>
      </w:pPr>
    </w:p>
    <w:p w14:paraId="68415154" w14:textId="77777777" w:rsidR="005C748D" w:rsidRDefault="005C748D" w:rsidP="00240143">
      <w:pPr>
        <w:rPr>
          <w:rFonts w:ascii="Segoe UI" w:hAnsi="Segoe UI" w:cs="Segoe UI"/>
          <w:b/>
          <w:color w:val="212529"/>
          <w:shd w:val="clear" w:color="auto" w:fill="FFFFFF"/>
        </w:rPr>
      </w:pPr>
    </w:p>
    <w:p w14:paraId="40F8F099" w14:textId="77777777" w:rsidR="005C748D" w:rsidRDefault="005C748D" w:rsidP="00240143">
      <w:pPr>
        <w:rPr>
          <w:rFonts w:ascii="Segoe UI" w:hAnsi="Segoe UI" w:cs="Segoe UI"/>
          <w:b/>
          <w:color w:val="212529"/>
          <w:shd w:val="clear" w:color="auto" w:fill="FFFFFF"/>
        </w:rPr>
      </w:pPr>
    </w:p>
    <w:p w14:paraId="5E58EA8E" w14:textId="77777777" w:rsidR="00B83FD3" w:rsidRDefault="00B83FD3">
      <w:pPr>
        <w:rPr>
          <w:rFonts w:ascii="Segoe UI" w:hAnsi="Segoe UI" w:cs="Segoe UI"/>
          <w:b/>
          <w:color w:val="212529"/>
          <w:shd w:val="clear" w:color="auto" w:fill="FFFFFF"/>
        </w:rPr>
      </w:pPr>
      <w:r>
        <w:rPr>
          <w:rFonts w:ascii="Segoe UI" w:hAnsi="Segoe UI" w:cs="Segoe UI"/>
          <w:b/>
          <w:color w:val="212529"/>
          <w:shd w:val="clear" w:color="auto" w:fill="FFFFFF"/>
        </w:rPr>
        <w:br w:type="page"/>
      </w:r>
    </w:p>
    <w:p w14:paraId="57598E7E" w14:textId="77777777" w:rsidR="00B83FD3" w:rsidRDefault="00B83FD3" w:rsidP="00F15554">
      <w:pPr>
        <w:jc w:val="center"/>
        <w:rPr>
          <w:rFonts w:ascii="Segoe UI" w:hAnsi="Segoe UI" w:cs="Segoe UI"/>
          <w:b/>
          <w:color w:val="212529"/>
          <w:shd w:val="clear" w:color="auto" w:fill="FFFFFF"/>
        </w:rPr>
      </w:pPr>
    </w:p>
    <w:p w14:paraId="0DA6742D" w14:textId="142B2C92" w:rsidR="00F15554" w:rsidRPr="00F15554" w:rsidRDefault="00F15554" w:rsidP="00F15554">
      <w:pPr>
        <w:jc w:val="center"/>
        <w:rPr>
          <w:rFonts w:ascii="Segoe UI" w:hAnsi="Segoe UI" w:cs="Segoe UI"/>
          <w:b/>
          <w:bCs/>
        </w:rPr>
      </w:pPr>
      <w:r w:rsidRPr="00F15554">
        <w:rPr>
          <w:rFonts w:ascii="Segoe UI" w:hAnsi="Segoe UI" w:cs="Segoe UI"/>
          <w:b/>
          <w:color w:val="212529"/>
          <w:shd w:val="clear" w:color="auto" w:fill="FFFFFF"/>
        </w:rPr>
        <w:t>C</w:t>
      </w:r>
      <w:r w:rsidRPr="00F15554">
        <w:rPr>
          <w:rFonts w:ascii="Segoe UI" w:hAnsi="Segoe UI" w:cs="Segoe UI"/>
          <w:b/>
          <w:bCs/>
        </w:rPr>
        <w:t>hapter 17.142</w:t>
      </w:r>
    </w:p>
    <w:p w14:paraId="4569788C" w14:textId="3F379722" w:rsidR="00F15554" w:rsidRPr="00F15554" w:rsidRDefault="00F15554" w:rsidP="00F15554">
      <w:pPr>
        <w:jc w:val="center"/>
        <w:rPr>
          <w:rFonts w:ascii="Segoe UI" w:hAnsi="Segoe UI" w:cs="Segoe UI"/>
          <w:b/>
          <w:color w:val="212529"/>
          <w:shd w:val="clear" w:color="auto" w:fill="FFFFFF"/>
        </w:rPr>
      </w:pPr>
      <w:r w:rsidRPr="00F15554">
        <w:rPr>
          <w:rFonts w:ascii="Segoe UI" w:hAnsi="Segoe UI" w:cs="Segoe UI"/>
          <w:b/>
          <w:bCs/>
        </w:rPr>
        <w:t>LAND USE STANDARDS</w:t>
      </w:r>
    </w:p>
    <w:p w14:paraId="2D27F56E" w14:textId="77777777" w:rsidR="00F15554" w:rsidRPr="00F15554" w:rsidRDefault="00F15554" w:rsidP="00240143">
      <w:pPr>
        <w:rPr>
          <w:rFonts w:ascii="Segoe UI" w:hAnsi="Segoe UI" w:cs="Segoe UI"/>
          <w:b/>
          <w:color w:val="212529"/>
          <w:shd w:val="clear" w:color="auto" w:fill="FFFFFF"/>
        </w:rPr>
      </w:pPr>
    </w:p>
    <w:p w14:paraId="258FE393" w14:textId="53E02B22" w:rsidR="00240143" w:rsidRPr="005C748D" w:rsidRDefault="00240143" w:rsidP="00240143">
      <w:pPr>
        <w:rPr>
          <w:rFonts w:ascii="Comic Sans MS" w:hAnsi="Comic Sans MS" w:cs="Segoe UI"/>
          <w:b/>
          <w:color w:val="212529"/>
          <w:shd w:val="clear" w:color="auto" w:fill="FFFFFF"/>
        </w:rPr>
      </w:pPr>
      <w:r w:rsidRPr="00C74D0E">
        <w:rPr>
          <w:rFonts w:ascii="Segoe UI" w:hAnsi="Segoe UI" w:cs="Segoe UI"/>
          <w:b/>
          <w:bCs/>
          <w:u w:val="single"/>
        </w:rPr>
        <w:t>17.142.110 Family Burial Grounds</w:t>
      </w:r>
    </w:p>
    <w:p w14:paraId="3D555C10" w14:textId="77777777" w:rsidR="00240143" w:rsidRPr="00C74D0E" w:rsidRDefault="00240143" w:rsidP="00240143">
      <w:pPr>
        <w:rPr>
          <w:rFonts w:ascii="Segoe UI" w:hAnsi="Segoe UI" w:cs="Segoe UI"/>
          <w:u w:val="single"/>
        </w:rPr>
      </w:pPr>
    </w:p>
    <w:p w14:paraId="0C0EF031" w14:textId="168AD87B" w:rsidR="00B83FD3" w:rsidRPr="00C74D0E" w:rsidRDefault="00B83FD3" w:rsidP="00B83FD3">
      <w:pPr>
        <w:rPr>
          <w:rFonts w:ascii="Segoe UI" w:hAnsi="Segoe UI" w:cs="Segoe UI"/>
          <w:u w:val="single"/>
        </w:rPr>
      </w:pPr>
      <w:r w:rsidRPr="00C74D0E">
        <w:rPr>
          <w:rFonts w:ascii="Segoe UI" w:hAnsi="Segoe UI" w:cs="Segoe UI"/>
          <w:u w:val="single"/>
        </w:rPr>
        <w:t>(</w:t>
      </w:r>
      <w:r w:rsidR="00622722">
        <w:rPr>
          <w:rFonts w:ascii="Segoe UI" w:hAnsi="Segoe UI" w:cs="Segoe UI"/>
          <w:u w:val="single"/>
        </w:rPr>
        <w:t>1</w:t>
      </w:r>
      <w:r w:rsidRPr="00C74D0E">
        <w:rPr>
          <w:rFonts w:ascii="Segoe UI" w:hAnsi="Segoe UI" w:cs="Segoe UI"/>
          <w:u w:val="single"/>
        </w:rPr>
        <w:t xml:space="preserve">) </w:t>
      </w:r>
      <w:r>
        <w:rPr>
          <w:rFonts w:ascii="Segoe UI" w:hAnsi="Segoe UI" w:cs="Segoe UI"/>
          <w:u w:val="single"/>
        </w:rPr>
        <w:t xml:space="preserve">Applicability. </w:t>
      </w:r>
      <w:r w:rsidRPr="00C74D0E">
        <w:rPr>
          <w:rFonts w:ascii="Segoe UI" w:hAnsi="Segoe UI" w:cs="Segoe UI"/>
          <w:u w:val="single"/>
        </w:rPr>
        <w:t>A family burial ground may be established on property owned by:</w:t>
      </w:r>
    </w:p>
    <w:p w14:paraId="545C7C6E" w14:textId="77777777" w:rsidR="00B83FD3" w:rsidRDefault="00B83FD3" w:rsidP="00B83FD3">
      <w:pPr>
        <w:ind w:left="720" w:hanging="360"/>
        <w:rPr>
          <w:rFonts w:ascii="Segoe UI" w:hAnsi="Segoe UI" w:cs="Segoe UI"/>
        </w:rPr>
      </w:pPr>
    </w:p>
    <w:p w14:paraId="34214278" w14:textId="648EC65B" w:rsidR="00B83FD3" w:rsidRPr="00C74D0E" w:rsidRDefault="00B83FD3" w:rsidP="00B83FD3">
      <w:pPr>
        <w:ind w:left="720" w:hanging="360"/>
        <w:rPr>
          <w:rFonts w:ascii="Segoe UI" w:hAnsi="Segoe UI" w:cs="Segoe UI"/>
          <w:u w:val="single"/>
        </w:rPr>
      </w:pPr>
      <w:r w:rsidRPr="00C74D0E">
        <w:rPr>
          <w:rFonts w:ascii="Segoe UI" w:hAnsi="Segoe UI" w:cs="Segoe UI"/>
          <w:u w:val="single"/>
        </w:rPr>
        <w:t>(a) One or more natural persons; or</w:t>
      </w:r>
    </w:p>
    <w:p w14:paraId="594713E0" w14:textId="77777777" w:rsidR="00B83FD3" w:rsidRDefault="00B83FD3" w:rsidP="00B83FD3">
      <w:pPr>
        <w:ind w:left="720" w:hanging="360"/>
        <w:rPr>
          <w:rFonts w:ascii="Segoe UI" w:hAnsi="Segoe UI" w:cs="Segoe UI"/>
          <w:u w:val="single"/>
        </w:rPr>
      </w:pPr>
    </w:p>
    <w:p w14:paraId="4871E8AC" w14:textId="77777777" w:rsidR="00622722" w:rsidRDefault="00B83FD3" w:rsidP="00B83FD3">
      <w:pPr>
        <w:ind w:left="720" w:hanging="360"/>
        <w:rPr>
          <w:rFonts w:ascii="Segoe UI" w:hAnsi="Segoe UI" w:cs="Segoe UI"/>
          <w:u w:val="single"/>
        </w:rPr>
      </w:pPr>
      <w:r w:rsidRPr="00C74D0E">
        <w:rPr>
          <w:rFonts w:ascii="Segoe UI" w:hAnsi="Segoe UI" w:cs="Segoe UI"/>
          <w:u w:val="single"/>
        </w:rPr>
        <w:t>(b) A revocable or irrevocable trust established primarily for the benefit of one or more members of the same family, provided that:</w:t>
      </w:r>
      <w:r w:rsidRPr="00C74D0E">
        <w:rPr>
          <w:rFonts w:ascii="Segoe UI" w:hAnsi="Segoe UI" w:cs="Segoe UI"/>
          <w:u w:val="single"/>
        </w:rPr>
        <w:br/>
      </w:r>
    </w:p>
    <w:p w14:paraId="4789D373" w14:textId="0B00282A" w:rsidR="00622722" w:rsidRDefault="00622722" w:rsidP="00622722">
      <w:pPr>
        <w:ind w:left="1170" w:hanging="450"/>
        <w:rPr>
          <w:rFonts w:ascii="Segoe UI" w:hAnsi="Segoe UI" w:cs="Segoe UI"/>
          <w:u w:val="single"/>
        </w:rPr>
      </w:pPr>
      <w:r>
        <w:rPr>
          <w:rFonts w:ascii="Segoe UI" w:hAnsi="Segoe UI" w:cs="Segoe UI"/>
          <w:u w:val="single"/>
        </w:rPr>
        <w:t>(</w:t>
      </w:r>
      <w:r w:rsidR="00B83FD3" w:rsidRPr="00C74D0E">
        <w:rPr>
          <w:rFonts w:ascii="Segoe UI" w:hAnsi="Segoe UI" w:cs="Segoe UI"/>
          <w:u w:val="single"/>
        </w:rPr>
        <w:t>i</w:t>
      </w:r>
      <w:r>
        <w:rPr>
          <w:rFonts w:ascii="Segoe UI" w:hAnsi="Segoe UI" w:cs="Segoe UI"/>
          <w:u w:val="single"/>
        </w:rPr>
        <w:t>)</w:t>
      </w:r>
      <w:r w:rsidR="00B83FD3" w:rsidRPr="00C74D0E">
        <w:rPr>
          <w:rFonts w:ascii="Segoe UI" w:hAnsi="Segoe UI" w:cs="Segoe UI"/>
          <w:u w:val="single"/>
        </w:rPr>
        <w:t xml:space="preserve"> </w:t>
      </w:r>
      <w:r>
        <w:rPr>
          <w:rFonts w:ascii="Segoe UI" w:hAnsi="Segoe UI" w:cs="Segoe UI"/>
          <w:u w:val="single"/>
        </w:rPr>
        <w:tab/>
      </w:r>
      <w:r w:rsidR="00B83FD3" w:rsidRPr="00C74D0E">
        <w:rPr>
          <w:rFonts w:ascii="Segoe UI" w:hAnsi="Segoe UI" w:cs="Segoe UI"/>
          <w:u w:val="single"/>
        </w:rPr>
        <w:t>The trust holds legal title to the property;</w:t>
      </w:r>
      <w:r w:rsidR="00B83FD3" w:rsidRPr="00C74D0E">
        <w:rPr>
          <w:rFonts w:ascii="Segoe UI" w:hAnsi="Segoe UI" w:cs="Segoe UI"/>
          <w:u w:val="single"/>
        </w:rPr>
        <w:br/>
      </w:r>
    </w:p>
    <w:p w14:paraId="4780D04D" w14:textId="675FF2EC" w:rsidR="00622722" w:rsidRDefault="00622722" w:rsidP="00622722">
      <w:pPr>
        <w:ind w:left="1170" w:hanging="450"/>
        <w:rPr>
          <w:rFonts w:ascii="Segoe UI" w:hAnsi="Segoe UI" w:cs="Segoe UI"/>
          <w:u w:val="single"/>
        </w:rPr>
      </w:pPr>
      <w:r>
        <w:rPr>
          <w:rFonts w:ascii="Segoe UI" w:hAnsi="Segoe UI" w:cs="Segoe UI"/>
          <w:u w:val="single"/>
        </w:rPr>
        <w:t>(i</w:t>
      </w:r>
      <w:r w:rsidR="00B83FD3" w:rsidRPr="00C74D0E">
        <w:rPr>
          <w:rFonts w:ascii="Segoe UI" w:hAnsi="Segoe UI" w:cs="Segoe UI"/>
          <w:u w:val="single"/>
        </w:rPr>
        <w:t>i</w:t>
      </w:r>
      <w:r>
        <w:rPr>
          <w:rFonts w:ascii="Segoe UI" w:hAnsi="Segoe UI" w:cs="Segoe UI"/>
          <w:u w:val="single"/>
        </w:rPr>
        <w:t>)</w:t>
      </w:r>
      <w:r w:rsidR="00B83FD3" w:rsidRPr="00C74D0E">
        <w:rPr>
          <w:rFonts w:ascii="Segoe UI" w:hAnsi="Segoe UI" w:cs="Segoe UI"/>
          <w:u w:val="single"/>
        </w:rPr>
        <w:t xml:space="preserve"> </w:t>
      </w:r>
      <w:r>
        <w:rPr>
          <w:rFonts w:ascii="Segoe UI" w:hAnsi="Segoe UI" w:cs="Segoe UI"/>
          <w:u w:val="single"/>
        </w:rPr>
        <w:tab/>
      </w:r>
      <w:r w:rsidR="00B83FD3" w:rsidRPr="00C74D0E">
        <w:rPr>
          <w:rFonts w:ascii="Segoe UI" w:hAnsi="Segoe UI" w:cs="Segoe UI"/>
          <w:u w:val="single"/>
        </w:rPr>
        <w:t>The trust's beneficiaries consist primarily of members of the same family or their</w:t>
      </w:r>
      <w:r>
        <w:rPr>
          <w:rFonts w:ascii="Segoe UI" w:hAnsi="Segoe UI" w:cs="Segoe UI"/>
          <w:u w:val="single"/>
        </w:rPr>
        <w:t xml:space="preserve"> </w:t>
      </w:r>
      <w:r w:rsidR="00B83FD3" w:rsidRPr="00C74D0E">
        <w:rPr>
          <w:rFonts w:ascii="Segoe UI" w:hAnsi="Segoe UI" w:cs="Segoe UI"/>
          <w:u w:val="single"/>
        </w:rPr>
        <w:t>lineal descendants; and</w:t>
      </w:r>
      <w:r w:rsidR="00B83FD3" w:rsidRPr="00C74D0E">
        <w:rPr>
          <w:rFonts w:ascii="Segoe UI" w:hAnsi="Segoe UI" w:cs="Segoe UI"/>
          <w:u w:val="single"/>
        </w:rPr>
        <w:br/>
      </w:r>
    </w:p>
    <w:p w14:paraId="7AFFD80C" w14:textId="03C24924" w:rsidR="00B83FD3" w:rsidRPr="00C74D0E" w:rsidRDefault="00622722" w:rsidP="00622722">
      <w:pPr>
        <w:ind w:left="1170" w:hanging="450"/>
        <w:rPr>
          <w:rFonts w:ascii="Segoe UI" w:hAnsi="Segoe UI" w:cs="Segoe UI"/>
          <w:u w:val="single"/>
        </w:rPr>
      </w:pPr>
      <w:r>
        <w:rPr>
          <w:rFonts w:ascii="Segoe UI" w:hAnsi="Segoe UI" w:cs="Segoe UI"/>
          <w:u w:val="single"/>
        </w:rPr>
        <w:t>(</w:t>
      </w:r>
      <w:r w:rsidR="00B83FD3" w:rsidRPr="00C74D0E">
        <w:rPr>
          <w:rFonts w:ascii="Segoe UI" w:hAnsi="Segoe UI" w:cs="Segoe UI"/>
          <w:u w:val="single"/>
        </w:rPr>
        <w:t>iii</w:t>
      </w:r>
      <w:r>
        <w:rPr>
          <w:rFonts w:ascii="Segoe UI" w:hAnsi="Segoe UI" w:cs="Segoe UI"/>
          <w:u w:val="single"/>
        </w:rPr>
        <w:t>)</w:t>
      </w:r>
      <w:r w:rsidR="00B83FD3" w:rsidRPr="00C74D0E">
        <w:rPr>
          <w:rFonts w:ascii="Segoe UI" w:hAnsi="Segoe UI" w:cs="Segoe UI"/>
          <w:u w:val="single"/>
        </w:rPr>
        <w:t xml:space="preserve"> </w:t>
      </w:r>
      <w:r>
        <w:rPr>
          <w:rFonts w:ascii="Segoe UI" w:hAnsi="Segoe UI" w:cs="Segoe UI"/>
          <w:u w:val="single"/>
        </w:rPr>
        <w:tab/>
      </w:r>
      <w:r w:rsidR="00B83FD3" w:rsidRPr="00C74D0E">
        <w:rPr>
          <w:rFonts w:ascii="Segoe UI" w:hAnsi="Segoe UI" w:cs="Segoe UI"/>
          <w:u w:val="single"/>
        </w:rPr>
        <w:t>The property is not owned or operated for commercial cemetery purposes</w:t>
      </w:r>
      <w:r w:rsidR="00D660DA">
        <w:rPr>
          <w:rFonts w:ascii="Segoe UI" w:hAnsi="Segoe UI" w:cs="Segoe UI"/>
          <w:u w:val="single"/>
        </w:rPr>
        <w:t xml:space="preserve"> or cemetery services</w:t>
      </w:r>
      <w:r w:rsidR="00B83FD3" w:rsidRPr="00C74D0E">
        <w:rPr>
          <w:rFonts w:ascii="Segoe UI" w:hAnsi="Segoe UI" w:cs="Segoe UI"/>
          <w:u w:val="single"/>
        </w:rPr>
        <w:t>.</w:t>
      </w:r>
    </w:p>
    <w:p w14:paraId="21036CCE" w14:textId="77777777" w:rsidR="00B83FD3" w:rsidRDefault="00B83FD3" w:rsidP="00240143">
      <w:pPr>
        <w:rPr>
          <w:rFonts w:ascii="Segoe UI" w:hAnsi="Segoe UI" w:cs="Segoe UI"/>
          <w:u w:val="single"/>
        </w:rPr>
      </w:pPr>
    </w:p>
    <w:p w14:paraId="1C1A381A" w14:textId="40AD7220" w:rsidR="00240143" w:rsidRPr="00C74D0E" w:rsidRDefault="00240143" w:rsidP="00240143">
      <w:pPr>
        <w:rPr>
          <w:rFonts w:ascii="Segoe UI" w:hAnsi="Segoe UI" w:cs="Segoe UI"/>
          <w:u w:val="single"/>
        </w:rPr>
      </w:pPr>
      <w:r w:rsidRPr="00C74D0E">
        <w:rPr>
          <w:rFonts w:ascii="Segoe UI" w:hAnsi="Segoe UI" w:cs="Segoe UI"/>
          <w:u w:val="single"/>
        </w:rPr>
        <w:t>(</w:t>
      </w:r>
      <w:r w:rsidR="00B83FD3">
        <w:rPr>
          <w:rFonts w:ascii="Segoe UI" w:hAnsi="Segoe UI" w:cs="Segoe UI"/>
          <w:u w:val="single"/>
        </w:rPr>
        <w:t>2</w:t>
      </w:r>
      <w:r w:rsidRPr="00C74D0E">
        <w:rPr>
          <w:rFonts w:ascii="Segoe UI" w:hAnsi="Segoe UI" w:cs="Segoe UI"/>
          <w:u w:val="single"/>
        </w:rPr>
        <w:t>) Prohibited Uses.</w:t>
      </w:r>
      <w:r w:rsidRPr="00C74D0E">
        <w:rPr>
          <w:rFonts w:ascii="Segoe UI" w:hAnsi="Segoe UI" w:cs="Segoe UI"/>
          <w:u w:val="single"/>
        </w:rPr>
        <w:br/>
        <w:t xml:space="preserve">Family burial grounds shall not include crematoriums. The cremation of human remains within a family burial ground, including temporary, portable, or one-time on-site cremation activities, is prohibited. </w:t>
      </w:r>
    </w:p>
    <w:p w14:paraId="0234CBC7" w14:textId="77777777" w:rsidR="00240143" w:rsidRPr="00C74D0E" w:rsidRDefault="00240143" w:rsidP="00240143">
      <w:pPr>
        <w:rPr>
          <w:rFonts w:ascii="Segoe UI" w:hAnsi="Segoe UI" w:cs="Segoe UI"/>
          <w:u w:val="single"/>
        </w:rPr>
      </w:pPr>
    </w:p>
    <w:p w14:paraId="34E6EBAD" w14:textId="72AD3442" w:rsidR="00240143" w:rsidRPr="00C74D0E" w:rsidRDefault="00240143" w:rsidP="00240143">
      <w:pPr>
        <w:rPr>
          <w:rFonts w:ascii="Segoe UI" w:hAnsi="Segoe UI" w:cs="Segoe UI"/>
          <w:u w:val="single"/>
        </w:rPr>
      </w:pPr>
      <w:r w:rsidRPr="00C74D0E">
        <w:rPr>
          <w:rFonts w:ascii="Segoe UI" w:hAnsi="Segoe UI" w:cs="Segoe UI"/>
          <w:u w:val="single"/>
        </w:rPr>
        <w:t>(</w:t>
      </w:r>
      <w:r w:rsidR="00622722">
        <w:rPr>
          <w:rFonts w:ascii="Segoe UI" w:hAnsi="Segoe UI" w:cs="Segoe UI"/>
          <w:u w:val="single"/>
        </w:rPr>
        <w:t>3</w:t>
      </w:r>
      <w:r w:rsidRPr="00C74D0E">
        <w:rPr>
          <w:rFonts w:ascii="Segoe UI" w:hAnsi="Segoe UI" w:cs="Segoe UI"/>
          <w:u w:val="single"/>
        </w:rPr>
        <w:t>) Development Standards.</w:t>
      </w:r>
      <w:r w:rsidRPr="00C74D0E">
        <w:rPr>
          <w:rFonts w:ascii="Segoe UI" w:hAnsi="Segoe UI" w:cs="Segoe UI"/>
          <w:u w:val="single"/>
        </w:rPr>
        <w:br/>
        <w:t xml:space="preserve">Family burial grounds shall comply with </w:t>
      </w:r>
      <w:r w:rsidR="00B83FD3">
        <w:rPr>
          <w:rFonts w:ascii="Segoe UI" w:hAnsi="Segoe UI" w:cs="Segoe UI"/>
          <w:u w:val="single"/>
        </w:rPr>
        <w:t xml:space="preserve">all of </w:t>
      </w:r>
      <w:r w:rsidRPr="00C74D0E">
        <w:rPr>
          <w:rFonts w:ascii="Segoe UI" w:hAnsi="Segoe UI" w:cs="Segoe UI"/>
          <w:u w:val="single"/>
        </w:rPr>
        <w:t>the following standards:</w:t>
      </w:r>
    </w:p>
    <w:p w14:paraId="73738DD3" w14:textId="77777777" w:rsidR="00240143" w:rsidRPr="00C74D0E" w:rsidRDefault="00240143" w:rsidP="00240143">
      <w:pPr>
        <w:rPr>
          <w:rFonts w:ascii="Segoe UI" w:hAnsi="Segoe UI" w:cs="Segoe UI"/>
          <w:u w:val="single"/>
        </w:rPr>
      </w:pPr>
    </w:p>
    <w:p w14:paraId="19EC2876" w14:textId="12D3823B" w:rsidR="00240143" w:rsidRPr="00C74D0E" w:rsidRDefault="00240143" w:rsidP="00B83FD3">
      <w:pPr>
        <w:ind w:left="720" w:hanging="360"/>
        <w:rPr>
          <w:rFonts w:ascii="Segoe UI" w:hAnsi="Segoe UI" w:cs="Segoe UI"/>
          <w:u w:val="single"/>
        </w:rPr>
      </w:pPr>
      <w:r w:rsidRPr="00C74D0E">
        <w:rPr>
          <w:rFonts w:ascii="Segoe UI" w:hAnsi="Segoe UI" w:cs="Segoe UI"/>
          <w:u w:val="single"/>
        </w:rPr>
        <w:t xml:space="preserve">(a) </w:t>
      </w:r>
      <w:r w:rsidR="00B83FD3">
        <w:rPr>
          <w:rFonts w:ascii="Segoe UI" w:hAnsi="Segoe UI" w:cs="Segoe UI"/>
          <w:u w:val="single"/>
        </w:rPr>
        <w:tab/>
      </w:r>
      <w:r w:rsidRPr="00C74D0E">
        <w:rPr>
          <w:rFonts w:ascii="Segoe UI" w:hAnsi="Segoe UI" w:cs="Segoe UI"/>
          <w:u w:val="single"/>
        </w:rPr>
        <w:t>The maximum burial-ground area shall be 10,000 square feet or ten percent of the parcel area, whichever is less.</w:t>
      </w:r>
    </w:p>
    <w:p w14:paraId="4025AFB1" w14:textId="77777777" w:rsidR="00240143" w:rsidRPr="00C74D0E" w:rsidRDefault="00240143" w:rsidP="00B83FD3">
      <w:pPr>
        <w:ind w:left="720" w:hanging="360"/>
        <w:rPr>
          <w:rFonts w:ascii="Segoe UI" w:hAnsi="Segoe UI" w:cs="Segoe UI"/>
          <w:u w:val="single"/>
        </w:rPr>
      </w:pPr>
    </w:p>
    <w:p w14:paraId="13D8FDD4" w14:textId="5737D8EA" w:rsidR="00240143" w:rsidRPr="00C74D0E" w:rsidRDefault="00240143" w:rsidP="00B83FD3">
      <w:pPr>
        <w:ind w:left="720" w:hanging="360"/>
        <w:rPr>
          <w:rFonts w:ascii="Segoe UI" w:hAnsi="Segoe UI" w:cs="Segoe UI"/>
          <w:u w:val="single"/>
        </w:rPr>
      </w:pPr>
      <w:r w:rsidRPr="00C74D0E">
        <w:rPr>
          <w:rFonts w:ascii="Segoe UI" w:hAnsi="Segoe UI" w:cs="Segoe UI"/>
          <w:u w:val="single"/>
        </w:rPr>
        <w:t xml:space="preserve">(b) </w:t>
      </w:r>
      <w:r w:rsidR="00B83FD3">
        <w:rPr>
          <w:rFonts w:ascii="Segoe UI" w:hAnsi="Segoe UI" w:cs="Segoe UI"/>
          <w:u w:val="single"/>
        </w:rPr>
        <w:tab/>
      </w:r>
      <w:r w:rsidRPr="00C74D0E">
        <w:rPr>
          <w:rFonts w:ascii="Segoe UI" w:hAnsi="Segoe UI" w:cs="Segoe UI"/>
          <w:u w:val="single"/>
        </w:rPr>
        <w:t>A minimum setback of 25 feet shall be maintained from all parcel boundaries.</w:t>
      </w:r>
    </w:p>
    <w:p w14:paraId="0E7B3F82" w14:textId="77777777" w:rsidR="00240143" w:rsidRPr="00C74D0E" w:rsidRDefault="00240143" w:rsidP="00B83FD3">
      <w:pPr>
        <w:ind w:left="720" w:hanging="360"/>
        <w:rPr>
          <w:rFonts w:ascii="Segoe UI" w:hAnsi="Segoe UI" w:cs="Segoe UI"/>
          <w:u w:val="single"/>
        </w:rPr>
      </w:pPr>
    </w:p>
    <w:p w14:paraId="068E6205" w14:textId="14896DCA" w:rsidR="00240143" w:rsidRPr="00C74D0E" w:rsidRDefault="00240143" w:rsidP="00B83FD3">
      <w:pPr>
        <w:ind w:left="720" w:hanging="360"/>
        <w:rPr>
          <w:rFonts w:ascii="Segoe UI" w:hAnsi="Segoe UI" w:cs="Segoe UI"/>
          <w:u w:val="single"/>
        </w:rPr>
      </w:pPr>
      <w:r w:rsidRPr="00C74D0E">
        <w:rPr>
          <w:rFonts w:ascii="Segoe UI" w:hAnsi="Segoe UI" w:cs="Segoe UI"/>
          <w:u w:val="single"/>
        </w:rPr>
        <w:t xml:space="preserve">(c) </w:t>
      </w:r>
      <w:r w:rsidR="00B83FD3">
        <w:rPr>
          <w:rFonts w:ascii="Segoe UI" w:hAnsi="Segoe UI" w:cs="Segoe UI"/>
          <w:u w:val="single"/>
        </w:rPr>
        <w:tab/>
      </w:r>
      <w:r w:rsidRPr="00C74D0E">
        <w:rPr>
          <w:rFonts w:ascii="Segoe UI" w:hAnsi="Segoe UI" w:cs="Segoe UI"/>
          <w:u w:val="single"/>
        </w:rPr>
        <w:t>A minimum setback of 100 feet shall be maintained from all public rights-of-way and access easements.</w:t>
      </w:r>
    </w:p>
    <w:p w14:paraId="1A1961E3" w14:textId="77777777" w:rsidR="00240143" w:rsidRPr="00C74D0E" w:rsidRDefault="00240143" w:rsidP="00B83FD3">
      <w:pPr>
        <w:ind w:left="720" w:hanging="360"/>
        <w:rPr>
          <w:rFonts w:ascii="Segoe UI" w:hAnsi="Segoe UI" w:cs="Segoe UI"/>
          <w:u w:val="single"/>
        </w:rPr>
      </w:pPr>
    </w:p>
    <w:p w14:paraId="1F530F8B" w14:textId="77459D9F" w:rsidR="00240143" w:rsidRPr="00C74D0E" w:rsidRDefault="00240143" w:rsidP="00B83FD3">
      <w:pPr>
        <w:ind w:left="720" w:hanging="360"/>
        <w:rPr>
          <w:rFonts w:ascii="Segoe UI" w:hAnsi="Segoe UI" w:cs="Segoe UI"/>
          <w:u w:val="single"/>
        </w:rPr>
      </w:pPr>
      <w:r w:rsidRPr="00C74D0E">
        <w:rPr>
          <w:rFonts w:ascii="Segoe UI" w:hAnsi="Segoe UI" w:cs="Segoe UI"/>
          <w:u w:val="single"/>
        </w:rPr>
        <w:t>(d)</w:t>
      </w:r>
      <w:r w:rsidR="00B83FD3">
        <w:rPr>
          <w:rFonts w:ascii="Segoe UI" w:hAnsi="Segoe UI" w:cs="Segoe UI"/>
          <w:u w:val="single"/>
        </w:rPr>
        <w:tab/>
      </w:r>
      <w:r w:rsidRPr="00C74D0E">
        <w:rPr>
          <w:rFonts w:ascii="Segoe UI" w:hAnsi="Segoe UI" w:cs="Segoe UI"/>
          <w:u w:val="single"/>
        </w:rPr>
        <w:t xml:space="preserve"> A minimum setback of 150 feet, or the applicable critical area buffer required by LCC 17.38, whichever is greater, shall be maintained from all critical areas.</w:t>
      </w:r>
    </w:p>
    <w:p w14:paraId="03B6C4F9" w14:textId="77777777" w:rsidR="00240143" w:rsidRPr="00C74D0E" w:rsidRDefault="00240143" w:rsidP="00B83FD3">
      <w:pPr>
        <w:ind w:left="720" w:hanging="360"/>
        <w:rPr>
          <w:rFonts w:ascii="Segoe UI" w:hAnsi="Segoe UI" w:cs="Segoe UI"/>
          <w:u w:val="single"/>
        </w:rPr>
      </w:pPr>
    </w:p>
    <w:p w14:paraId="5088040A" w14:textId="44BCC24A" w:rsidR="00240143" w:rsidRPr="00C74D0E" w:rsidRDefault="00240143" w:rsidP="00B83FD3">
      <w:pPr>
        <w:ind w:left="720" w:hanging="360"/>
        <w:rPr>
          <w:rFonts w:ascii="Segoe UI" w:hAnsi="Segoe UI" w:cs="Segoe UI"/>
          <w:u w:val="single"/>
        </w:rPr>
      </w:pPr>
      <w:r w:rsidRPr="00C74D0E">
        <w:rPr>
          <w:rFonts w:ascii="Segoe UI" w:hAnsi="Segoe UI" w:cs="Segoe UI"/>
          <w:u w:val="single"/>
        </w:rPr>
        <w:t xml:space="preserve">(e) </w:t>
      </w:r>
      <w:r w:rsidR="00B83FD3">
        <w:rPr>
          <w:rFonts w:ascii="Segoe UI" w:hAnsi="Segoe UI" w:cs="Segoe UI"/>
          <w:u w:val="single"/>
        </w:rPr>
        <w:tab/>
      </w:r>
      <w:r w:rsidRPr="00C74D0E">
        <w:rPr>
          <w:rFonts w:ascii="Segoe UI" w:hAnsi="Segoe UI" w:cs="Segoe UI"/>
          <w:u w:val="single"/>
        </w:rPr>
        <w:t>A minimum setback of 100 feet shall be maintained from any existing or proposed well used for potable water.</w:t>
      </w:r>
    </w:p>
    <w:p w14:paraId="7DA88180" w14:textId="77777777" w:rsidR="00240143" w:rsidRPr="00C74D0E" w:rsidRDefault="00240143" w:rsidP="00B83FD3">
      <w:pPr>
        <w:ind w:left="720" w:hanging="360"/>
        <w:rPr>
          <w:rFonts w:ascii="Segoe UI" w:hAnsi="Segoe UI" w:cs="Segoe UI"/>
          <w:u w:val="single"/>
        </w:rPr>
      </w:pPr>
    </w:p>
    <w:p w14:paraId="55FE70D6" w14:textId="77777777" w:rsidR="00622722" w:rsidRDefault="00622722">
      <w:pPr>
        <w:rPr>
          <w:rFonts w:ascii="Segoe UI" w:hAnsi="Segoe UI" w:cs="Segoe UI"/>
          <w:u w:val="single"/>
        </w:rPr>
      </w:pPr>
      <w:r>
        <w:rPr>
          <w:rFonts w:ascii="Segoe UI" w:hAnsi="Segoe UI" w:cs="Segoe UI"/>
          <w:u w:val="single"/>
        </w:rPr>
        <w:br w:type="page"/>
      </w:r>
    </w:p>
    <w:p w14:paraId="7D46B0E7" w14:textId="77777777" w:rsidR="00812425" w:rsidRDefault="00812425" w:rsidP="00812425">
      <w:pPr>
        <w:rPr>
          <w:rFonts w:ascii="Segoe UI" w:hAnsi="Segoe UI" w:cs="Segoe UI"/>
          <w:u w:val="single"/>
        </w:rPr>
      </w:pPr>
    </w:p>
    <w:p w14:paraId="0D0FC47C" w14:textId="0B24E45A" w:rsidR="00240143" w:rsidRPr="00C74D0E" w:rsidRDefault="00240143" w:rsidP="004668C3">
      <w:pPr>
        <w:ind w:left="720" w:hanging="360"/>
        <w:rPr>
          <w:rFonts w:ascii="Segoe UI" w:hAnsi="Segoe UI" w:cs="Segoe UI"/>
          <w:u w:val="single"/>
        </w:rPr>
      </w:pPr>
      <w:r w:rsidRPr="00C74D0E">
        <w:rPr>
          <w:rFonts w:ascii="Segoe UI" w:hAnsi="Segoe UI" w:cs="Segoe UI"/>
          <w:u w:val="single"/>
        </w:rPr>
        <w:t xml:space="preserve">(f) </w:t>
      </w:r>
      <w:r w:rsidR="00B83FD3">
        <w:rPr>
          <w:rFonts w:ascii="Segoe UI" w:hAnsi="Segoe UI" w:cs="Segoe UI"/>
          <w:u w:val="single"/>
        </w:rPr>
        <w:tab/>
      </w:r>
      <w:r w:rsidRPr="00C74D0E">
        <w:rPr>
          <w:rFonts w:ascii="Segoe UI" w:hAnsi="Segoe UI" w:cs="Segoe UI"/>
          <w:u w:val="single"/>
        </w:rPr>
        <w:t>A minimum setback of 200 feet shall be maintained from any existing spring used as a potable water source.</w:t>
      </w:r>
    </w:p>
    <w:p w14:paraId="0E0B5523" w14:textId="77777777" w:rsidR="00240143" w:rsidRPr="00C74D0E" w:rsidRDefault="00240143" w:rsidP="00B83FD3">
      <w:pPr>
        <w:ind w:left="720" w:hanging="360"/>
        <w:rPr>
          <w:rFonts w:ascii="Segoe UI" w:hAnsi="Segoe UI" w:cs="Segoe UI"/>
          <w:u w:val="single"/>
        </w:rPr>
      </w:pPr>
    </w:p>
    <w:p w14:paraId="30F17C26" w14:textId="12A1049B" w:rsidR="00240143" w:rsidRDefault="00240143" w:rsidP="00B83FD3">
      <w:pPr>
        <w:ind w:left="720" w:hanging="360"/>
        <w:rPr>
          <w:rFonts w:ascii="Segoe UI" w:hAnsi="Segoe UI" w:cs="Segoe UI"/>
          <w:u w:val="single"/>
        </w:rPr>
      </w:pPr>
      <w:r w:rsidRPr="00C74D0E">
        <w:rPr>
          <w:rFonts w:ascii="Segoe UI" w:hAnsi="Segoe UI" w:cs="Segoe UI"/>
          <w:u w:val="single"/>
        </w:rPr>
        <w:t xml:space="preserve">(g) </w:t>
      </w:r>
      <w:r w:rsidR="00B83FD3">
        <w:rPr>
          <w:rFonts w:ascii="Segoe UI" w:hAnsi="Segoe UI" w:cs="Segoe UI"/>
          <w:u w:val="single"/>
        </w:rPr>
        <w:tab/>
      </w:r>
      <w:r w:rsidRPr="00C74D0E">
        <w:rPr>
          <w:rFonts w:ascii="Segoe UI" w:hAnsi="Segoe UI" w:cs="Segoe UI"/>
          <w:u w:val="single"/>
        </w:rPr>
        <w:t>Any mausoleum, crypt, columbarium, memorial, or other burial structure shall be designed and located so that human remains are not visible from any public right-of-way or adjoining parcel under different ownership.</w:t>
      </w:r>
    </w:p>
    <w:p w14:paraId="24C30D37" w14:textId="77777777" w:rsidR="005E4C33" w:rsidRDefault="005E4C33" w:rsidP="005E4C33">
      <w:pPr>
        <w:ind w:left="720" w:hanging="360"/>
        <w:rPr>
          <w:rFonts w:ascii="Segoe UI" w:hAnsi="Segoe UI" w:cs="Segoe UI"/>
          <w:u w:val="single"/>
        </w:rPr>
      </w:pPr>
    </w:p>
    <w:p w14:paraId="1C8C5EF1" w14:textId="43E5C8DF" w:rsidR="008D5A1B" w:rsidRPr="00AC6BC8" w:rsidRDefault="00C55206" w:rsidP="008D5A1B">
      <w:pPr>
        <w:ind w:left="720" w:hanging="360"/>
        <w:rPr>
          <w:rFonts w:ascii="Segoe UI" w:hAnsi="Segoe UI" w:cs="Segoe UI"/>
          <w:u w:val="single"/>
        </w:rPr>
      </w:pPr>
      <w:r w:rsidRPr="00AC6BC8">
        <w:rPr>
          <w:rFonts w:ascii="Segoe UI" w:hAnsi="Segoe UI" w:cs="Segoe UI"/>
          <w:u w:val="single"/>
        </w:rPr>
        <w:t xml:space="preserve">(h) </w:t>
      </w:r>
      <w:r w:rsidR="00DF62C9" w:rsidRPr="00DF62C9">
        <w:rPr>
          <w:rFonts w:ascii="Segoe UI" w:hAnsi="Segoe UI" w:cs="Segoe UI"/>
          <w:u w:val="single"/>
        </w:rPr>
        <w:t>Any mausoleum, crypt, or columbarium shall be constructed of class A rated material, as required by Chapter 68.74.020</w:t>
      </w:r>
      <w:r w:rsidR="00DF62C9">
        <w:rPr>
          <w:rFonts w:ascii="Segoe UI" w:hAnsi="Segoe UI" w:cs="Segoe UI"/>
          <w:u w:val="single"/>
        </w:rPr>
        <w:t xml:space="preserve"> </w:t>
      </w:r>
      <w:r w:rsidR="00DF62C9" w:rsidRPr="00DF62C9">
        <w:rPr>
          <w:rFonts w:ascii="Segoe UI" w:hAnsi="Segoe UI" w:cs="Segoe UI"/>
          <w:u w:val="single"/>
        </w:rPr>
        <w:t>(2) RCW, and comply with the currently adopted International Building Code and all applicable county building and fire codes</w:t>
      </w:r>
    </w:p>
    <w:p w14:paraId="5F6887B3" w14:textId="77777777" w:rsidR="008D5A1B" w:rsidRPr="00AC6BC8" w:rsidRDefault="008D5A1B" w:rsidP="008D5A1B">
      <w:pPr>
        <w:ind w:left="720" w:hanging="360"/>
        <w:rPr>
          <w:rFonts w:ascii="Segoe UI" w:hAnsi="Segoe UI" w:cs="Segoe UI"/>
          <w:u w:val="single"/>
        </w:rPr>
      </w:pPr>
    </w:p>
    <w:p w14:paraId="297435CF" w14:textId="209114E2" w:rsidR="008D5A1B" w:rsidRDefault="008D5A1B" w:rsidP="008E335D">
      <w:pPr>
        <w:ind w:left="720" w:hanging="360"/>
        <w:rPr>
          <w:rFonts w:ascii="Segoe UI" w:hAnsi="Segoe UI" w:cs="Segoe UI"/>
          <w:u w:val="single"/>
        </w:rPr>
      </w:pPr>
      <w:r w:rsidRPr="00AC6BC8">
        <w:rPr>
          <w:rFonts w:ascii="Segoe UI" w:hAnsi="Segoe UI" w:cs="Segoe UI"/>
          <w:u w:val="single"/>
        </w:rPr>
        <w:t>(</w:t>
      </w:r>
      <w:proofErr w:type="spellStart"/>
      <w:r w:rsidRPr="00AC6BC8">
        <w:rPr>
          <w:rFonts w:ascii="Segoe UI" w:hAnsi="Segoe UI" w:cs="Segoe UI"/>
          <w:u w:val="single"/>
        </w:rPr>
        <w:t>i</w:t>
      </w:r>
      <w:proofErr w:type="spellEnd"/>
      <w:r w:rsidRPr="00AC6BC8">
        <w:rPr>
          <w:rFonts w:ascii="Segoe UI" w:hAnsi="Segoe UI" w:cs="Segoe UI"/>
          <w:u w:val="single"/>
        </w:rPr>
        <w:t>) Family burial ground shall be demarcated with appropriate fencing and signage as determined by the property owner.</w:t>
      </w:r>
    </w:p>
    <w:p w14:paraId="5E79FCAF" w14:textId="77777777" w:rsidR="008D5A1B" w:rsidRDefault="008D5A1B" w:rsidP="00240143">
      <w:pPr>
        <w:rPr>
          <w:rFonts w:ascii="Segoe UI" w:hAnsi="Segoe UI" w:cs="Segoe UI"/>
          <w:u w:val="single"/>
        </w:rPr>
      </w:pPr>
    </w:p>
    <w:p w14:paraId="3293498D" w14:textId="319B0390" w:rsidR="005E190B" w:rsidRPr="00C74D0E" w:rsidRDefault="005E190B" w:rsidP="00240143">
      <w:pPr>
        <w:rPr>
          <w:rFonts w:ascii="Segoe UI" w:hAnsi="Segoe UI" w:cs="Segoe UI"/>
          <w:u w:val="single"/>
        </w:rPr>
      </w:pPr>
      <w:r w:rsidRPr="00C74D0E">
        <w:rPr>
          <w:rFonts w:ascii="Segoe UI" w:hAnsi="Segoe UI" w:cs="Segoe UI"/>
          <w:u w:val="single"/>
        </w:rPr>
        <w:t>(</w:t>
      </w:r>
      <w:r w:rsidR="005E4C33">
        <w:rPr>
          <w:rFonts w:ascii="Segoe UI" w:hAnsi="Segoe UI" w:cs="Segoe UI"/>
          <w:u w:val="single"/>
        </w:rPr>
        <w:t>4</w:t>
      </w:r>
      <w:r w:rsidRPr="00C74D0E">
        <w:rPr>
          <w:rFonts w:ascii="Segoe UI" w:hAnsi="Segoe UI" w:cs="Segoe UI"/>
          <w:u w:val="single"/>
        </w:rPr>
        <w:t>) Recording Requirements.</w:t>
      </w:r>
    </w:p>
    <w:p w14:paraId="6875570A" w14:textId="77777777" w:rsidR="005E190B" w:rsidRPr="00C74D0E" w:rsidRDefault="005E190B" w:rsidP="00240143">
      <w:pPr>
        <w:rPr>
          <w:rFonts w:ascii="Segoe UI" w:hAnsi="Segoe UI" w:cs="Segoe UI"/>
          <w:u w:val="single"/>
        </w:rPr>
      </w:pPr>
    </w:p>
    <w:p w14:paraId="43763666" w14:textId="57796DC7" w:rsidR="00240143" w:rsidRPr="00C74D0E" w:rsidRDefault="00240143" w:rsidP="00B83FD3">
      <w:pPr>
        <w:ind w:left="720" w:hanging="360"/>
        <w:rPr>
          <w:rFonts w:ascii="Segoe UI" w:hAnsi="Segoe UI" w:cs="Segoe UI"/>
          <w:u w:val="single"/>
        </w:rPr>
      </w:pPr>
      <w:r w:rsidRPr="00C74D0E">
        <w:rPr>
          <w:rFonts w:ascii="Segoe UI" w:hAnsi="Segoe UI" w:cs="Segoe UI"/>
          <w:u w:val="single"/>
        </w:rPr>
        <w:t>(a) As a condition of permit approval, the location of the family burial ground shall be surveyed by a licensed land surveyor and recorded with the Lewis County Auditor.</w:t>
      </w:r>
    </w:p>
    <w:p w14:paraId="54F758F0" w14:textId="77777777" w:rsidR="00240143" w:rsidRPr="00C74D0E" w:rsidRDefault="00240143" w:rsidP="00B83FD3">
      <w:pPr>
        <w:ind w:left="720" w:hanging="360"/>
        <w:rPr>
          <w:rFonts w:ascii="Segoe UI" w:hAnsi="Segoe UI" w:cs="Segoe UI"/>
        </w:rPr>
      </w:pPr>
    </w:p>
    <w:p w14:paraId="2911BA74" w14:textId="6161EF7D" w:rsidR="00240143" w:rsidRPr="00C74D0E" w:rsidRDefault="00240143" w:rsidP="00B83FD3">
      <w:pPr>
        <w:ind w:left="720" w:hanging="360"/>
        <w:rPr>
          <w:rFonts w:ascii="Segoe UI" w:hAnsi="Segoe UI" w:cs="Segoe UI"/>
          <w:u w:val="single"/>
        </w:rPr>
      </w:pPr>
      <w:r w:rsidRPr="00C74D0E">
        <w:rPr>
          <w:rFonts w:ascii="Segoe UI" w:hAnsi="Segoe UI" w:cs="Segoe UI"/>
          <w:u w:val="single"/>
        </w:rPr>
        <w:t xml:space="preserve">(b) Following establishment </w:t>
      </w:r>
      <w:r w:rsidR="00AC6BC8">
        <w:rPr>
          <w:rFonts w:ascii="Segoe UI" w:hAnsi="Segoe UI" w:cs="Segoe UI"/>
          <w:u w:val="single"/>
        </w:rPr>
        <w:t xml:space="preserve">and recording </w:t>
      </w:r>
      <w:r w:rsidRPr="00C74D0E">
        <w:rPr>
          <w:rFonts w:ascii="Segoe UI" w:hAnsi="Segoe UI" w:cs="Segoe UI"/>
          <w:u w:val="single"/>
        </w:rPr>
        <w:t>of the family burial ground</w:t>
      </w:r>
      <w:r w:rsidR="00AC6BC8">
        <w:rPr>
          <w:rFonts w:ascii="Segoe UI" w:hAnsi="Segoe UI" w:cs="Segoe UI"/>
          <w:u w:val="single"/>
        </w:rPr>
        <w:t xml:space="preserve"> area</w:t>
      </w:r>
      <w:r w:rsidRPr="00C74D0E">
        <w:rPr>
          <w:rFonts w:ascii="Segoe UI" w:hAnsi="Segoe UI" w:cs="Segoe UI"/>
          <w:u w:val="single"/>
        </w:rPr>
        <w:t>, each individual interment shall be recorded with the Lewis County Auditor within 30 days of the interment.</w:t>
      </w:r>
    </w:p>
    <w:p w14:paraId="38405D95" w14:textId="77777777" w:rsidR="00240143" w:rsidRPr="00C74D0E" w:rsidRDefault="00240143" w:rsidP="00B83FD3">
      <w:pPr>
        <w:ind w:left="720" w:hanging="360"/>
        <w:rPr>
          <w:rFonts w:ascii="Segoe UI" w:hAnsi="Segoe UI" w:cs="Segoe UI"/>
          <w:u w:val="single"/>
        </w:rPr>
      </w:pPr>
    </w:p>
    <w:p w14:paraId="282AB973" w14:textId="301BDED5" w:rsidR="00240143" w:rsidRPr="00C74D0E" w:rsidRDefault="00240143" w:rsidP="00B83FD3">
      <w:pPr>
        <w:ind w:left="720" w:hanging="360"/>
        <w:rPr>
          <w:rFonts w:ascii="Segoe UI" w:hAnsi="Segoe UI" w:cs="Segoe UI"/>
          <w:u w:val="single"/>
        </w:rPr>
      </w:pPr>
      <w:r w:rsidRPr="00C74D0E">
        <w:rPr>
          <w:rFonts w:ascii="Segoe UI" w:hAnsi="Segoe UI" w:cs="Segoe UI"/>
          <w:u w:val="single"/>
        </w:rPr>
        <w:t>(c) If all human remains are lawfully disinterred and the family burial ground is discontinued, the property owner shall notify the Lewis County Community Development Department and record the discontinuation with the Lewis County Auditor.</w:t>
      </w:r>
    </w:p>
    <w:p w14:paraId="4049CBBE" w14:textId="77777777" w:rsidR="00240143" w:rsidRPr="00C74D0E" w:rsidRDefault="00240143" w:rsidP="00240143">
      <w:pPr>
        <w:rPr>
          <w:rFonts w:ascii="Segoe UI" w:hAnsi="Segoe UI" w:cs="Segoe UI"/>
          <w:u w:val="single"/>
        </w:rPr>
      </w:pPr>
    </w:p>
    <w:p w14:paraId="0A194B4B" w14:textId="30EC7C56" w:rsidR="00240143" w:rsidRPr="00C74D0E" w:rsidRDefault="00240143" w:rsidP="00240143">
      <w:pPr>
        <w:rPr>
          <w:rFonts w:ascii="Segoe UI" w:hAnsi="Segoe UI" w:cs="Segoe UI"/>
          <w:u w:val="single"/>
        </w:rPr>
      </w:pPr>
      <w:r w:rsidRPr="00C74D0E">
        <w:rPr>
          <w:rFonts w:ascii="Segoe UI" w:hAnsi="Segoe UI" w:cs="Segoe UI"/>
          <w:u w:val="single"/>
        </w:rPr>
        <w:t>(</w:t>
      </w:r>
      <w:r w:rsidR="005E4C33">
        <w:rPr>
          <w:rFonts w:ascii="Segoe UI" w:hAnsi="Segoe UI" w:cs="Segoe UI"/>
          <w:u w:val="single"/>
        </w:rPr>
        <w:t>5</w:t>
      </w:r>
      <w:r w:rsidRPr="00C74D0E">
        <w:rPr>
          <w:rFonts w:ascii="Segoe UI" w:hAnsi="Segoe UI" w:cs="Segoe UI"/>
          <w:u w:val="single"/>
        </w:rPr>
        <w:t>) Development Restrictions.</w:t>
      </w:r>
    </w:p>
    <w:p w14:paraId="5492649A" w14:textId="2105D145" w:rsidR="00240143" w:rsidRDefault="00F17D3E" w:rsidP="00240143">
      <w:pPr>
        <w:rPr>
          <w:rFonts w:ascii="Segoe UI" w:hAnsi="Segoe UI" w:cs="Segoe UI"/>
          <w:u w:val="single"/>
        </w:rPr>
      </w:pPr>
      <w:r w:rsidRPr="00F17D3E">
        <w:rPr>
          <w:rFonts w:ascii="Segoe UI" w:hAnsi="Segoe UI" w:cs="Segoe UI"/>
          <w:u w:val="single"/>
        </w:rPr>
        <w:t>No grading, excavation, utility installation, structure, or other land-disturbing activity shall occur within a recorded family burial ground except as expressly authorized by this title or other applicable state or federal law.</w:t>
      </w:r>
    </w:p>
    <w:p w14:paraId="64449214" w14:textId="77777777" w:rsidR="00F17D3E" w:rsidRPr="00C74D0E" w:rsidRDefault="00F17D3E" w:rsidP="00240143">
      <w:pPr>
        <w:rPr>
          <w:rFonts w:ascii="Segoe UI" w:hAnsi="Segoe UI" w:cs="Segoe UI"/>
          <w:u w:val="single"/>
        </w:rPr>
      </w:pPr>
    </w:p>
    <w:p w14:paraId="122281F3" w14:textId="499A28D8" w:rsidR="00240143" w:rsidRPr="00C74D0E" w:rsidRDefault="00240143" w:rsidP="00240143">
      <w:pPr>
        <w:rPr>
          <w:rFonts w:ascii="Segoe UI" w:hAnsi="Segoe UI" w:cs="Segoe UI"/>
          <w:u w:val="single"/>
        </w:rPr>
      </w:pPr>
      <w:r w:rsidRPr="00C74D0E">
        <w:rPr>
          <w:rFonts w:ascii="Segoe UI" w:hAnsi="Segoe UI" w:cs="Segoe UI"/>
          <w:u w:val="single"/>
        </w:rPr>
        <w:t>(</w:t>
      </w:r>
      <w:r w:rsidR="005E4C33">
        <w:rPr>
          <w:rFonts w:ascii="Segoe UI" w:hAnsi="Segoe UI" w:cs="Segoe UI"/>
          <w:u w:val="single"/>
        </w:rPr>
        <w:t>6</w:t>
      </w:r>
      <w:r w:rsidRPr="00C74D0E">
        <w:rPr>
          <w:rFonts w:ascii="Segoe UI" w:hAnsi="Segoe UI" w:cs="Segoe UI"/>
          <w:u w:val="single"/>
        </w:rPr>
        <w:t>) Abandonment.</w:t>
      </w:r>
    </w:p>
    <w:p w14:paraId="50DFF283" w14:textId="5D332E75" w:rsidR="00240143" w:rsidRPr="00C74D0E" w:rsidRDefault="00240143" w:rsidP="00240143">
      <w:pPr>
        <w:rPr>
          <w:rFonts w:ascii="Segoe UI" w:hAnsi="Segoe UI" w:cs="Segoe UI"/>
          <w:u w:val="single"/>
        </w:rPr>
      </w:pPr>
      <w:r w:rsidRPr="00C74D0E">
        <w:rPr>
          <w:rFonts w:ascii="Segoe UI" w:hAnsi="Segoe UI" w:cs="Segoe UI"/>
          <w:u w:val="single"/>
        </w:rPr>
        <w:t>A family burial ground shall not be considered abandoned solely because additional interments cease</w:t>
      </w:r>
      <w:r w:rsidR="00AC6BC8">
        <w:rPr>
          <w:rFonts w:ascii="Segoe UI" w:hAnsi="Segoe UI" w:cs="Segoe UI"/>
          <w:u w:val="single"/>
        </w:rPr>
        <w:t xml:space="preserve"> or </w:t>
      </w:r>
      <w:r w:rsidR="00F17D3E">
        <w:rPr>
          <w:rFonts w:ascii="Segoe UI" w:hAnsi="Segoe UI" w:cs="Segoe UI"/>
          <w:u w:val="single"/>
        </w:rPr>
        <w:t xml:space="preserve">all </w:t>
      </w:r>
      <w:r w:rsidR="00AC6BC8">
        <w:rPr>
          <w:rFonts w:ascii="Segoe UI" w:hAnsi="Segoe UI" w:cs="Segoe UI"/>
          <w:u w:val="single"/>
        </w:rPr>
        <w:t>remains have been disinterred.</w:t>
      </w:r>
    </w:p>
    <w:p w14:paraId="65721370" w14:textId="77777777" w:rsidR="00240143" w:rsidRPr="00C74D0E" w:rsidRDefault="00240143" w:rsidP="00240143">
      <w:pPr>
        <w:rPr>
          <w:rFonts w:ascii="Segoe UI" w:hAnsi="Segoe UI" w:cs="Segoe UI"/>
          <w:u w:val="single"/>
        </w:rPr>
      </w:pPr>
    </w:p>
    <w:bookmarkEnd w:id="0"/>
    <w:p w14:paraId="2D1F2693" w14:textId="77777777" w:rsidR="003B1D43" w:rsidRPr="00C74D0E" w:rsidRDefault="003B1D43" w:rsidP="001A608E">
      <w:pPr>
        <w:rPr>
          <w:rFonts w:ascii="Comic Sans MS" w:hAnsi="Comic Sans MS" w:cs="Segoe UI"/>
          <w:b/>
          <w:color w:val="212529"/>
          <w:shd w:val="clear" w:color="auto" w:fill="FFFFFF"/>
        </w:rPr>
      </w:pPr>
    </w:p>
    <w:p w14:paraId="321A9ADC" w14:textId="046F6787" w:rsidR="00812425" w:rsidRPr="00AC6BC8" w:rsidRDefault="00812425" w:rsidP="00812425">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70D9EE0A" w14:textId="1B337750" w:rsidR="00554D86" w:rsidRPr="00554D86" w:rsidRDefault="00554D86" w:rsidP="00554D86">
      <w:pPr>
        <w:pStyle w:val="isselectedend"/>
        <w:rPr>
          <w:rFonts w:ascii="Comic Sans MS" w:hAnsi="Comic Sans MS" w:cs="Segoe UI"/>
        </w:rPr>
      </w:pPr>
      <w:r w:rsidRPr="00554D86">
        <w:rPr>
          <w:rFonts w:ascii="Comic Sans MS" w:hAnsi="Comic Sans MS" w:cs="Segoe UI"/>
        </w:rPr>
        <w:lastRenderedPageBreak/>
        <w:t>Title 16</w:t>
      </w:r>
      <w:r w:rsidR="004668C3">
        <w:rPr>
          <w:rFonts w:ascii="Comic Sans MS" w:hAnsi="Comic Sans MS" w:cs="Segoe UI"/>
        </w:rPr>
        <w:t xml:space="preserve"> - Subdivisions</w:t>
      </w:r>
      <w:r w:rsidRPr="00554D86">
        <w:rPr>
          <w:rFonts w:ascii="Comic Sans MS" w:hAnsi="Comic Sans MS" w:cs="Segoe UI"/>
        </w:rPr>
        <w:t xml:space="preserve"> is amended to clarify that, unlike commercial cemeteries, family burial grounds are not exempt from subdivision regulations because they are generally located on private residential or rural properties that may later be divided. </w:t>
      </w:r>
    </w:p>
    <w:p w14:paraId="738DF874" w14:textId="3C20D20B" w:rsidR="00554D86" w:rsidRPr="00554D86" w:rsidRDefault="00554D86" w:rsidP="00554D86">
      <w:pPr>
        <w:pStyle w:val="isselectedend"/>
        <w:rPr>
          <w:rFonts w:ascii="Comic Sans MS" w:hAnsi="Comic Sans MS" w:cs="Segoe UI"/>
        </w:rPr>
      </w:pPr>
      <w:r w:rsidRPr="00554D86">
        <w:rPr>
          <w:rFonts w:ascii="Comic Sans MS" w:hAnsi="Comic Sans MS" w:cs="Segoe UI"/>
        </w:rPr>
        <w:t xml:space="preserve">Requiring family burial grounds to be identified on plats, protected by easements, and disclosed through the land division process ensures that their location is permanently documented, and reduces the likelihood of future disturbance of human remains. These amendments integrate family burial grounds into the County's existing subdivision framework while imposing only those requirements necessary to provide long-term </w:t>
      </w:r>
      <w:r w:rsidR="00BB33A4">
        <w:rPr>
          <w:rFonts w:ascii="Comic Sans MS" w:hAnsi="Comic Sans MS" w:cs="Segoe UI"/>
        </w:rPr>
        <w:t xml:space="preserve">identification, </w:t>
      </w:r>
      <w:r w:rsidRPr="00554D86">
        <w:rPr>
          <w:rFonts w:ascii="Comic Sans MS" w:hAnsi="Comic Sans MS" w:cs="Segoe UI"/>
        </w:rPr>
        <w:t>protection and notice to future property owners.</w:t>
      </w:r>
    </w:p>
    <w:p w14:paraId="4CCE3BC9" w14:textId="77777777" w:rsidR="00142C14" w:rsidRPr="00C74D0E" w:rsidRDefault="00142C14" w:rsidP="001A608E">
      <w:pPr>
        <w:rPr>
          <w:rFonts w:ascii="Comic Sans MS" w:hAnsi="Comic Sans MS" w:cs="Segoe UI"/>
          <w:b/>
          <w:color w:val="212529"/>
          <w:shd w:val="clear" w:color="auto" w:fill="FFFFFF"/>
        </w:rPr>
      </w:pPr>
    </w:p>
    <w:p w14:paraId="6D23EAF7" w14:textId="77777777" w:rsidR="00142C14" w:rsidRPr="00C74D0E" w:rsidRDefault="00142C14" w:rsidP="001A608E">
      <w:pPr>
        <w:rPr>
          <w:rFonts w:ascii="Comic Sans MS" w:hAnsi="Comic Sans MS" w:cs="Segoe UI"/>
          <w:b/>
          <w:color w:val="212529"/>
          <w:shd w:val="clear" w:color="auto" w:fill="FFFFFF"/>
        </w:rPr>
      </w:pPr>
    </w:p>
    <w:p w14:paraId="0B19C9E4" w14:textId="77777777" w:rsidR="00554D86" w:rsidRDefault="00554D86">
      <w:pPr>
        <w:rPr>
          <w:rFonts w:ascii="Segoe UI" w:eastAsia="Calibri" w:hAnsi="Segoe UI" w:cs="Segoe UI"/>
          <w:b/>
          <w:bCs/>
        </w:rPr>
      </w:pPr>
      <w:r>
        <w:rPr>
          <w:rFonts w:ascii="Segoe UI" w:hAnsi="Segoe UI" w:cs="Segoe UI"/>
        </w:rPr>
        <w:br w:type="page"/>
      </w:r>
    </w:p>
    <w:p w14:paraId="27BF989F" w14:textId="77777777" w:rsidR="00554D86" w:rsidRDefault="00554D86" w:rsidP="003649F1">
      <w:pPr>
        <w:pStyle w:val="Heading1"/>
        <w:spacing w:line="240" w:lineRule="auto"/>
        <w:contextualSpacing/>
        <w:jc w:val="center"/>
        <w:rPr>
          <w:rFonts w:ascii="Segoe UI" w:hAnsi="Segoe UI" w:cs="Segoe UI"/>
        </w:rPr>
      </w:pPr>
    </w:p>
    <w:p w14:paraId="5982245B" w14:textId="7762E387" w:rsidR="00C74D0E" w:rsidRPr="003649F1" w:rsidRDefault="003649F1" w:rsidP="003649F1">
      <w:pPr>
        <w:pStyle w:val="Heading1"/>
        <w:spacing w:line="240" w:lineRule="auto"/>
        <w:contextualSpacing/>
        <w:jc w:val="center"/>
        <w:rPr>
          <w:rFonts w:ascii="Segoe UI" w:hAnsi="Segoe UI" w:cs="Segoe UI"/>
        </w:rPr>
      </w:pPr>
      <w:r>
        <w:rPr>
          <w:rFonts w:ascii="Segoe UI" w:hAnsi="Segoe UI" w:cs="Segoe UI"/>
        </w:rPr>
        <w:t>C</w:t>
      </w:r>
      <w:r w:rsidRPr="003649F1">
        <w:rPr>
          <w:rFonts w:ascii="Segoe UI" w:hAnsi="Segoe UI" w:cs="Segoe UI"/>
        </w:rPr>
        <w:t>hapter 16.02</w:t>
      </w:r>
    </w:p>
    <w:p w14:paraId="1FB59BB5" w14:textId="2936C687" w:rsidR="003649F1" w:rsidRPr="003649F1" w:rsidRDefault="003649F1" w:rsidP="003649F1">
      <w:pPr>
        <w:jc w:val="center"/>
        <w:rPr>
          <w:rFonts w:ascii="Segoe UI" w:hAnsi="Segoe UI" w:cs="Segoe UI"/>
          <w:b/>
          <w:bCs/>
        </w:rPr>
      </w:pPr>
      <w:r w:rsidRPr="003649F1">
        <w:rPr>
          <w:rFonts w:ascii="Segoe UI" w:hAnsi="Segoe UI" w:cs="Segoe UI"/>
          <w:b/>
          <w:bCs/>
        </w:rPr>
        <w:t>GENERAL PROVISIONS</w:t>
      </w:r>
    </w:p>
    <w:p w14:paraId="5E51FC19" w14:textId="77777777" w:rsidR="003649F1" w:rsidRDefault="003649F1" w:rsidP="003649F1">
      <w:pPr>
        <w:rPr>
          <w:rFonts w:ascii="Segoe UI" w:hAnsi="Segoe UI" w:cs="Segoe UI"/>
          <w:i/>
          <w:iCs/>
        </w:rPr>
      </w:pPr>
    </w:p>
    <w:p w14:paraId="67709A92" w14:textId="54203AC3" w:rsidR="003649F1" w:rsidRPr="003649F1" w:rsidRDefault="003649F1" w:rsidP="003649F1">
      <w:pPr>
        <w:rPr>
          <w:rFonts w:ascii="Segoe UI" w:hAnsi="Segoe UI" w:cs="Segoe UI"/>
          <w:i/>
          <w:iCs/>
        </w:rPr>
      </w:pPr>
      <w:r w:rsidRPr="003649F1">
        <w:rPr>
          <w:rFonts w:ascii="Segoe UI" w:hAnsi="Segoe UI" w:cs="Segoe UI"/>
          <w:i/>
          <w:iCs/>
        </w:rPr>
        <w:t xml:space="preserve">[No changes to </w:t>
      </w:r>
      <w:r>
        <w:rPr>
          <w:rFonts w:ascii="Segoe UI" w:hAnsi="Segoe UI" w:cs="Segoe UI"/>
          <w:i/>
          <w:iCs/>
        </w:rPr>
        <w:t>section 16.02.010 through 16.02.030</w:t>
      </w:r>
      <w:r w:rsidRPr="003649F1">
        <w:rPr>
          <w:rFonts w:ascii="Segoe UI" w:hAnsi="Segoe UI" w:cs="Segoe UI"/>
          <w:i/>
          <w:iCs/>
        </w:rPr>
        <w:t>]</w:t>
      </w:r>
    </w:p>
    <w:p w14:paraId="16EAD67D" w14:textId="79597382" w:rsidR="00142C14" w:rsidRPr="00C74D0E" w:rsidRDefault="00142C14" w:rsidP="00C74D0E">
      <w:pPr>
        <w:pStyle w:val="Heading1"/>
        <w:spacing w:line="240" w:lineRule="auto"/>
        <w:contextualSpacing/>
        <w:rPr>
          <w:rFonts w:ascii="Segoe UI" w:hAnsi="Segoe UI" w:cs="Segoe UI"/>
          <w:b w:val="0"/>
          <w:bCs w:val="0"/>
        </w:rPr>
      </w:pPr>
      <w:r w:rsidRPr="00C74D0E">
        <w:rPr>
          <w:rFonts w:ascii="Segoe UI" w:hAnsi="Segoe UI" w:cs="Segoe UI"/>
        </w:rPr>
        <w:t>16.02.040.</w:t>
      </w:r>
      <w:r w:rsidRPr="00C74D0E">
        <w:rPr>
          <w:rFonts w:ascii="Segoe UI" w:hAnsi="Segoe UI" w:cs="Segoe UI"/>
          <w:spacing w:val="56"/>
        </w:rPr>
        <w:t xml:space="preserve"> </w:t>
      </w:r>
      <w:r w:rsidRPr="00C74D0E">
        <w:rPr>
          <w:rFonts w:ascii="Segoe UI" w:hAnsi="Segoe UI" w:cs="Segoe UI"/>
        </w:rPr>
        <w:t>Specific</w:t>
      </w:r>
      <w:r w:rsidRPr="00C74D0E">
        <w:rPr>
          <w:rFonts w:ascii="Segoe UI" w:hAnsi="Segoe UI" w:cs="Segoe UI"/>
          <w:spacing w:val="-2"/>
        </w:rPr>
        <w:t xml:space="preserve"> exemptions.</w:t>
      </w:r>
    </w:p>
    <w:p w14:paraId="4A3341F1" w14:textId="77777777" w:rsidR="00142C14" w:rsidRPr="00C74D0E" w:rsidRDefault="00142C14" w:rsidP="00142C14">
      <w:pPr>
        <w:pStyle w:val="BodyText"/>
        <w:rPr>
          <w:sz w:val="24"/>
          <w:szCs w:val="24"/>
        </w:rPr>
      </w:pPr>
      <w:r w:rsidRPr="00C74D0E">
        <w:rPr>
          <w:sz w:val="24"/>
          <w:szCs w:val="24"/>
        </w:rPr>
        <w:t>The</w:t>
      </w:r>
      <w:r w:rsidRPr="00C74D0E">
        <w:rPr>
          <w:spacing w:val="-4"/>
          <w:sz w:val="24"/>
          <w:szCs w:val="24"/>
        </w:rPr>
        <w:t xml:space="preserve"> </w:t>
      </w:r>
      <w:r w:rsidRPr="00C74D0E">
        <w:rPr>
          <w:sz w:val="24"/>
          <w:szCs w:val="24"/>
        </w:rPr>
        <w:t>provisions</w:t>
      </w:r>
      <w:r w:rsidRPr="00C74D0E">
        <w:rPr>
          <w:spacing w:val="-4"/>
          <w:sz w:val="24"/>
          <w:szCs w:val="24"/>
        </w:rPr>
        <w:t xml:space="preserve"> </w:t>
      </w:r>
      <w:r w:rsidRPr="00C74D0E">
        <w:rPr>
          <w:sz w:val="24"/>
          <w:szCs w:val="24"/>
        </w:rPr>
        <w:t>of</w:t>
      </w:r>
      <w:r w:rsidRPr="00C74D0E">
        <w:rPr>
          <w:spacing w:val="-3"/>
          <w:sz w:val="24"/>
          <w:szCs w:val="24"/>
        </w:rPr>
        <w:t xml:space="preserve"> </w:t>
      </w:r>
      <w:r w:rsidRPr="00C74D0E">
        <w:rPr>
          <w:sz w:val="24"/>
          <w:szCs w:val="24"/>
        </w:rPr>
        <w:t>this</w:t>
      </w:r>
      <w:r w:rsidRPr="00C74D0E">
        <w:rPr>
          <w:spacing w:val="-4"/>
          <w:sz w:val="24"/>
          <w:szCs w:val="24"/>
        </w:rPr>
        <w:t xml:space="preserve"> </w:t>
      </w:r>
      <w:r w:rsidRPr="00C74D0E">
        <w:rPr>
          <w:sz w:val="24"/>
          <w:szCs w:val="24"/>
        </w:rPr>
        <w:t>title</w:t>
      </w:r>
      <w:r w:rsidRPr="00C74D0E">
        <w:rPr>
          <w:spacing w:val="-2"/>
          <w:sz w:val="24"/>
          <w:szCs w:val="24"/>
        </w:rPr>
        <w:t xml:space="preserve"> </w:t>
      </w:r>
      <w:r w:rsidRPr="00C74D0E">
        <w:rPr>
          <w:sz w:val="24"/>
          <w:szCs w:val="24"/>
        </w:rPr>
        <w:t>shall</w:t>
      </w:r>
      <w:r w:rsidRPr="00C74D0E">
        <w:rPr>
          <w:spacing w:val="-4"/>
          <w:sz w:val="24"/>
          <w:szCs w:val="24"/>
        </w:rPr>
        <w:t xml:space="preserve"> </w:t>
      </w:r>
      <w:r w:rsidRPr="00C74D0E">
        <w:rPr>
          <w:sz w:val="24"/>
          <w:szCs w:val="24"/>
        </w:rPr>
        <w:t>not</w:t>
      </w:r>
      <w:r w:rsidRPr="00C74D0E">
        <w:rPr>
          <w:spacing w:val="-3"/>
          <w:sz w:val="24"/>
          <w:szCs w:val="24"/>
        </w:rPr>
        <w:t xml:space="preserve"> </w:t>
      </w:r>
      <w:r w:rsidRPr="00C74D0E">
        <w:rPr>
          <w:sz w:val="24"/>
          <w:szCs w:val="24"/>
        </w:rPr>
        <w:t>apply</w:t>
      </w:r>
      <w:r w:rsidRPr="00C74D0E">
        <w:rPr>
          <w:spacing w:val="-3"/>
          <w:sz w:val="24"/>
          <w:szCs w:val="24"/>
        </w:rPr>
        <w:t xml:space="preserve"> </w:t>
      </w:r>
      <w:r w:rsidRPr="00C74D0E">
        <w:rPr>
          <w:spacing w:val="-5"/>
          <w:sz w:val="24"/>
          <w:szCs w:val="24"/>
        </w:rPr>
        <w:t>to:</w:t>
      </w:r>
    </w:p>
    <w:p w14:paraId="2B758DCC" w14:textId="77777777" w:rsidR="00142C14" w:rsidRPr="00C74D0E" w:rsidRDefault="00142C14" w:rsidP="003649F1">
      <w:pPr>
        <w:widowControl w:val="0"/>
        <w:autoSpaceDE w:val="0"/>
        <w:autoSpaceDN w:val="0"/>
        <w:spacing w:before="180"/>
        <w:ind w:left="360" w:hanging="360"/>
        <w:rPr>
          <w:rFonts w:ascii="Segoe UI" w:hAnsi="Segoe UI" w:cs="Segoe UI"/>
        </w:rPr>
      </w:pPr>
      <w:r w:rsidRPr="00C74D0E">
        <w:rPr>
          <w:rFonts w:ascii="Segoe UI" w:hAnsi="Segoe UI" w:cs="Segoe UI"/>
        </w:rPr>
        <w:t>(1) Cemeteries.</w:t>
      </w:r>
      <w:r w:rsidRPr="00C74D0E">
        <w:rPr>
          <w:rFonts w:ascii="Segoe UI" w:hAnsi="Segoe UI" w:cs="Segoe UI"/>
          <w:spacing w:val="-5"/>
        </w:rPr>
        <w:t xml:space="preserve"> </w:t>
      </w:r>
      <w:r w:rsidRPr="00C74D0E">
        <w:rPr>
          <w:rFonts w:ascii="Segoe UI" w:hAnsi="Segoe UI" w:cs="Segoe UI"/>
        </w:rPr>
        <w:t>Cemeteries and</w:t>
      </w:r>
      <w:r w:rsidRPr="00C74D0E">
        <w:rPr>
          <w:rFonts w:ascii="Segoe UI" w:hAnsi="Segoe UI" w:cs="Segoe UI"/>
          <w:spacing w:val="-2"/>
        </w:rPr>
        <w:t xml:space="preserve"> </w:t>
      </w:r>
      <w:r w:rsidRPr="00C74D0E">
        <w:rPr>
          <w:rFonts w:ascii="Segoe UI" w:hAnsi="Segoe UI" w:cs="Segoe UI"/>
        </w:rPr>
        <w:t>other</w:t>
      </w:r>
      <w:r w:rsidRPr="00C74D0E">
        <w:rPr>
          <w:rFonts w:ascii="Segoe UI" w:hAnsi="Segoe UI" w:cs="Segoe UI"/>
          <w:spacing w:val="-3"/>
        </w:rPr>
        <w:t xml:space="preserve"> </w:t>
      </w:r>
      <w:r w:rsidRPr="00C74D0E">
        <w:rPr>
          <w:rFonts w:ascii="Segoe UI" w:hAnsi="Segoe UI" w:cs="Segoe UI"/>
        </w:rPr>
        <w:t>burial</w:t>
      </w:r>
      <w:r w:rsidRPr="00C74D0E">
        <w:rPr>
          <w:rFonts w:ascii="Segoe UI" w:hAnsi="Segoe UI" w:cs="Segoe UI"/>
          <w:spacing w:val="-3"/>
        </w:rPr>
        <w:t xml:space="preserve"> </w:t>
      </w:r>
      <w:r w:rsidRPr="00C74D0E">
        <w:rPr>
          <w:rFonts w:ascii="Segoe UI" w:hAnsi="Segoe UI" w:cs="Segoe UI"/>
        </w:rPr>
        <w:t>plots</w:t>
      </w:r>
      <w:r w:rsidRPr="00C74D0E">
        <w:rPr>
          <w:rFonts w:ascii="Segoe UI" w:hAnsi="Segoe UI" w:cs="Segoe UI"/>
          <w:spacing w:val="-3"/>
        </w:rPr>
        <w:t xml:space="preserve"> </w:t>
      </w:r>
      <w:r w:rsidRPr="00C74D0E">
        <w:rPr>
          <w:rFonts w:ascii="Segoe UI" w:hAnsi="Segoe UI" w:cs="Segoe UI"/>
        </w:rPr>
        <w:t>while</w:t>
      </w:r>
      <w:r w:rsidRPr="00C74D0E">
        <w:rPr>
          <w:rFonts w:ascii="Segoe UI" w:hAnsi="Segoe UI" w:cs="Segoe UI"/>
          <w:spacing w:val="-1"/>
        </w:rPr>
        <w:t xml:space="preserve"> </w:t>
      </w:r>
      <w:r w:rsidRPr="00C74D0E">
        <w:rPr>
          <w:rFonts w:ascii="Segoe UI" w:hAnsi="Segoe UI" w:cs="Segoe UI"/>
        </w:rPr>
        <w:t>used</w:t>
      </w:r>
      <w:r w:rsidRPr="00C74D0E">
        <w:rPr>
          <w:rFonts w:ascii="Segoe UI" w:hAnsi="Segoe UI" w:cs="Segoe UI"/>
          <w:spacing w:val="-3"/>
        </w:rPr>
        <w:t xml:space="preserve"> </w:t>
      </w:r>
      <w:r w:rsidRPr="00C74D0E">
        <w:rPr>
          <w:rFonts w:ascii="Segoe UI" w:hAnsi="Segoe UI" w:cs="Segoe UI"/>
        </w:rPr>
        <w:t>for</w:t>
      </w:r>
      <w:r w:rsidRPr="00C74D0E">
        <w:rPr>
          <w:rFonts w:ascii="Segoe UI" w:hAnsi="Segoe UI" w:cs="Segoe UI"/>
          <w:spacing w:val="-2"/>
        </w:rPr>
        <w:t xml:space="preserve"> </w:t>
      </w:r>
      <w:r w:rsidRPr="00C74D0E">
        <w:rPr>
          <w:rFonts w:ascii="Segoe UI" w:hAnsi="Segoe UI" w:cs="Segoe UI"/>
        </w:rPr>
        <w:t>that</w:t>
      </w:r>
      <w:r w:rsidRPr="00C74D0E">
        <w:rPr>
          <w:rFonts w:ascii="Segoe UI" w:hAnsi="Segoe UI" w:cs="Segoe UI"/>
          <w:spacing w:val="-3"/>
        </w:rPr>
        <w:t xml:space="preserve"> </w:t>
      </w:r>
      <w:r w:rsidRPr="00C74D0E">
        <w:rPr>
          <w:rFonts w:ascii="Segoe UI" w:hAnsi="Segoe UI" w:cs="Segoe UI"/>
          <w:spacing w:val="-2"/>
        </w:rPr>
        <w:t>purpose</w:t>
      </w:r>
      <w:r w:rsidRPr="00C74D0E">
        <w:rPr>
          <w:rFonts w:ascii="Segoe UI" w:hAnsi="Segoe UI" w:cs="Segoe UI"/>
          <w:color w:val="EE0000"/>
          <w:spacing w:val="-2"/>
          <w:u w:val="single"/>
        </w:rPr>
        <w:t>; excluding family burial grounds</w:t>
      </w:r>
      <w:r w:rsidRPr="00C74D0E">
        <w:rPr>
          <w:rFonts w:ascii="Segoe UI" w:hAnsi="Segoe UI" w:cs="Segoe UI"/>
          <w:spacing w:val="-2"/>
        </w:rPr>
        <w:t>;</w:t>
      </w:r>
    </w:p>
    <w:p w14:paraId="57CD9D61" w14:textId="77777777" w:rsidR="00142C14" w:rsidRDefault="00142C14" w:rsidP="00142C14">
      <w:pPr>
        <w:rPr>
          <w:rFonts w:ascii="Segoe UI" w:hAnsi="Segoe UI" w:cs="Segoe UI"/>
        </w:rPr>
      </w:pPr>
    </w:p>
    <w:p w14:paraId="0BCF0EF9" w14:textId="6D866B4F" w:rsidR="003649F1" w:rsidRPr="003649F1" w:rsidRDefault="003649F1" w:rsidP="00142C14">
      <w:pPr>
        <w:rPr>
          <w:rFonts w:ascii="Segoe UI" w:hAnsi="Segoe UI" w:cs="Segoe UI"/>
          <w:i/>
          <w:iCs/>
        </w:rPr>
      </w:pPr>
      <w:r w:rsidRPr="003649F1">
        <w:rPr>
          <w:rFonts w:ascii="Segoe UI" w:hAnsi="Segoe UI" w:cs="Segoe UI"/>
          <w:i/>
          <w:iCs/>
        </w:rPr>
        <w:t>[No changes to the remainder of section 16.02.040</w:t>
      </w:r>
      <w:r w:rsidR="00554D86">
        <w:rPr>
          <w:rFonts w:ascii="Segoe UI" w:hAnsi="Segoe UI" w:cs="Segoe UI"/>
          <w:i/>
          <w:iCs/>
        </w:rPr>
        <w:t xml:space="preserve"> and no changes to section 16.02.050 through 16.02.100</w:t>
      </w:r>
      <w:r w:rsidRPr="003649F1">
        <w:rPr>
          <w:rFonts w:ascii="Segoe UI" w:hAnsi="Segoe UI" w:cs="Segoe UI"/>
          <w:i/>
          <w:iCs/>
        </w:rPr>
        <w:t>]</w:t>
      </w:r>
    </w:p>
    <w:p w14:paraId="6FE9332F" w14:textId="77777777" w:rsidR="003649F1" w:rsidRPr="00C74D0E" w:rsidRDefault="003649F1" w:rsidP="00142C14">
      <w:pPr>
        <w:rPr>
          <w:rFonts w:ascii="Segoe UI" w:hAnsi="Segoe UI" w:cs="Segoe UI"/>
        </w:rPr>
      </w:pPr>
    </w:p>
    <w:p w14:paraId="260F33A0" w14:textId="77777777" w:rsidR="003649F1" w:rsidRDefault="003649F1">
      <w:pPr>
        <w:rPr>
          <w:rFonts w:ascii="Segoe UI" w:hAnsi="Segoe UI" w:cs="Segoe UI"/>
          <w:b/>
          <w:bCs/>
        </w:rPr>
      </w:pPr>
      <w:r>
        <w:rPr>
          <w:rFonts w:ascii="Segoe UI" w:hAnsi="Segoe UI" w:cs="Segoe UI"/>
          <w:b/>
          <w:bCs/>
        </w:rPr>
        <w:br w:type="page"/>
      </w:r>
    </w:p>
    <w:p w14:paraId="14D9BA28" w14:textId="77777777" w:rsidR="003649F1" w:rsidRDefault="003649F1" w:rsidP="00142C14">
      <w:pPr>
        <w:rPr>
          <w:rFonts w:ascii="Segoe UI" w:hAnsi="Segoe UI" w:cs="Segoe UI"/>
          <w:b/>
          <w:bCs/>
        </w:rPr>
      </w:pPr>
    </w:p>
    <w:p w14:paraId="1DC78D07" w14:textId="77777777" w:rsidR="003649F1" w:rsidRDefault="003649F1">
      <w:pPr>
        <w:rPr>
          <w:rFonts w:ascii="Segoe UI" w:hAnsi="Segoe UI" w:cs="Segoe UI"/>
          <w:b/>
          <w:bCs/>
        </w:rPr>
      </w:pPr>
      <w:r>
        <w:rPr>
          <w:rFonts w:ascii="Segoe UI" w:hAnsi="Segoe UI" w:cs="Segoe UI"/>
          <w:b/>
          <w:bCs/>
        </w:rPr>
        <w:br w:type="page"/>
      </w:r>
    </w:p>
    <w:p w14:paraId="61028A1C" w14:textId="77777777" w:rsidR="003649F1" w:rsidRDefault="003649F1" w:rsidP="00142C14">
      <w:pPr>
        <w:rPr>
          <w:rFonts w:ascii="Segoe UI" w:hAnsi="Segoe UI" w:cs="Segoe UI"/>
          <w:b/>
          <w:bCs/>
        </w:rPr>
      </w:pPr>
    </w:p>
    <w:p w14:paraId="78E13B04" w14:textId="64017533" w:rsidR="003649F1" w:rsidRDefault="003649F1" w:rsidP="003649F1">
      <w:pPr>
        <w:jc w:val="center"/>
        <w:rPr>
          <w:rFonts w:ascii="Segoe UI" w:hAnsi="Segoe UI" w:cs="Segoe UI"/>
          <w:b/>
          <w:bCs/>
        </w:rPr>
      </w:pPr>
      <w:r>
        <w:rPr>
          <w:rFonts w:ascii="Segoe UI" w:hAnsi="Segoe UI" w:cs="Segoe UI"/>
          <w:b/>
          <w:bCs/>
        </w:rPr>
        <w:t>Chapter 16.05</w:t>
      </w:r>
    </w:p>
    <w:p w14:paraId="6150591A" w14:textId="7D30E7DC" w:rsidR="003649F1" w:rsidRDefault="003649F1" w:rsidP="003649F1">
      <w:pPr>
        <w:jc w:val="center"/>
        <w:rPr>
          <w:rFonts w:ascii="Segoe UI" w:hAnsi="Segoe UI" w:cs="Segoe UI"/>
          <w:b/>
          <w:bCs/>
        </w:rPr>
      </w:pPr>
      <w:r>
        <w:rPr>
          <w:rFonts w:ascii="Segoe UI" w:hAnsi="Segoe UI" w:cs="Segoe UI"/>
          <w:b/>
          <w:bCs/>
        </w:rPr>
        <w:t>SUBDIVISIONS</w:t>
      </w:r>
    </w:p>
    <w:p w14:paraId="0BE9DB5C" w14:textId="77777777" w:rsidR="003649F1" w:rsidRDefault="003649F1" w:rsidP="00142C14">
      <w:pPr>
        <w:rPr>
          <w:rFonts w:ascii="Segoe UI" w:hAnsi="Segoe UI" w:cs="Segoe UI"/>
          <w:b/>
          <w:bCs/>
        </w:rPr>
      </w:pPr>
    </w:p>
    <w:p w14:paraId="165E0722" w14:textId="3F5F150A" w:rsidR="003649F1" w:rsidRDefault="003649F1" w:rsidP="003649F1">
      <w:pPr>
        <w:jc w:val="center"/>
        <w:rPr>
          <w:rFonts w:ascii="Segoe UI" w:hAnsi="Segoe UI" w:cs="Segoe UI"/>
          <w:b/>
          <w:bCs/>
        </w:rPr>
      </w:pPr>
      <w:r>
        <w:rPr>
          <w:rFonts w:ascii="Segoe UI" w:hAnsi="Segoe UI" w:cs="Segoe UI"/>
          <w:b/>
          <w:bCs/>
        </w:rPr>
        <w:t>Article III Scope</w:t>
      </w:r>
    </w:p>
    <w:p w14:paraId="49287500" w14:textId="77777777" w:rsidR="00554D86" w:rsidRDefault="00554D86" w:rsidP="00142C14"/>
    <w:p w14:paraId="6797AFB5" w14:textId="721C77AF" w:rsidR="00142C14" w:rsidRPr="00C74D0E" w:rsidRDefault="00142C14" w:rsidP="00142C14">
      <w:pPr>
        <w:rPr>
          <w:rFonts w:ascii="Segoe UI" w:hAnsi="Segoe UI" w:cs="Segoe UI"/>
          <w:b/>
          <w:bCs/>
        </w:rPr>
      </w:pPr>
      <w:hyperlink r:id="rId18" w:anchor="48903204" w:history="1">
        <w:r w:rsidRPr="00C74D0E">
          <w:rPr>
            <w:rStyle w:val="Hyperlink"/>
            <w:rFonts w:ascii="Segoe UI" w:hAnsi="Segoe UI" w:cs="Segoe UI"/>
            <w:b/>
            <w:bCs/>
            <w:color w:val="auto"/>
            <w:u w:val="none"/>
          </w:rPr>
          <w:t>16.05.030 Scope.</w:t>
        </w:r>
      </w:hyperlink>
    </w:p>
    <w:p w14:paraId="16471DC3" w14:textId="77777777" w:rsidR="003649F1" w:rsidRDefault="003649F1" w:rsidP="003649F1">
      <w:pPr>
        <w:ind w:left="720" w:hanging="360"/>
      </w:pPr>
    </w:p>
    <w:p w14:paraId="413CA7DE" w14:textId="6B0ABED0" w:rsidR="00142C14" w:rsidRPr="00C74D0E" w:rsidRDefault="00142C14" w:rsidP="003649F1">
      <w:pPr>
        <w:ind w:left="360" w:hanging="360"/>
        <w:rPr>
          <w:rFonts w:ascii="Segoe UI" w:hAnsi="Segoe UI" w:cs="Segoe UI"/>
        </w:rPr>
      </w:pPr>
      <w:hyperlink r:id="rId19" w:anchor="48903205" w:tooltip="§ 16.05.030(1)" w:history="1">
        <w:r w:rsidRPr="00C74D0E">
          <w:rPr>
            <w:rStyle w:val="Hyperlink"/>
            <w:rFonts w:ascii="Segoe UI" w:hAnsi="Segoe UI" w:cs="Segoe UI"/>
            <w:color w:val="auto"/>
            <w:u w:val="none"/>
          </w:rPr>
          <w:t>(1) </w:t>
        </w:r>
      </w:hyperlink>
      <w:r w:rsidRPr="00C74D0E">
        <w:rPr>
          <w:rFonts w:ascii="Segoe UI" w:hAnsi="Segoe UI" w:cs="Segoe UI"/>
        </w:rPr>
        <w:t xml:space="preserve"> Applicability. Every subdivision of land into five or more lots as defined herein shall proceed in compliance with this chapter. Land divided by short subdivision within five years immediately preceding shall be subdivided pursuant to this chapter.</w:t>
      </w:r>
    </w:p>
    <w:p w14:paraId="5543E2F5" w14:textId="77777777" w:rsidR="003649F1" w:rsidRDefault="003649F1" w:rsidP="003649F1">
      <w:pPr>
        <w:ind w:left="360" w:hanging="360"/>
      </w:pPr>
    </w:p>
    <w:p w14:paraId="4F00C5D1" w14:textId="414D8068" w:rsidR="00142C14" w:rsidRPr="00C74D0E" w:rsidRDefault="00142C14" w:rsidP="003649F1">
      <w:pPr>
        <w:ind w:left="360" w:hanging="360"/>
        <w:rPr>
          <w:rFonts w:ascii="Segoe UI" w:hAnsi="Segoe UI" w:cs="Segoe UI"/>
        </w:rPr>
      </w:pPr>
      <w:hyperlink r:id="rId20" w:anchor="48903206" w:tooltip="§ 16.05.030(2)" w:history="1">
        <w:r w:rsidRPr="00C74D0E">
          <w:rPr>
            <w:rStyle w:val="Hyperlink"/>
            <w:rFonts w:ascii="Segoe UI" w:hAnsi="Segoe UI" w:cs="Segoe UI"/>
            <w:color w:val="auto"/>
            <w:u w:val="none"/>
          </w:rPr>
          <w:t>(2) </w:t>
        </w:r>
      </w:hyperlink>
      <w:r w:rsidRPr="00C74D0E">
        <w:rPr>
          <w:rFonts w:ascii="Segoe UI" w:hAnsi="Segoe UI" w:cs="Segoe UI"/>
        </w:rPr>
        <w:t>Exemptions. The provisions of this chapter shall not apply to:</w:t>
      </w:r>
    </w:p>
    <w:p w14:paraId="2C537008" w14:textId="77777777" w:rsidR="003649F1" w:rsidRDefault="003649F1" w:rsidP="003649F1">
      <w:pPr>
        <w:ind w:left="720" w:hanging="360"/>
      </w:pPr>
    </w:p>
    <w:p w14:paraId="6BB1B86B" w14:textId="17FD9ACE" w:rsidR="00142C14" w:rsidRDefault="00142C14" w:rsidP="003649F1">
      <w:pPr>
        <w:ind w:left="720" w:hanging="360"/>
        <w:rPr>
          <w:rFonts w:ascii="Segoe UI" w:hAnsi="Segoe UI" w:cs="Segoe UI"/>
        </w:rPr>
      </w:pPr>
      <w:hyperlink r:id="rId21" w:anchor="48903207" w:tooltip="§ 16.05.030(2)(a)" w:history="1">
        <w:r w:rsidRPr="00C74D0E">
          <w:rPr>
            <w:rStyle w:val="Hyperlink"/>
            <w:rFonts w:ascii="Segoe UI" w:hAnsi="Segoe UI" w:cs="Segoe UI"/>
            <w:color w:val="auto"/>
            <w:u w:val="none"/>
          </w:rPr>
          <w:t>(a) </w:t>
        </w:r>
      </w:hyperlink>
      <w:r w:rsidR="003649F1">
        <w:tab/>
      </w:r>
      <w:r w:rsidRPr="00C74D0E">
        <w:rPr>
          <w:rFonts w:ascii="Segoe UI" w:hAnsi="Segoe UI" w:cs="Segoe UI"/>
        </w:rPr>
        <w:t>Cemeteries and other burial plots while used for that purpose</w:t>
      </w:r>
      <w:r w:rsidRPr="00C74D0E">
        <w:rPr>
          <w:rFonts w:ascii="Segoe UI" w:hAnsi="Segoe UI" w:cs="Segoe UI"/>
          <w:color w:val="EE0000"/>
          <w:u w:val="single"/>
        </w:rPr>
        <w:t>; excluding family burial grounds</w:t>
      </w:r>
      <w:r w:rsidRPr="00C74D0E">
        <w:rPr>
          <w:rFonts w:ascii="Segoe UI" w:hAnsi="Segoe UI" w:cs="Segoe UI"/>
        </w:rPr>
        <w:t>;</w:t>
      </w:r>
    </w:p>
    <w:p w14:paraId="538ABD47" w14:textId="77777777" w:rsidR="003649F1" w:rsidRPr="00C74D0E" w:rsidRDefault="003649F1" w:rsidP="003649F1">
      <w:pPr>
        <w:ind w:left="720" w:hanging="360"/>
        <w:rPr>
          <w:rFonts w:ascii="Segoe UI" w:hAnsi="Segoe UI" w:cs="Segoe UI"/>
        </w:rPr>
      </w:pPr>
    </w:p>
    <w:p w14:paraId="722F258C" w14:textId="20A2B62B" w:rsidR="003649F1" w:rsidRPr="003649F1" w:rsidRDefault="003649F1" w:rsidP="003649F1">
      <w:pPr>
        <w:rPr>
          <w:rFonts w:ascii="Segoe UI" w:hAnsi="Segoe UI" w:cs="Segoe UI"/>
          <w:i/>
          <w:iCs/>
        </w:rPr>
      </w:pPr>
      <w:r w:rsidRPr="003649F1">
        <w:rPr>
          <w:rFonts w:ascii="Segoe UI" w:hAnsi="Segoe UI" w:cs="Segoe UI"/>
          <w:i/>
          <w:iCs/>
        </w:rPr>
        <w:t xml:space="preserve">[No changes to the remainder of </w:t>
      </w:r>
      <w:r>
        <w:rPr>
          <w:rFonts w:ascii="Segoe UI" w:hAnsi="Segoe UI" w:cs="Segoe UI"/>
          <w:i/>
          <w:iCs/>
        </w:rPr>
        <w:t>Article III</w:t>
      </w:r>
      <w:r w:rsidRPr="003649F1">
        <w:rPr>
          <w:rFonts w:ascii="Segoe UI" w:hAnsi="Segoe UI" w:cs="Segoe UI"/>
          <w:i/>
          <w:iCs/>
        </w:rPr>
        <w:t>]</w:t>
      </w:r>
    </w:p>
    <w:p w14:paraId="2EB9262A" w14:textId="77777777" w:rsidR="00554D86" w:rsidRDefault="00554D86" w:rsidP="00554D86">
      <w:pPr>
        <w:jc w:val="center"/>
        <w:rPr>
          <w:rFonts w:ascii="Segoe UI" w:hAnsi="Segoe UI" w:cs="Segoe UI"/>
          <w:b/>
          <w:bCs/>
        </w:rPr>
      </w:pPr>
    </w:p>
    <w:p w14:paraId="70528B2C" w14:textId="77777777" w:rsidR="00554D86" w:rsidRDefault="00C74D0E" w:rsidP="00554D86">
      <w:pPr>
        <w:pStyle w:val="Heading1"/>
        <w:spacing w:line="240" w:lineRule="auto"/>
        <w:contextualSpacing/>
        <w:jc w:val="center"/>
        <w:rPr>
          <w:rFonts w:ascii="Segoe UI" w:hAnsi="Segoe UI" w:cs="Segoe UI"/>
        </w:rPr>
      </w:pPr>
      <w:r w:rsidRPr="00C74D0E">
        <w:rPr>
          <w:rFonts w:ascii="Segoe UI" w:hAnsi="Segoe UI" w:cs="Segoe UI"/>
        </w:rPr>
        <w:t xml:space="preserve">Article VI </w:t>
      </w:r>
    </w:p>
    <w:p w14:paraId="24A8F553" w14:textId="63D4A889" w:rsidR="00C74D0E" w:rsidRPr="00C74D0E" w:rsidRDefault="00C74D0E" w:rsidP="00554D86">
      <w:pPr>
        <w:pStyle w:val="Heading1"/>
        <w:spacing w:line="240" w:lineRule="auto"/>
        <w:contextualSpacing/>
        <w:jc w:val="center"/>
        <w:rPr>
          <w:rFonts w:ascii="Segoe UI" w:hAnsi="Segoe UI" w:cs="Segoe UI"/>
        </w:rPr>
      </w:pPr>
      <w:r w:rsidRPr="00C74D0E">
        <w:rPr>
          <w:rFonts w:ascii="Segoe UI" w:hAnsi="Segoe UI" w:cs="Segoe UI"/>
        </w:rPr>
        <w:t>Development And Subdivision Design Standards</w:t>
      </w:r>
    </w:p>
    <w:p w14:paraId="311EF387" w14:textId="77777777" w:rsidR="00554D86" w:rsidRPr="00554D86" w:rsidRDefault="00554D86" w:rsidP="00C74D0E">
      <w:pPr>
        <w:pStyle w:val="Heading1"/>
        <w:spacing w:line="240" w:lineRule="auto"/>
        <w:contextualSpacing/>
        <w:rPr>
          <w:rFonts w:ascii="Segoe UI" w:hAnsi="Segoe UI" w:cs="Segoe UI"/>
        </w:rPr>
      </w:pPr>
    </w:p>
    <w:p w14:paraId="60118337" w14:textId="1CE85F43" w:rsidR="00554D86" w:rsidRPr="00554D86" w:rsidRDefault="00554D86" w:rsidP="00554D86">
      <w:pPr>
        <w:rPr>
          <w:rFonts w:ascii="Segoe UI" w:hAnsi="Segoe UI" w:cs="Segoe UI"/>
          <w:i/>
          <w:iCs/>
        </w:rPr>
      </w:pPr>
      <w:r w:rsidRPr="00554D86">
        <w:rPr>
          <w:rFonts w:ascii="Segoe UI" w:hAnsi="Segoe UI" w:cs="Segoe UI"/>
          <w:i/>
          <w:iCs/>
        </w:rPr>
        <w:t>[No changes to sections 16.05.270 through 16.05.</w:t>
      </w:r>
      <w:r w:rsidR="00812425">
        <w:rPr>
          <w:rFonts w:ascii="Segoe UI" w:hAnsi="Segoe UI" w:cs="Segoe UI"/>
          <w:i/>
          <w:iCs/>
        </w:rPr>
        <w:t>32</w:t>
      </w:r>
      <w:r w:rsidRPr="00554D86">
        <w:rPr>
          <w:rFonts w:ascii="Segoe UI" w:hAnsi="Segoe UI" w:cs="Segoe UI"/>
          <w:i/>
          <w:iCs/>
        </w:rPr>
        <w:t>0]</w:t>
      </w:r>
    </w:p>
    <w:p w14:paraId="1BFCC461" w14:textId="29B21D68" w:rsidR="00142C14" w:rsidRPr="00C74D0E" w:rsidRDefault="00142C14" w:rsidP="00C74D0E">
      <w:pPr>
        <w:pStyle w:val="Heading1"/>
        <w:spacing w:line="240" w:lineRule="auto"/>
        <w:contextualSpacing/>
        <w:rPr>
          <w:rFonts w:ascii="Segoe UI" w:hAnsi="Segoe UI" w:cs="Segoe UI"/>
          <w:b w:val="0"/>
          <w:bCs w:val="0"/>
        </w:rPr>
      </w:pPr>
      <w:r w:rsidRPr="00C74D0E">
        <w:rPr>
          <w:rFonts w:ascii="Segoe UI" w:hAnsi="Segoe UI" w:cs="Segoe UI"/>
        </w:rPr>
        <w:t>16.05.330.</w:t>
      </w:r>
      <w:r w:rsidRPr="00C74D0E">
        <w:rPr>
          <w:rFonts w:ascii="Segoe UI" w:hAnsi="Segoe UI" w:cs="Segoe UI"/>
          <w:spacing w:val="60"/>
        </w:rPr>
        <w:t xml:space="preserve"> </w:t>
      </w:r>
      <w:r w:rsidRPr="00C74D0E">
        <w:rPr>
          <w:rFonts w:ascii="Segoe UI" w:hAnsi="Segoe UI" w:cs="Segoe UI"/>
          <w:spacing w:val="-2"/>
        </w:rPr>
        <w:t>Easements.</w:t>
      </w:r>
    </w:p>
    <w:p w14:paraId="4B06791B" w14:textId="3A09B14C" w:rsidR="00142C14" w:rsidRPr="00554D86" w:rsidRDefault="00554D86" w:rsidP="00554D86">
      <w:pPr>
        <w:widowControl w:val="0"/>
        <w:tabs>
          <w:tab w:val="left" w:pos="840"/>
        </w:tabs>
        <w:autoSpaceDE w:val="0"/>
        <w:autoSpaceDN w:val="0"/>
        <w:spacing w:before="180"/>
        <w:ind w:left="360" w:right="175" w:hanging="360"/>
        <w:jc w:val="both"/>
        <w:rPr>
          <w:rFonts w:ascii="Segoe UI" w:hAnsi="Segoe UI" w:cs="Segoe UI"/>
        </w:rPr>
      </w:pPr>
      <w:r>
        <w:rPr>
          <w:rFonts w:ascii="Segoe UI" w:hAnsi="Segoe UI" w:cs="Segoe UI"/>
        </w:rPr>
        <w:t>(1)</w:t>
      </w:r>
      <w:r>
        <w:rPr>
          <w:rFonts w:ascii="Segoe UI" w:hAnsi="Segoe UI" w:cs="Segoe UI"/>
        </w:rPr>
        <w:tab/>
      </w:r>
      <w:r w:rsidR="00142C14" w:rsidRPr="00554D86">
        <w:rPr>
          <w:rFonts w:ascii="Segoe UI" w:hAnsi="Segoe UI" w:cs="Segoe UI"/>
        </w:rPr>
        <w:t>Public Utilities. The subdivider shall submit a letter to the administrator from each of</w:t>
      </w:r>
      <w:r w:rsidR="00142C14" w:rsidRPr="00554D86">
        <w:rPr>
          <w:rFonts w:ascii="Segoe UI" w:hAnsi="Segoe UI" w:cs="Segoe UI"/>
          <w:spacing w:val="-13"/>
        </w:rPr>
        <w:t xml:space="preserve"> </w:t>
      </w:r>
      <w:r w:rsidR="00142C14" w:rsidRPr="00554D86">
        <w:rPr>
          <w:rFonts w:ascii="Segoe UI" w:hAnsi="Segoe UI" w:cs="Segoe UI"/>
        </w:rPr>
        <w:t>the</w:t>
      </w:r>
      <w:r w:rsidR="00142C14" w:rsidRPr="00554D86">
        <w:rPr>
          <w:rFonts w:ascii="Segoe UI" w:hAnsi="Segoe UI" w:cs="Segoe UI"/>
          <w:spacing w:val="-13"/>
        </w:rPr>
        <w:t xml:space="preserve"> </w:t>
      </w:r>
      <w:r w:rsidR="00142C14" w:rsidRPr="00554D86">
        <w:rPr>
          <w:rFonts w:ascii="Segoe UI" w:hAnsi="Segoe UI" w:cs="Segoe UI"/>
        </w:rPr>
        <w:t>proposed</w:t>
      </w:r>
      <w:r w:rsidR="00142C14" w:rsidRPr="00554D86">
        <w:rPr>
          <w:rFonts w:ascii="Segoe UI" w:hAnsi="Segoe UI" w:cs="Segoe UI"/>
          <w:spacing w:val="-13"/>
        </w:rPr>
        <w:t xml:space="preserve"> </w:t>
      </w:r>
      <w:r w:rsidR="00142C14" w:rsidRPr="00554D86">
        <w:rPr>
          <w:rFonts w:ascii="Segoe UI" w:hAnsi="Segoe UI" w:cs="Segoe UI"/>
        </w:rPr>
        <w:t>service</w:t>
      </w:r>
      <w:r w:rsidR="00142C14" w:rsidRPr="00554D86">
        <w:rPr>
          <w:rFonts w:ascii="Segoe UI" w:hAnsi="Segoe UI" w:cs="Segoe UI"/>
          <w:spacing w:val="-12"/>
        </w:rPr>
        <w:t xml:space="preserve"> </w:t>
      </w:r>
      <w:r w:rsidR="00142C14" w:rsidRPr="00554D86">
        <w:rPr>
          <w:rFonts w:ascii="Segoe UI" w:hAnsi="Segoe UI" w:cs="Segoe UI"/>
        </w:rPr>
        <w:t>utilities</w:t>
      </w:r>
      <w:r w:rsidR="00142C14" w:rsidRPr="00554D86">
        <w:rPr>
          <w:rFonts w:ascii="Segoe UI" w:hAnsi="Segoe UI" w:cs="Segoe UI"/>
          <w:spacing w:val="-11"/>
        </w:rPr>
        <w:t xml:space="preserve"> </w:t>
      </w:r>
      <w:r w:rsidR="00142C14" w:rsidRPr="00554D86">
        <w:rPr>
          <w:rFonts w:ascii="Segoe UI" w:hAnsi="Segoe UI" w:cs="Segoe UI"/>
        </w:rPr>
        <w:t>informing</w:t>
      </w:r>
      <w:r w:rsidR="00142C14" w:rsidRPr="00554D86">
        <w:rPr>
          <w:rFonts w:ascii="Segoe UI" w:hAnsi="Segoe UI" w:cs="Segoe UI"/>
          <w:spacing w:val="-12"/>
        </w:rPr>
        <w:t xml:space="preserve"> </w:t>
      </w:r>
      <w:r w:rsidR="00142C14" w:rsidRPr="00554D86">
        <w:rPr>
          <w:rFonts w:ascii="Segoe UI" w:hAnsi="Segoe UI" w:cs="Segoe UI"/>
        </w:rPr>
        <w:t>the</w:t>
      </w:r>
      <w:r w:rsidR="00142C14" w:rsidRPr="00554D86">
        <w:rPr>
          <w:rFonts w:ascii="Segoe UI" w:hAnsi="Segoe UI" w:cs="Segoe UI"/>
          <w:spacing w:val="-13"/>
        </w:rPr>
        <w:t xml:space="preserve"> </w:t>
      </w:r>
      <w:r w:rsidR="00142C14" w:rsidRPr="00554D86">
        <w:rPr>
          <w:rFonts w:ascii="Segoe UI" w:hAnsi="Segoe UI" w:cs="Segoe UI"/>
        </w:rPr>
        <w:t>administrator</w:t>
      </w:r>
      <w:r w:rsidR="00142C14" w:rsidRPr="00554D86">
        <w:rPr>
          <w:rFonts w:ascii="Segoe UI" w:hAnsi="Segoe UI" w:cs="Segoe UI"/>
          <w:spacing w:val="-11"/>
        </w:rPr>
        <w:t xml:space="preserve"> </w:t>
      </w:r>
      <w:r w:rsidR="00142C14" w:rsidRPr="00554D86">
        <w:rPr>
          <w:rFonts w:ascii="Segoe UI" w:hAnsi="Segoe UI" w:cs="Segoe UI"/>
        </w:rPr>
        <w:t>that</w:t>
      </w:r>
      <w:r w:rsidR="00142C14" w:rsidRPr="00554D86">
        <w:rPr>
          <w:rFonts w:ascii="Segoe UI" w:hAnsi="Segoe UI" w:cs="Segoe UI"/>
          <w:spacing w:val="-12"/>
        </w:rPr>
        <w:t xml:space="preserve"> </w:t>
      </w:r>
      <w:r w:rsidR="00142C14" w:rsidRPr="00554D86">
        <w:rPr>
          <w:rFonts w:ascii="Segoe UI" w:hAnsi="Segoe UI" w:cs="Segoe UI"/>
        </w:rPr>
        <w:t>the</w:t>
      </w:r>
      <w:r w:rsidR="00142C14" w:rsidRPr="00554D86">
        <w:rPr>
          <w:rFonts w:ascii="Segoe UI" w:hAnsi="Segoe UI" w:cs="Segoe UI"/>
          <w:spacing w:val="-13"/>
        </w:rPr>
        <w:t xml:space="preserve"> </w:t>
      </w:r>
      <w:r w:rsidR="00142C14" w:rsidRPr="00554D86">
        <w:rPr>
          <w:rFonts w:ascii="Segoe UI" w:hAnsi="Segoe UI" w:cs="Segoe UI"/>
        </w:rPr>
        <w:t>proposed</w:t>
      </w:r>
      <w:r w:rsidR="00142C14" w:rsidRPr="00554D86">
        <w:rPr>
          <w:rFonts w:ascii="Segoe UI" w:hAnsi="Segoe UI" w:cs="Segoe UI"/>
          <w:spacing w:val="-13"/>
        </w:rPr>
        <w:t xml:space="preserve"> </w:t>
      </w:r>
      <w:r w:rsidR="00142C14" w:rsidRPr="00554D86">
        <w:rPr>
          <w:rFonts w:ascii="Segoe UI" w:hAnsi="Segoe UI" w:cs="Segoe UI"/>
        </w:rPr>
        <w:t>utility construction is adequate and satisfies the needs of both the subdivider and the utility, and</w:t>
      </w:r>
      <w:r w:rsidR="00142C14" w:rsidRPr="00554D86">
        <w:rPr>
          <w:rFonts w:ascii="Segoe UI" w:hAnsi="Segoe UI" w:cs="Segoe UI"/>
          <w:spacing w:val="-1"/>
        </w:rPr>
        <w:t xml:space="preserve"> </w:t>
      </w:r>
      <w:r w:rsidR="00142C14" w:rsidRPr="00554D86">
        <w:rPr>
          <w:rFonts w:ascii="Segoe UI" w:hAnsi="Segoe UI" w:cs="Segoe UI"/>
        </w:rPr>
        <w:t>is</w:t>
      </w:r>
      <w:r w:rsidR="00142C14" w:rsidRPr="00554D86">
        <w:rPr>
          <w:rFonts w:ascii="Segoe UI" w:hAnsi="Segoe UI" w:cs="Segoe UI"/>
          <w:spacing w:val="-1"/>
        </w:rPr>
        <w:t xml:space="preserve"> </w:t>
      </w:r>
      <w:r w:rsidR="00142C14" w:rsidRPr="00554D86">
        <w:rPr>
          <w:rFonts w:ascii="Segoe UI" w:hAnsi="Segoe UI" w:cs="Segoe UI"/>
        </w:rPr>
        <w:t>adequate to</w:t>
      </w:r>
      <w:r w:rsidR="00142C14" w:rsidRPr="00554D86">
        <w:rPr>
          <w:rFonts w:ascii="Segoe UI" w:hAnsi="Segoe UI" w:cs="Segoe UI"/>
          <w:spacing w:val="-1"/>
        </w:rPr>
        <w:t xml:space="preserve"> </w:t>
      </w:r>
      <w:r w:rsidR="00142C14" w:rsidRPr="00554D86">
        <w:rPr>
          <w:rFonts w:ascii="Segoe UI" w:hAnsi="Segoe UI" w:cs="Segoe UI"/>
        </w:rPr>
        <w:t>meet</w:t>
      </w:r>
      <w:r w:rsidR="00142C14" w:rsidRPr="00554D86">
        <w:rPr>
          <w:rFonts w:ascii="Segoe UI" w:hAnsi="Segoe UI" w:cs="Segoe UI"/>
          <w:spacing w:val="-1"/>
        </w:rPr>
        <w:t xml:space="preserve"> </w:t>
      </w:r>
      <w:r w:rsidR="00142C14" w:rsidRPr="00554D86">
        <w:rPr>
          <w:rFonts w:ascii="Segoe UI" w:hAnsi="Segoe UI" w:cs="Segoe UI"/>
        </w:rPr>
        <w:t>the</w:t>
      </w:r>
      <w:r w:rsidR="00142C14" w:rsidRPr="00554D86">
        <w:rPr>
          <w:rFonts w:ascii="Segoe UI" w:hAnsi="Segoe UI" w:cs="Segoe UI"/>
          <w:spacing w:val="-1"/>
        </w:rPr>
        <w:t xml:space="preserve"> </w:t>
      </w:r>
      <w:r w:rsidR="00142C14" w:rsidRPr="00554D86">
        <w:rPr>
          <w:rFonts w:ascii="Segoe UI" w:hAnsi="Segoe UI" w:cs="Segoe UI"/>
        </w:rPr>
        <w:t>requirements of</w:t>
      </w:r>
      <w:r w:rsidR="00142C14" w:rsidRPr="00554D86">
        <w:rPr>
          <w:rFonts w:ascii="Segoe UI" w:hAnsi="Segoe UI" w:cs="Segoe UI"/>
          <w:spacing w:val="-1"/>
        </w:rPr>
        <w:t xml:space="preserve"> </w:t>
      </w:r>
      <w:r w:rsidR="00142C14" w:rsidRPr="00554D86">
        <w:rPr>
          <w:rFonts w:ascii="Segoe UI" w:hAnsi="Segoe UI" w:cs="Segoe UI"/>
        </w:rPr>
        <w:t>the</w:t>
      </w:r>
      <w:r w:rsidR="00142C14" w:rsidRPr="00554D86">
        <w:rPr>
          <w:rFonts w:ascii="Segoe UI" w:hAnsi="Segoe UI" w:cs="Segoe UI"/>
          <w:spacing w:val="-1"/>
        </w:rPr>
        <w:t xml:space="preserve"> </w:t>
      </w:r>
      <w:r w:rsidR="00142C14" w:rsidRPr="00554D86">
        <w:rPr>
          <w:rFonts w:ascii="Segoe UI" w:hAnsi="Segoe UI" w:cs="Segoe UI"/>
        </w:rPr>
        <w:t>subdivision.</w:t>
      </w:r>
      <w:r w:rsidR="00142C14" w:rsidRPr="00554D86">
        <w:rPr>
          <w:rFonts w:ascii="Segoe UI" w:hAnsi="Segoe UI" w:cs="Segoe UI"/>
          <w:spacing w:val="-1"/>
        </w:rPr>
        <w:t xml:space="preserve"> </w:t>
      </w:r>
      <w:r w:rsidR="00142C14" w:rsidRPr="00554D86">
        <w:rPr>
          <w:rFonts w:ascii="Segoe UI" w:hAnsi="Segoe UI" w:cs="Segoe UI"/>
        </w:rPr>
        <w:t>The</w:t>
      </w:r>
      <w:r w:rsidR="00142C14" w:rsidRPr="00554D86">
        <w:rPr>
          <w:rFonts w:ascii="Segoe UI" w:hAnsi="Segoe UI" w:cs="Segoe UI"/>
          <w:spacing w:val="-1"/>
        </w:rPr>
        <w:t xml:space="preserve"> </w:t>
      </w:r>
      <w:r w:rsidR="00142C14" w:rsidRPr="00554D86">
        <w:rPr>
          <w:rFonts w:ascii="Segoe UI" w:hAnsi="Segoe UI" w:cs="Segoe UI"/>
        </w:rPr>
        <w:t>letter shall inform the administrator as to the general construction plan agreed upon between the subdivider and the utility.</w:t>
      </w:r>
    </w:p>
    <w:p w14:paraId="5260DFAB" w14:textId="1969ADE5" w:rsidR="00142C14" w:rsidRPr="00554D86" w:rsidRDefault="00554D86" w:rsidP="00554D86">
      <w:pPr>
        <w:widowControl w:val="0"/>
        <w:tabs>
          <w:tab w:val="left" w:pos="840"/>
        </w:tabs>
        <w:autoSpaceDE w:val="0"/>
        <w:autoSpaceDN w:val="0"/>
        <w:spacing w:before="180"/>
        <w:ind w:left="360" w:right="176" w:hanging="360"/>
        <w:jc w:val="both"/>
        <w:rPr>
          <w:rFonts w:ascii="Segoe UI" w:hAnsi="Segoe UI" w:cs="Segoe UI"/>
        </w:rPr>
      </w:pPr>
      <w:r>
        <w:rPr>
          <w:rFonts w:ascii="Segoe UI" w:hAnsi="Segoe UI" w:cs="Segoe UI"/>
        </w:rPr>
        <w:t>(2)</w:t>
      </w:r>
      <w:r>
        <w:rPr>
          <w:rFonts w:ascii="Segoe UI" w:hAnsi="Segoe UI" w:cs="Segoe UI"/>
        </w:rPr>
        <w:tab/>
      </w:r>
      <w:r w:rsidR="00142C14" w:rsidRPr="00554D86">
        <w:rPr>
          <w:rFonts w:ascii="Segoe UI" w:hAnsi="Segoe UI" w:cs="Segoe UI"/>
        </w:rPr>
        <w:t>Unusual Facilities. Easements for unusual facilities such as high voltage electric transmission lines shall be of such width as is adequate for the purpose, including any necessary maintenance roads.</w:t>
      </w:r>
    </w:p>
    <w:p w14:paraId="69717B4F" w14:textId="60FD8FAE" w:rsidR="00142C14" w:rsidRPr="00554D86" w:rsidRDefault="00554D86" w:rsidP="00554D86">
      <w:pPr>
        <w:widowControl w:val="0"/>
        <w:tabs>
          <w:tab w:val="left" w:pos="840"/>
        </w:tabs>
        <w:autoSpaceDE w:val="0"/>
        <w:autoSpaceDN w:val="0"/>
        <w:spacing w:before="180"/>
        <w:ind w:left="360" w:right="175" w:hanging="360"/>
        <w:jc w:val="both"/>
        <w:rPr>
          <w:rFonts w:ascii="Segoe UI" w:hAnsi="Segoe UI" w:cs="Segoe UI"/>
        </w:rPr>
      </w:pPr>
      <w:r>
        <w:rPr>
          <w:rFonts w:ascii="Segoe UI" w:hAnsi="Segoe UI" w:cs="Segoe UI"/>
        </w:rPr>
        <w:t>(3)</w:t>
      </w:r>
      <w:r>
        <w:rPr>
          <w:rFonts w:ascii="Segoe UI" w:hAnsi="Segoe UI" w:cs="Segoe UI"/>
        </w:rPr>
        <w:tab/>
      </w:r>
      <w:r w:rsidR="00142C14" w:rsidRPr="00554D86">
        <w:rPr>
          <w:rFonts w:ascii="Segoe UI" w:hAnsi="Segoe UI" w:cs="Segoe UI"/>
        </w:rPr>
        <w:t>Watercourses. Where a subdivision is traversed by a watercourse, drainage way, waste way, channel, or stream, there may be required a stormwater easement or drainage right-of-way extending 15 feet landward from the ordinary high water mark and conforming substantially to the line of such watercourse, drainage way, waste way, channel, or stream.</w:t>
      </w:r>
    </w:p>
    <w:p w14:paraId="7747BFE6" w14:textId="77777777" w:rsidR="00554D86" w:rsidRDefault="00554D86">
      <w:pPr>
        <w:rPr>
          <w:rStyle w:val="Strong"/>
          <w:rFonts w:ascii="Segoe UI" w:hAnsi="Segoe UI" w:cs="Segoe UI"/>
          <w:b w:val="0"/>
          <w:bCs w:val="0"/>
          <w:color w:val="EE0000"/>
          <w:u w:val="single"/>
        </w:rPr>
      </w:pPr>
      <w:r>
        <w:rPr>
          <w:rStyle w:val="Strong"/>
          <w:rFonts w:ascii="Segoe UI" w:hAnsi="Segoe UI" w:cs="Segoe UI"/>
          <w:b w:val="0"/>
          <w:bCs w:val="0"/>
          <w:color w:val="EE0000"/>
          <w:u w:val="single"/>
        </w:rPr>
        <w:br w:type="page"/>
      </w:r>
    </w:p>
    <w:p w14:paraId="2675C14B" w14:textId="77777777" w:rsidR="00554D86" w:rsidRDefault="00554D86" w:rsidP="00554D86">
      <w:pPr>
        <w:widowControl w:val="0"/>
        <w:tabs>
          <w:tab w:val="left" w:pos="840"/>
        </w:tabs>
        <w:autoSpaceDE w:val="0"/>
        <w:autoSpaceDN w:val="0"/>
        <w:spacing w:before="180"/>
        <w:ind w:left="360" w:right="175"/>
        <w:jc w:val="both"/>
        <w:rPr>
          <w:rStyle w:val="Strong"/>
          <w:rFonts w:ascii="Segoe UI" w:hAnsi="Segoe UI" w:cs="Segoe UI"/>
          <w:b w:val="0"/>
          <w:bCs w:val="0"/>
          <w:color w:val="EE0000"/>
          <w:u w:val="single"/>
        </w:rPr>
      </w:pPr>
    </w:p>
    <w:p w14:paraId="32F915D3" w14:textId="77777777" w:rsidR="004668C3" w:rsidRDefault="004668C3" w:rsidP="004668C3">
      <w:pPr>
        <w:rPr>
          <w:rStyle w:val="Strong"/>
          <w:rFonts w:ascii="Segoe UI" w:hAnsi="Segoe UI" w:cs="Segoe UI"/>
          <w:b w:val="0"/>
          <w:bCs w:val="0"/>
          <w:color w:val="EE0000"/>
          <w:u w:val="single"/>
        </w:rPr>
      </w:pPr>
    </w:p>
    <w:p w14:paraId="2BFEF8F5" w14:textId="77777777" w:rsidR="00BB33A4" w:rsidRPr="00BB33A4" w:rsidRDefault="00BB33A4" w:rsidP="00BB33A4">
      <w:pPr>
        <w:rPr>
          <w:rFonts w:ascii="Comic Sans MS" w:hAnsi="Comic Sans MS" w:cs="Segoe UI"/>
        </w:rPr>
      </w:pPr>
      <w:r w:rsidRPr="00BB33A4">
        <w:rPr>
          <w:rFonts w:ascii="Comic Sans MS" w:hAnsi="Comic Sans MS" w:cs="Segoe UI"/>
        </w:rPr>
        <w:t>For all land divisions containing a family burial ground, a statement shall be placed on the face of the final plat identifying the location of the family burial ground and notifying future property owners of its existence. The statement shall also indicate that the family burial ground may not be disturbed except for lawful interment or disinterment.</w:t>
      </w:r>
    </w:p>
    <w:p w14:paraId="6131C683" w14:textId="77777777" w:rsidR="00BB33A4" w:rsidRDefault="00BB33A4" w:rsidP="00BB33A4">
      <w:pPr>
        <w:rPr>
          <w:rFonts w:ascii="Comic Sans MS" w:hAnsi="Comic Sans MS" w:cs="Segoe UI"/>
        </w:rPr>
      </w:pPr>
    </w:p>
    <w:p w14:paraId="6FA19D4D" w14:textId="5C2A6356" w:rsidR="00BB33A4" w:rsidRPr="00BB33A4" w:rsidRDefault="00BB33A4" w:rsidP="00BB33A4">
      <w:pPr>
        <w:rPr>
          <w:rFonts w:ascii="Comic Sans MS" w:hAnsi="Comic Sans MS" w:cs="Segoe UI"/>
        </w:rPr>
      </w:pPr>
      <w:r w:rsidRPr="00BB33A4">
        <w:rPr>
          <w:rFonts w:ascii="Comic Sans MS" w:hAnsi="Comic Sans MS" w:cs="Segoe UI"/>
        </w:rPr>
        <w:t>If a family burial ground is located within a common area intended to provide access for more than one parcel, the land division shall include a recorded access and maintenance agreement for the family burial ground. This requirement does not apply to family burial grounds located entirely within a single parcel and outside of a common area. Nothing in this section precludes a property owner from voluntarily recording an access easement to a family burial ground located entirely within a single parcel.</w:t>
      </w:r>
    </w:p>
    <w:p w14:paraId="4EB3AFC3" w14:textId="77777777" w:rsidR="004668C3" w:rsidRDefault="004668C3" w:rsidP="004668C3">
      <w:pPr>
        <w:rPr>
          <w:rStyle w:val="Strong"/>
          <w:rFonts w:ascii="Segoe UI" w:hAnsi="Segoe UI" w:cs="Segoe UI"/>
          <w:b w:val="0"/>
          <w:bCs w:val="0"/>
          <w:color w:val="EE0000"/>
          <w:u w:val="single"/>
        </w:rPr>
      </w:pPr>
    </w:p>
    <w:p w14:paraId="74025BD9" w14:textId="77777777" w:rsidR="008E5236" w:rsidRDefault="008E5236">
      <w:pPr>
        <w:rPr>
          <w:rStyle w:val="Strong"/>
          <w:rFonts w:ascii="Segoe UI" w:hAnsi="Segoe UI" w:cs="Segoe UI"/>
          <w:b w:val="0"/>
          <w:bCs w:val="0"/>
          <w:color w:val="EE0000"/>
          <w:u w:val="single"/>
        </w:rPr>
      </w:pPr>
      <w:r>
        <w:rPr>
          <w:rStyle w:val="Strong"/>
          <w:rFonts w:ascii="Segoe UI" w:hAnsi="Segoe UI" w:cs="Segoe UI"/>
          <w:b w:val="0"/>
          <w:bCs w:val="0"/>
          <w:color w:val="EE0000"/>
          <w:u w:val="single"/>
        </w:rPr>
        <w:br w:type="page"/>
      </w:r>
    </w:p>
    <w:p w14:paraId="72D9E066" w14:textId="77777777" w:rsidR="008E5236" w:rsidRDefault="008E5236" w:rsidP="004668C3">
      <w:pPr>
        <w:rPr>
          <w:rStyle w:val="Strong"/>
          <w:rFonts w:ascii="Segoe UI" w:hAnsi="Segoe UI" w:cs="Segoe UI"/>
          <w:b w:val="0"/>
          <w:bCs w:val="0"/>
          <w:color w:val="EE0000"/>
          <w:u w:val="single"/>
        </w:rPr>
      </w:pPr>
    </w:p>
    <w:p w14:paraId="41947DE2" w14:textId="198A89EC" w:rsidR="00142C14" w:rsidRPr="004668C3" w:rsidRDefault="00554D86" w:rsidP="008E5236">
      <w:pPr>
        <w:ind w:left="450" w:hanging="450"/>
        <w:rPr>
          <w:rFonts w:ascii="Segoe UI" w:hAnsi="Segoe UI" w:cs="Segoe UI"/>
          <w:color w:val="EE0000"/>
          <w:u w:val="single"/>
        </w:rPr>
      </w:pPr>
      <w:r>
        <w:rPr>
          <w:rStyle w:val="Strong"/>
          <w:rFonts w:ascii="Segoe UI" w:hAnsi="Segoe UI" w:cs="Segoe UI"/>
          <w:b w:val="0"/>
          <w:bCs w:val="0"/>
          <w:color w:val="EE0000"/>
          <w:u w:val="single"/>
        </w:rPr>
        <w:t>(4)</w:t>
      </w:r>
      <w:r>
        <w:rPr>
          <w:rStyle w:val="Strong"/>
          <w:rFonts w:ascii="Segoe UI" w:hAnsi="Segoe UI" w:cs="Segoe UI"/>
          <w:b w:val="0"/>
          <w:bCs w:val="0"/>
          <w:color w:val="EE0000"/>
          <w:u w:val="single"/>
        </w:rPr>
        <w:tab/>
      </w:r>
      <w:r w:rsidR="00142C14" w:rsidRPr="00554D86">
        <w:rPr>
          <w:rStyle w:val="Strong"/>
          <w:rFonts w:ascii="Segoe UI" w:hAnsi="Segoe UI" w:cs="Segoe UI"/>
          <w:b w:val="0"/>
          <w:bCs w:val="0"/>
          <w:color w:val="EE0000"/>
          <w:u w:val="single"/>
        </w:rPr>
        <w:t>Family burial grounds.</w:t>
      </w:r>
      <w:r w:rsidR="00142C14" w:rsidRPr="00554D86">
        <w:rPr>
          <w:rFonts w:ascii="Segoe UI" w:hAnsi="Segoe UI" w:cs="Segoe UI"/>
          <w:color w:val="EE0000"/>
          <w:u w:val="single"/>
        </w:rPr>
        <w:t xml:space="preserve"> Where a subdivision contains an established family burial ground, the family burial ground shall be depicted on the final plat within a designated easement. A note shall be placed on the face of the plat stating:</w:t>
      </w:r>
    </w:p>
    <w:p w14:paraId="78AE2E6D" w14:textId="74068098" w:rsidR="00142C14" w:rsidRPr="00C74D0E" w:rsidRDefault="00142C14" w:rsidP="00554D86">
      <w:pPr>
        <w:pStyle w:val="isselectedend"/>
        <w:ind w:left="1440"/>
        <w:rPr>
          <w:rStyle w:val="Strong"/>
          <w:rFonts w:ascii="Segoe UI" w:hAnsi="Segoe UI" w:cs="Segoe UI"/>
          <w:b w:val="0"/>
          <w:bCs w:val="0"/>
          <w:color w:val="EE0000"/>
          <w:u w:val="single"/>
        </w:rPr>
      </w:pPr>
      <w:r w:rsidRPr="00C74D0E">
        <w:rPr>
          <w:rStyle w:val="Strong"/>
          <w:rFonts w:ascii="Segoe UI" w:hAnsi="Segoe UI" w:cs="Segoe UI"/>
          <w:b w:val="0"/>
          <w:bCs w:val="0"/>
          <w:color w:val="EE0000"/>
          <w:u w:val="single"/>
        </w:rPr>
        <w:t>"</w:t>
      </w:r>
      <w:r w:rsidRPr="00C74D0E">
        <w:rPr>
          <w:rFonts w:ascii="Segoe UI" w:hAnsi="Segoe UI" w:cs="Segoe UI"/>
          <w:color w:val="EE0000"/>
          <w:u w:val="single"/>
        </w:rPr>
        <w:t xml:space="preserve"> No grading, excavation, utility installation, structure, or other land-disturbing activity, except as necessary for internment of human remains, shall occur within a recorded family burial ground</w:t>
      </w:r>
      <w:r w:rsidRPr="00C74D0E">
        <w:rPr>
          <w:rStyle w:val="Strong"/>
          <w:rFonts w:ascii="Segoe UI" w:hAnsi="Segoe UI" w:cs="Segoe UI"/>
          <w:b w:val="0"/>
          <w:bCs w:val="0"/>
          <w:color w:val="EE0000"/>
          <w:u w:val="single"/>
        </w:rPr>
        <w:t>."</w:t>
      </w:r>
    </w:p>
    <w:p w14:paraId="4D37F7F2" w14:textId="3198E1A6" w:rsidR="00142C14" w:rsidRPr="00C74D0E" w:rsidRDefault="00142C14" w:rsidP="00554D86">
      <w:pPr>
        <w:pStyle w:val="isselectedend"/>
        <w:ind w:left="1440"/>
        <w:contextualSpacing/>
        <w:rPr>
          <w:rFonts w:ascii="Segoe UI" w:hAnsi="Segoe UI" w:cs="Segoe UI"/>
          <w:color w:val="EE0000"/>
          <w:u w:val="single"/>
        </w:rPr>
      </w:pPr>
      <w:r w:rsidRPr="00C74D0E">
        <w:rPr>
          <w:rFonts w:ascii="Segoe UI" w:hAnsi="Segoe UI" w:cs="Segoe UI"/>
          <w:color w:val="EE0000"/>
          <w:u w:val="single"/>
        </w:rPr>
        <w:t>“Prior to any disinterment, relocation, or removal of human remains, the property owner or applicant shall contact the Washington State Department of Archaeology and Historic Preservation (DAHP) and comply with all applicable state laws and permitting requirements”</w:t>
      </w:r>
    </w:p>
    <w:p w14:paraId="772FCB90" w14:textId="69DB404A" w:rsidR="00142C14" w:rsidRPr="00C74D0E" w:rsidRDefault="00554D86" w:rsidP="00554D86">
      <w:pPr>
        <w:pStyle w:val="NormalWeb"/>
        <w:ind w:left="360" w:hanging="360"/>
        <w:contextualSpacing/>
        <w:rPr>
          <w:rFonts w:ascii="Segoe UI" w:hAnsi="Segoe UI" w:cs="Segoe UI"/>
          <w:color w:val="EE0000"/>
          <w:u w:val="single"/>
        </w:rPr>
      </w:pPr>
      <w:r>
        <w:rPr>
          <w:rFonts w:ascii="Segoe UI" w:hAnsi="Segoe UI" w:cs="Segoe UI"/>
          <w:color w:val="EE0000"/>
          <w:u w:val="single"/>
        </w:rPr>
        <w:t>(5)</w:t>
      </w:r>
      <w:r>
        <w:rPr>
          <w:rFonts w:ascii="Segoe UI" w:hAnsi="Segoe UI" w:cs="Segoe UI"/>
          <w:color w:val="EE0000"/>
          <w:u w:val="single"/>
        </w:rPr>
        <w:tab/>
        <w:t xml:space="preserve">Common areas. </w:t>
      </w:r>
      <w:r w:rsidR="00142C14" w:rsidRPr="00C74D0E">
        <w:rPr>
          <w:rFonts w:ascii="Segoe UI" w:hAnsi="Segoe UI" w:cs="Segoe UI"/>
          <w:color w:val="EE0000"/>
          <w:u w:val="single"/>
        </w:rPr>
        <w:t>A maintenance agreement meeting the requirements of LCC 16.05.360 shall be recorded to provide for the maintenance of all common areas and access easements associated with the family burial ground. Family burial ground shall be demarcated with appropriate fencing and signage as determined by the property owner.</w:t>
      </w:r>
    </w:p>
    <w:p w14:paraId="74C77B72" w14:textId="5DE46D21" w:rsidR="00812425" w:rsidRPr="00554D86" w:rsidRDefault="00812425" w:rsidP="00812425">
      <w:pPr>
        <w:rPr>
          <w:rFonts w:ascii="Segoe UI" w:hAnsi="Segoe UI" w:cs="Segoe UI"/>
          <w:i/>
          <w:iCs/>
        </w:rPr>
      </w:pPr>
      <w:r w:rsidRPr="00554D86">
        <w:rPr>
          <w:rFonts w:ascii="Segoe UI" w:hAnsi="Segoe UI" w:cs="Segoe UI"/>
          <w:i/>
          <w:iCs/>
        </w:rPr>
        <w:t>[No changes to sections 16.05.</w:t>
      </w:r>
      <w:r>
        <w:rPr>
          <w:rFonts w:ascii="Segoe UI" w:hAnsi="Segoe UI" w:cs="Segoe UI"/>
          <w:i/>
          <w:iCs/>
        </w:rPr>
        <w:t>340</w:t>
      </w:r>
      <w:r w:rsidRPr="00554D86">
        <w:rPr>
          <w:rFonts w:ascii="Segoe UI" w:hAnsi="Segoe UI" w:cs="Segoe UI"/>
          <w:i/>
          <w:iCs/>
        </w:rPr>
        <w:t xml:space="preserve"> through 16.05.</w:t>
      </w:r>
      <w:r>
        <w:rPr>
          <w:rFonts w:ascii="Segoe UI" w:hAnsi="Segoe UI" w:cs="Segoe UI"/>
          <w:i/>
          <w:iCs/>
        </w:rPr>
        <w:t>390</w:t>
      </w:r>
      <w:r w:rsidRPr="00554D86">
        <w:rPr>
          <w:rFonts w:ascii="Segoe UI" w:hAnsi="Segoe UI" w:cs="Segoe UI"/>
          <w:i/>
          <w:iCs/>
        </w:rPr>
        <w:t>]</w:t>
      </w:r>
    </w:p>
    <w:p w14:paraId="7FA14C8B" w14:textId="77777777" w:rsidR="00142C14" w:rsidRPr="00C74D0E" w:rsidRDefault="00142C14" w:rsidP="005F6149">
      <w:pPr>
        <w:contextualSpacing/>
        <w:rPr>
          <w:rFonts w:ascii="Segoe UI" w:hAnsi="Segoe UI" w:cs="Segoe UI"/>
        </w:rPr>
      </w:pPr>
    </w:p>
    <w:p w14:paraId="3D080D8F" w14:textId="77777777" w:rsidR="00554D86" w:rsidRDefault="00554D86">
      <w:pPr>
        <w:rPr>
          <w:rFonts w:ascii="Segoe UI" w:hAnsi="Segoe UI" w:cs="Segoe UI"/>
          <w:b/>
          <w:bCs/>
        </w:rPr>
      </w:pPr>
      <w:r>
        <w:rPr>
          <w:rFonts w:ascii="Segoe UI" w:hAnsi="Segoe UI" w:cs="Segoe UI"/>
          <w:b/>
          <w:bCs/>
        </w:rPr>
        <w:br w:type="page"/>
      </w:r>
    </w:p>
    <w:p w14:paraId="1CA3FC1A" w14:textId="77777777" w:rsidR="00554D86" w:rsidRPr="008E5236" w:rsidRDefault="00554D86" w:rsidP="005F6149">
      <w:pPr>
        <w:contextualSpacing/>
        <w:rPr>
          <w:rFonts w:ascii="Comic Sans MS" w:hAnsi="Comic Sans MS" w:cs="Segoe UI"/>
        </w:rPr>
      </w:pPr>
    </w:p>
    <w:p w14:paraId="7B2E26F0" w14:textId="1B09BD45" w:rsidR="00554D86" w:rsidRDefault="008E5236" w:rsidP="005F6149">
      <w:pPr>
        <w:rPr>
          <w:rFonts w:ascii="Segoe UI" w:hAnsi="Segoe UI" w:cs="Segoe UI"/>
          <w:b/>
          <w:bCs/>
        </w:rPr>
      </w:pPr>
      <w:r w:rsidRPr="008E5236">
        <w:rPr>
          <w:rFonts w:ascii="Comic Sans MS" w:hAnsi="Comic Sans MS" w:cs="Segoe UI"/>
        </w:rPr>
        <w:t>The same plat notes and easements are required for each type of division of land.</w:t>
      </w:r>
    </w:p>
    <w:p w14:paraId="1D7B376B" w14:textId="77777777" w:rsidR="008E5236" w:rsidRDefault="008E5236" w:rsidP="005F6149">
      <w:pPr>
        <w:rPr>
          <w:rFonts w:ascii="Segoe UI" w:hAnsi="Segoe UI" w:cs="Segoe UI"/>
          <w:b/>
          <w:bCs/>
        </w:rPr>
      </w:pPr>
    </w:p>
    <w:p w14:paraId="4CF3E41D" w14:textId="77777777" w:rsidR="008E5236" w:rsidRDefault="008E5236">
      <w:pPr>
        <w:rPr>
          <w:rFonts w:ascii="Segoe UI" w:hAnsi="Segoe UI" w:cs="Segoe UI"/>
          <w:b/>
          <w:bCs/>
        </w:rPr>
      </w:pPr>
      <w:r>
        <w:rPr>
          <w:rFonts w:ascii="Segoe UI" w:hAnsi="Segoe UI" w:cs="Segoe UI"/>
          <w:b/>
          <w:bCs/>
        </w:rPr>
        <w:br w:type="page"/>
      </w:r>
    </w:p>
    <w:p w14:paraId="174A4383" w14:textId="77777777" w:rsidR="008E5236" w:rsidRDefault="008E5236" w:rsidP="00554D86">
      <w:pPr>
        <w:contextualSpacing/>
        <w:jc w:val="center"/>
        <w:rPr>
          <w:rFonts w:ascii="Segoe UI" w:hAnsi="Segoe UI" w:cs="Segoe UI"/>
          <w:b/>
          <w:bCs/>
        </w:rPr>
      </w:pPr>
    </w:p>
    <w:p w14:paraId="73F30A86" w14:textId="4383185B" w:rsidR="00554D86" w:rsidRDefault="00554D86" w:rsidP="00554D86">
      <w:pPr>
        <w:contextualSpacing/>
        <w:jc w:val="center"/>
        <w:rPr>
          <w:rFonts w:ascii="Segoe UI" w:hAnsi="Segoe UI" w:cs="Segoe UI"/>
          <w:b/>
          <w:bCs/>
        </w:rPr>
      </w:pPr>
      <w:r>
        <w:rPr>
          <w:rFonts w:ascii="Segoe UI" w:hAnsi="Segoe UI" w:cs="Segoe UI"/>
          <w:b/>
          <w:bCs/>
        </w:rPr>
        <w:t xml:space="preserve">Chapter </w:t>
      </w:r>
      <w:r w:rsidR="00142C14" w:rsidRPr="00C74D0E">
        <w:rPr>
          <w:rFonts w:ascii="Segoe UI" w:hAnsi="Segoe UI" w:cs="Segoe UI"/>
          <w:b/>
          <w:bCs/>
        </w:rPr>
        <w:t>16.10</w:t>
      </w:r>
    </w:p>
    <w:p w14:paraId="4E68924E" w14:textId="77777777" w:rsidR="00554D86" w:rsidRDefault="00554D86" w:rsidP="00554D86">
      <w:pPr>
        <w:contextualSpacing/>
        <w:jc w:val="center"/>
        <w:rPr>
          <w:rFonts w:ascii="Segoe UI" w:hAnsi="Segoe UI" w:cs="Segoe UI"/>
          <w:b/>
          <w:bCs/>
        </w:rPr>
      </w:pPr>
      <w:bookmarkStart w:id="6" w:name="Article_V_Design_Standards_And_Guideline"/>
      <w:bookmarkEnd w:id="6"/>
      <w:r>
        <w:rPr>
          <w:rFonts w:ascii="Segoe UI" w:hAnsi="Segoe UI" w:cs="Segoe UI"/>
          <w:b/>
          <w:bCs/>
        </w:rPr>
        <w:t>SHORT SUBDIVISIONS</w:t>
      </w:r>
    </w:p>
    <w:p w14:paraId="6A026CCD" w14:textId="4A7DC716" w:rsidR="00142C14" w:rsidRDefault="00142C14" w:rsidP="00554D86">
      <w:pPr>
        <w:contextualSpacing/>
        <w:jc w:val="center"/>
        <w:rPr>
          <w:rFonts w:ascii="Segoe UI" w:hAnsi="Segoe UI" w:cs="Segoe UI"/>
          <w:b/>
          <w:bCs/>
        </w:rPr>
      </w:pPr>
    </w:p>
    <w:p w14:paraId="289E9CC2" w14:textId="77777777" w:rsidR="00554D86" w:rsidRDefault="00142C14" w:rsidP="00554D86">
      <w:pPr>
        <w:jc w:val="center"/>
        <w:rPr>
          <w:rFonts w:ascii="Segoe UI" w:hAnsi="Segoe UI" w:cs="Segoe UI"/>
          <w:b/>
          <w:bCs/>
        </w:rPr>
      </w:pPr>
      <w:r w:rsidRPr="00C74D0E">
        <w:rPr>
          <w:rFonts w:ascii="Segoe UI" w:hAnsi="Segoe UI" w:cs="Segoe UI"/>
          <w:b/>
          <w:bCs/>
        </w:rPr>
        <w:t>Article</w:t>
      </w:r>
      <w:r w:rsidRPr="00C74D0E">
        <w:rPr>
          <w:rFonts w:ascii="Segoe UI" w:hAnsi="Segoe UI" w:cs="Segoe UI"/>
          <w:b/>
          <w:bCs/>
          <w:spacing w:val="-7"/>
        </w:rPr>
        <w:t xml:space="preserve"> </w:t>
      </w:r>
      <w:r w:rsidRPr="00C74D0E">
        <w:rPr>
          <w:rFonts w:ascii="Segoe UI" w:hAnsi="Segoe UI" w:cs="Segoe UI"/>
          <w:b/>
          <w:bCs/>
          <w:spacing w:val="-10"/>
        </w:rPr>
        <w:t>V</w:t>
      </w:r>
      <w:r w:rsidRPr="00C74D0E">
        <w:rPr>
          <w:rFonts w:ascii="Segoe UI" w:hAnsi="Segoe UI" w:cs="Segoe UI"/>
          <w:b/>
          <w:bCs/>
        </w:rPr>
        <w:t xml:space="preserve"> </w:t>
      </w:r>
    </w:p>
    <w:p w14:paraId="7A14DB7F" w14:textId="564B7A45" w:rsidR="00142C14" w:rsidRPr="00C74D0E" w:rsidRDefault="00142C14" w:rsidP="00554D86">
      <w:pPr>
        <w:jc w:val="center"/>
        <w:rPr>
          <w:rFonts w:ascii="Segoe UI" w:hAnsi="Segoe UI" w:cs="Segoe UI"/>
          <w:b/>
          <w:bCs/>
        </w:rPr>
      </w:pPr>
      <w:r w:rsidRPr="00C74D0E">
        <w:rPr>
          <w:rFonts w:ascii="Segoe UI" w:hAnsi="Segoe UI" w:cs="Segoe UI"/>
          <w:b/>
          <w:bCs/>
        </w:rPr>
        <w:t>Design</w:t>
      </w:r>
      <w:r w:rsidRPr="00C74D0E">
        <w:rPr>
          <w:rFonts w:ascii="Segoe UI" w:hAnsi="Segoe UI" w:cs="Segoe UI"/>
          <w:b/>
          <w:bCs/>
          <w:spacing w:val="-6"/>
        </w:rPr>
        <w:t xml:space="preserve"> </w:t>
      </w:r>
      <w:r w:rsidRPr="00C74D0E">
        <w:rPr>
          <w:rFonts w:ascii="Segoe UI" w:hAnsi="Segoe UI" w:cs="Segoe UI"/>
          <w:b/>
          <w:bCs/>
        </w:rPr>
        <w:t>Standards</w:t>
      </w:r>
      <w:r w:rsidRPr="00C74D0E">
        <w:rPr>
          <w:rFonts w:ascii="Segoe UI" w:hAnsi="Segoe UI" w:cs="Segoe UI"/>
          <w:b/>
          <w:bCs/>
          <w:spacing w:val="-6"/>
        </w:rPr>
        <w:t xml:space="preserve"> </w:t>
      </w:r>
      <w:r w:rsidRPr="00C74D0E">
        <w:rPr>
          <w:rFonts w:ascii="Segoe UI" w:hAnsi="Segoe UI" w:cs="Segoe UI"/>
          <w:b/>
          <w:bCs/>
        </w:rPr>
        <w:t>and</w:t>
      </w:r>
      <w:r w:rsidRPr="00C74D0E">
        <w:rPr>
          <w:rFonts w:ascii="Segoe UI" w:hAnsi="Segoe UI" w:cs="Segoe UI"/>
          <w:b/>
          <w:bCs/>
          <w:spacing w:val="-6"/>
        </w:rPr>
        <w:t xml:space="preserve"> </w:t>
      </w:r>
      <w:r w:rsidRPr="00C74D0E">
        <w:rPr>
          <w:rFonts w:ascii="Segoe UI" w:hAnsi="Segoe UI" w:cs="Segoe UI"/>
          <w:b/>
          <w:bCs/>
          <w:spacing w:val="-2"/>
        </w:rPr>
        <w:t>Guidelines.</w:t>
      </w:r>
    </w:p>
    <w:p w14:paraId="18058D47" w14:textId="77777777" w:rsidR="00812425" w:rsidRDefault="00812425" w:rsidP="00812425">
      <w:pPr>
        <w:rPr>
          <w:rFonts w:ascii="Segoe UI" w:hAnsi="Segoe UI" w:cs="Segoe UI"/>
          <w:i/>
          <w:iCs/>
        </w:rPr>
      </w:pPr>
    </w:p>
    <w:p w14:paraId="2CF0DE5A" w14:textId="37336F9C" w:rsidR="00812425" w:rsidRPr="00554D86" w:rsidRDefault="00812425" w:rsidP="00812425">
      <w:pPr>
        <w:rPr>
          <w:rFonts w:ascii="Segoe UI" w:hAnsi="Segoe UI" w:cs="Segoe UI"/>
          <w:i/>
          <w:iCs/>
        </w:rPr>
      </w:pPr>
      <w:r w:rsidRPr="00554D86">
        <w:rPr>
          <w:rFonts w:ascii="Segoe UI" w:hAnsi="Segoe UI" w:cs="Segoe UI"/>
          <w:i/>
          <w:iCs/>
        </w:rPr>
        <w:t>[No changes to sections 16.</w:t>
      </w:r>
      <w:r>
        <w:rPr>
          <w:rFonts w:ascii="Segoe UI" w:hAnsi="Segoe UI" w:cs="Segoe UI"/>
          <w:i/>
          <w:iCs/>
        </w:rPr>
        <w:t>10.430 through 16.10.450</w:t>
      </w:r>
      <w:r w:rsidRPr="00554D86">
        <w:rPr>
          <w:rFonts w:ascii="Segoe UI" w:hAnsi="Segoe UI" w:cs="Segoe UI"/>
          <w:i/>
          <w:iCs/>
        </w:rPr>
        <w:t>]</w:t>
      </w:r>
    </w:p>
    <w:p w14:paraId="0DBD7003" w14:textId="77777777" w:rsidR="00554D86" w:rsidRDefault="00142C14" w:rsidP="00142C14">
      <w:pPr>
        <w:widowControl w:val="0"/>
        <w:tabs>
          <w:tab w:val="left" w:pos="840"/>
        </w:tabs>
        <w:autoSpaceDE w:val="0"/>
        <w:autoSpaceDN w:val="0"/>
        <w:spacing w:before="180"/>
        <w:ind w:right="175"/>
        <w:jc w:val="both"/>
        <w:rPr>
          <w:rFonts w:ascii="Segoe UI" w:hAnsi="Segoe UI" w:cs="Segoe UI"/>
          <w:color w:val="EE0000"/>
          <w:u w:val="single"/>
        </w:rPr>
      </w:pPr>
      <w:r w:rsidRPr="00C74D0E">
        <w:rPr>
          <w:rFonts w:ascii="Segoe UI" w:hAnsi="Segoe UI" w:cs="Segoe UI"/>
          <w:color w:val="EE0000"/>
          <w:spacing w:val="-2"/>
          <w:u w:val="single"/>
        </w:rPr>
        <w:t>16.10.</w:t>
      </w:r>
      <w:r w:rsidR="00554D86">
        <w:rPr>
          <w:rFonts w:ascii="Segoe UI" w:hAnsi="Segoe UI" w:cs="Segoe UI"/>
          <w:color w:val="EE0000"/>
          <w:spacing w:val="-2"/>
          <w:u w:val="single"/>
        </w:rPr>
        <w:t>460</w:t>
      </w:r>
      <w:r w:rsidRPr="00C74D0E">
        <w:rPr>
          <w:rFonts w:ascii="Segoe UI" w:hAnsi="Segoe UI" w:cs="Segoe UI"/>
          <w:color w:val="EE0000"/>
          <w:u w:val="single"/>
        </w:rPr>
        <w:t xml:space="preserve"> Fa</w:t>
      </w:r>
      <w:r w:rsidRPr="00C74D0E">
        <w:rPr>
          <w:rStyle w:val="Strong"/>
          <w:rFonts w:ascii="Segoe UI" w:hAnsi="Segoe UI" w:cs="Segoe UI"/>
          <w:b w:val="0"/>
          <w:bCs w:val="0"/>
          <w:color w:val="EE0000"/>
          <w:u w:val="single"/>
        </w:rPr>
        <w:t>mily burial grounds.</w:t>
      </w:r>
      <w:r w:rsidRPr="00C74D0E">
        <w:rPr>
          <w:rFonts w:ascii="Segoe UI" w:hAnsi="Segoe UI" w:cs="Segoe UI"/>
          <w:color w:val="EE0000"/>
          <w:u w:val="single"/>
        </w:rPr>
        <w:t xml:space="preserve"> </w:t>
      </w:r>
    </w:p>
    <w:p w14:paraId="0D358DFA" w14:textId="7826B8AD" w:rsidR="00142C14" w:rsidRPr="00C74D0E" w:rsidRDefault="00554D86" w:rsidP="00554D86">
      <w:pPr>
        <w:widowControl w:val="0"/>
        <w:tabs>
          <w:tab w:val="left" w:pos="840"/>
        </w:tabs>
        <w:autoSpaceDE w:val="0"/>
        <w:autoSpaceDN w:val="0"/>
        <w:spacing w:before="180"/>
        <w:ind w:left="360" w:right="175" w:hanging="360"/>
        <w:jc w:val="both"/>
        <w:rPr>
          <w:rFonts w:ascii="Segoe UI" w:hAnsi="Segoe UI" w:cs="Segoe UI"/>
        </w:rPr>
      </w:pPr>
      <w:r>
        <w:rPr>
          <w:rFonts w:ascii="Segoe UI" w:hAnsi="Segoe UI" w:cs="Segoe UI"/>
          <w:color w:val="EE0000"/>
          <w:u w:val="single"/>
        </w:rPr>
        <w:t>(1)</w:t>
      </w:r>
      <w:r>
        <w:rPr>
          <w:rFonts w:ascii="Segoe UI" w:hAnsi="Segoe UI" w:cs="Segoe UI"/>
          <w:color w:val="EE0000"/>
          <w:u w:val="single"/>
        </w:rPr>
        <w:tab/>
      </w:r>
      <w:r w:rsidR="00812425" w:rsidRPr="00554D86">
        <w:rPr>
          <w:rStyle w:val="Strong"/>
          <w:rFonts w:ascii="Segoe UI" w:hAnsi="Segoe UI" w:cs="Segoe UI"/>
          <w:b w:val="0"/>
          <w:bCs w:val="0"/>
          <w:color w:val="EE0000"/>
          <w:u w:val="single"/>
        </w:rPr>
        <w:t>Family burial grounds.</w:t>
      </w:r>
      <w:r w:rsidR="00812425" w:rsidRPr="00554D86">
        <w:rPr>
          <w:rFonts w:ascii="Segoe UI" w:hAnsi="Segoe UI" w:cs="Segoe UI"/>
          <w:color w:val="EE0000"/>
          <w:u w:val="single"/>
        </w:rPr>
        <w:t xml:space="preserve"> </w:t>
      </w:r>
      <w:r w:rsidR="00142C14" w:rsidRPr="00C74D0E">
        <w:rPr>
          <w:rFonts w:ascii="Segoe UI" w:hAnsi="Segoe UI" w:cs="Segoe UI"/>
          <w:color w:val="EE0000"/>
          <w:u w:val="single"/>
        </w:rPr>
        <w:t>Where a subdivision contains an established family burial ground, the family burial ground shall be depicted on the final plat within a designated easement. A note shall be placed on the face of the plat stating:</w:t>
      </w:r>
    </w:p>
    <w:p w14:paraId="5A946697" w14:textId="77777777" w:rsidR="00142C14" w:rsidRPr="00C74D0E" w:rsidRDefault="00142C14" w:rsidP="00142C14">
      <w:pPr>
        <w:pStyle w:val="isselectedend"/>
        <w:ind w:left="1656"/>
        <w:rPr>
          <w:rStyle w:val="Strong"/>
          <w:rFonts w:ascii="Segoe UI" w:hAnsi="Segoe UI" w:cs="Segoe UI"/>
          <w:b w:val="0"/>
          <w:bCs w:val="0"/>
          <w:color w:val="EE0000"/>
          <w:u w:val="single"/>
        </w:rPr>
      </w:pPr>
      <w:r w:rsidRPr="00C74D0E">
        <w:rPr>
          <w:rStyle w:val="Strong"/>
          <w:rFonts w:ascii="Segoe UI" w:hAnsi="Segoe UI" w:cs="Segoe UI"/>
          <w:b w:val="0"/>
          <w:bCs w:val="0"/>
          <w:color w:val="EE0000"/>
          <w:u w:val="single"/>
        </w:rPr>
        <w:t>"</w:t>
      </w:r>
      <w:r w:rsidRPr="00C74D0E">
        <w:rPr>
          <w:rFonts w:ascii="Segoe UI" w:hAnsi="Segoe UI" w:cs="Segoe UI"/>
          <w:color w:val="EE0000"/>
          <w:u w:val="single"/>
        </w:rPr>
        <w:t xml:space="preserve"> No grading, excavation, utility installation, structure, or other land-disturbing activity, except as necessary for internment of human remains, shall occur within a recorded family burial ground.</w:t>
      </w:r>
      <w:r w:rsidRPr="00C74D0E">
        <w:rPr>
          <w:rStyle w:val="Strong"/>
          <w:rFonts w:ascii="Segoe UI" w:hAnsi="Segoe UI" w:cs="Segoe UI"/>
          <w:b w:val="0"/>
          <w:bCs w:val="0"/>
          <w:color w:val="EE0000"/>
          <w:u w:val="single"/>
        </w:rPr>
        <w:t>"</w:t>
      </w:r>
    </w:p>
    <w:p w14:paraId="0A30A698" w14:textId="77777777" w:rsidR="00142C14" w:rsidRPr="00C74D0E" w:rsidRDefault="00142C14" w:rsidP="00142C14">
      <w:pPr>
        <w:pStyle w:val="isselectedend"/>
        <w:ind w:left="1656"/>
        <w:rPr>
          <w:rFonts w:ascii="Segoe UI" w:hAnsi="Segoe UI" w:cs="Segoe UI"/>
          <w:color w:val="EE0000"/>
          <w:u w:val="single"/>
        </w:rPr>
      </w:pPr>
      <w:r w:rsidRPr="00C74D0E">
        <w:rPr>
          <w:rFonts w:ascii="Segoe UI" w:hAnsi="Segoe UI" w:cs="Segoe UI"/>
          <w:color w:val="EE0000"/>
          <w:u w:val="single"/>
        </w:rPr>
        <w:t>“Prior to any disinterment, relocation, or removal of human remains, the property owner or applicant shall contact the Washington State Department of Archaeology and Historic Preservation (DAHP) and comply with all applicable state laws and permitting requirements”</w:t>
      </w:r>
    </w:p>
    <w:p w14:paraId="01685503" w14:textId="423A228C" w:rsidR="00142C14" w:rsidRPr="00C74D0E" w:rsidRDefault="00554D86" w:rsidP="00554D86">
      <w:pPr>
        <w:pStyle w:val="NormalWeb"/>
        <w:ind w:left="360" w:hanging="360"/>
        <w:rPr>
          <w:rFonts w:ascii="Segoe UI" w:hAnsi="Segoe UI" w:cs="Segoe UI"/>
          <w:color w:val="EE0000"/>
          <w:u w:val="single"/>
        </w:rPr>
      </w:pPr>
      <w:r>
        <w:rPr>
          <w:rFonts w:ascii="Segoe UI" w:hAnsi="Segoe UI" w:cs="Segoe UI"/>
          <w:color w:val="EE0000"/>
          <w:u w:val="single"/>
        </w:rPr>
        <w:t>(2)</w:t>
      </w:r>
      <w:r>
        <w:rPr>
          <w:rFonts w:ascii="Segoe UI" w:hAnsi="Segoe UI" w:cs="Segoe UI"/>
          <w:color w:val="EE0000"/>
          <w:u w:val="single"/>
        </w:rPr>
        <w:tab/>
        <w:t xml:space="preserve">Common areas. </w:t>
      </w:r>
      <w:r w:rsidR="00142C14" w:rsidRPr="00C74D0E">
        <w:rPr>
          <w:rFonts w:ascii="Segoe UI" w:hAnsi="Segoe UI" w:cs="Segoe UI"/>
          <w:color w:val="EE0000"/>
          <w:u w:val="single"/>
        </w:rPr>
        <w:t>A maintenance agreement meeting the requirements of LCC 16.05.360 shall be recorded to provide for the maintenance of all common areas and access easements associated with the family burial ground. Family burial ground shall be demarcated with appropriate fencing and signage as determined by the property owner.</w:t>
      </w:r>
    </w:p>
    <w:p w14:paraId="13F5B318" w14:textId="77777777" w:rsidR="00812425" w:rsidRDefault="00812425">
      <w:pPr>
        <w:rPr>
          <w:rFonts w:ascii="Segoe UI" w:hAnsi="Segoe UI" w:cs="Segoe UI"/>
          <w:b/>
          <w:bCs/>
        </w:rPr>
      </w:pPr>
      <w:r>
        <w:rPr>
          <w:rFonts w:ascii="Segoe UI" w:hAnsi="Segoe UI" w:cs="Segoe UI"/>
          <w:b/>
          <w:bCs/>
        </w:rPr>
        <w:br w:type="page"/>
      </w:r>
    </w:p>
    <w:p w14:paraId="7AF94415" w14:textId="77777777" w:rsidR="00812425" w:rsidRDefault="00812425" w:rsidP="00C74D0E">
      <w:pPr>
        <w:pStyle w:val="NormalWeb"/>
        <w:contextualSpacing/>
        <w:rPr>
          <w:rFonts w:ascii="Segoe UI" w:hAnsi="Segoe UI" w:cs="Segoe UI"/>
          <w:b/>
          <w:bCs/>
        </w:rPr>
      </w:pPr>
    </w:p>
    <w:p w14:paraId="4B5F4D02" w14:textId="77777777" w:rsidR="008E5236" w:rsidRDefault="008E5236" w:rsidP="008E5236">
      <w:pPr>
        <w:rPr>
          <w:rFonts w:ascii="Segoe UI" w:hAnsi="Segoe UI" w:cs="Segoe UI"/>
          <w:b/>
          <w:bCs/>
        </w:rPr>
      </w:pPr>
      <w:r w:rsidRPr="008E5236">
        <w:rPr>
          <w:rFonts w:ascii="Comic Sans MS" w:hAnsi="Comic Sans MS" w:cs="Segoe UI"/>
        </w:rPr>
        <w:t>The same plat notes and easements are required for each type of division of land.</w:t>
      </w:r>
    </w:p>
    <w:p w14:paraId="6131B7A6" w14:textId="77777777" w:rsidR="008E5236" w:rsidRDefault="008E5236" w:rsidP="00C74D0E">
      <w:pPr>
        <w:pStyle w:val="NormalWeb"/>
        <w:contextualSpacing/>
        <w:rPr>
          <w:rFonts w:ascii="Segoe UI" w:hAnsi="Segoe UI" w:cs="Segoe UI"/>
          <w:b/>
          <w:bCs/>
        </w:rPr>
      </w:pPr>
    </w:p>
    <w:p w14:paraId="23115921" w14:textId="77777777" w:rsidR="00812425" w:rsidRDefault="00812425">
      <w:pPr>
        <w:rPr>
          <w:rFonts w:ascii="Segoe UI" w:hAnsi="Segoe UI" w:cs="Segoe UI"/>
          <w:b/>
          <w:bCs/>
        </w:rPr>
      </w:pPr>
      <w:r>
        <w:rPr>
          <w:rFonts w:ascii="Segoe UI" w:hAnsi="Segoe UI" w:cs="Segoe UI"/>
          <w:b/>
          <w:bCs/>
        </w:rPr>
        <w:br w:type="page"/>
      </w:r>
    </w:p>
    <w:p w14:paraId="514A6B82" w14:textId="77777777" w:rsidR="00812425" w:rsidRDefault="00812425" w:rsidP="00812425">
      <w:pPr>
        <w:pStyle w:val="NormalWeb"/>
        <w:contextualSpacing/>
        <w:jc w:val="center"/>
        <w:rPr>
          <w:rFonts w:ascii="Segoe UI" w:hAnsi="Segoe UI" w:cs="Segoe UI"/>
          <w:b/>
          <w:bCs/>
        </w:rPr>
      </w:pPr>
    </w:p>
    <w:p w14:paraId="1DD19615" w14:textId="09559E5B" w:rsidR="00C74D0E" w:rsidRDefault="00142C14" w:rsidP="00812425">
      <w:pPr>
        <w:pStyle w:val="NormalWeb"/>
        <w:contextualSpacing/>
        <w:jc w:val="center"/>
        <w:rPr>
          <w:rFonts w:ascii="Segoe UI" w:hAnsi="Segoe UI" w:cs="Segoe UI"/>
          <w:b/>
          <w:bCs/>
        </w:rPr>
      </w:pPr>
      <w:r w:rsidRPr="00C74D0E">
        <w:rPr>
          <w:rFonts w:ascii="Segoe UI" w:hAnsi="Segoe UI" w:cs="Segoe UI"/>
          <w:b/>
          <w:bCs/>
        </w:rPr>
        <w:t>Chapter 16.12</w:t>
      </w:r>
    </w:p>
    <w:p w14:paraId="0C26A819" w14:textId="18FF6E6A" w:rsidR="00812425" w:rsidRDefault="00812425" w:rsidP="00812425">
      <w:pPr>
        <w:pStyle w:val="NormalWeb"/>
        <w:contextualSpacing/>
        <w:jc w:val="center"/>
        <w:rPr>
          <w:rFonts w:ascii="Segoe UI" w:hAnsi="Segoe UI" w:cs="Segoe UI"/>
          <w:b/>
          <w:bCs/>
        </w:rPr>
      </w:pPr>
      <w:r>
        <w:rPr>
          <w:rFonts w:ascii="Segoe UI" w:hAnsi="Segoe UI" w:cs="Segoe UI"/>
          <w:b/>
          <w:bCs/>
        </w:rPr>
        <w:t>LARGE LOT SUBDIVISIONS</w:t>
      </w:r>
    </w:p>
    <w:p w14:paraId="78B57CE1" w14:textId="77777777" w:rsidR="00812425" w:rsidRPr="00C74D0E" w:rsidRDefault="00812425" w:rsidP="00812425">
      <w:pPr>
        <w:pStyle w:val="NormalWeb"/>
        <w:contextualSpacing/>
        <w:jc w:val="center"/>
        <w:rPr>
          <w:rFonts w:ascii="Segoe UI" w:hAnsi="Segoe UI" w:cs="Segoe UI"/>
          <w:b/>
          <w:bCs/>
        </w:rPr>
      </w:pPr>
    </w:p>
    <w:p w14:paraId="2B779415" w14:textId="77777777" w:rsidR="00812425" w:rsidRDefault="00142C14" w:rsidP="00812425">
      <w:pPr>
        <w:pStyle w:val="NormalWeb"/>
        <w:contextualSpacing/>
        <w:jc w:val="center"/>
        <w:rPr>
          <w:rFonts w:ascii="Segoe UI" w:hAnsi="Segoe UI" w:cs="Segoe UI"/>
          <w:b/>
          <w:bCs/>
        </w:rPr>
      </w:pPr>
      <w:r w:rsidRPr="00C74D0E">
        <w:rPr>
          <w:rFonts w:ascii="Segoe UI" w:hAnsi="Segoe UI" w:cs="Segoe UI"/>
          <w:b/>
          <w:bCs/>
        </w:rPr>
        <w:t>Article</w:t>
      </w:r>
      <w:r w:rsidRPr="00C74D0E">
        <w:rPr>
          <w:rFonts w:ascii="Segoe UI" w:hAnsi="Segoe UI" w:cs="Segoe UI"/>
          <w:b/>
          <w:bCs/>
          <w:spacing w:val="-7"/>
        </w:rPr>
        <w:t xml:space="preserve"> </w:t>
      </w:r>
      <w:r w:rsidRPr="00C74D0E">
        <w:rPr>
          <w:rFonts w:ascii="Segoe UI" w:hAnsi="Segoe UI" w:cs="Segoe UI"/>
          <w:b/>
          <w:bCs/>
          <w:spacing w:val="-10"/>
        </w:rPr>
        <w:t>V</w:t>
      </w:r>
    </w:p>
    <w:p w14:paraId="6CE3323F" w14:textId="2578C5CB" w:rsidR="00142C14" w:rsidRPr="00C74D0E" w:rsidRDefault="00142C14" w:rsidP="00812425">
      <w:pPr>
        <w:pStyle w:val="NormalWeb"/>
        <w:contextualSpacing/>
        <w:jc w:val="center"/>
        <w:rPr>
          <w:rFonts w:ascii="Segoe UI" w:hAnsi="Segoe UI" w:cs="Segoe UI"/>
          <w:b/>
          <w:bCs/>
        </w:rPr>
      </w:pPr>
      <w:r w:rsidRPr="00C74D0E">
        <w:rPr>
          <w:rFonts w:ascii="Segoe UI" w:hAnsi="Segoe UI" w:cs="Segoe UI"/>
          <w:b/>
          <w:bCs/>
        </w:rPr>
        <w:t>Design</w:t>
      </w:r>
      <w:r w:rsidRPr="00C74D0E">
        <w:rPr>
          <w:rFonts w:ascii="Segoe UI" w:hAnsi="Segoe UI" w:cs="Segoe UI"/>
          <w:b/>
          <w:bCs/>
          <w:spacing w:val="-6"/>
        </w:rPr>
        <w:t xml:space="preserve"> </w:t>
      </w:r>
      <w:r w:rsidRPr="00C74D0E">
        <w:rPr>
          <w:rFonts w:ascii="Segoe UI" w:hAnsi="Segoe UI" w:cs="Segoe UI"/>
          <w:b/>
          <w:bCs/>
        </w:rPr>
        <w:t>Standards</w:t>
      </w:r>
      <w:r w:rsidRPr="00C74D0E">
        <w:rPr>
          <w:rFonts w:ascii="Segoe UI" w:hAnsi="Segoe UI" w:cs="Segoe UI"/>
          <w:b/>
          <w:bCs/>
          <w:spacing w:val="-6"/>
        </w:rPr>
        <w:t xml:space="preserve"> </w:t>
      </w:r>
      <w:r w:rsidRPr="00C74D0E">
        <w:rPr>
          <w:rFonts w:ascii="Segoe UI" w:hAnsi="Segoe UI" w:cs="Segoe UI"/>
          <w:b/>
          <w:bCs/>
        </w:rPr>
        <w:t>and</w:t>
      </w:r>
      <w:r w:rsidRPr="00C74D0E">
        <w:rPr>
          <w:rFonts w:ascii="Segoe UI" w:hAnsi="Segoe UI" w:cs="Segoe UI"/>
          <w:b/>
          <w:bCs/>
          <w:spacing w:val="-6"/>
        </w:rPr>
        <w:t xml:space="preserve"> </w:t>
      </w:r>
      <w:r w:rsidRPr="00C74D0E">
        <w:rPr>
          <w:rFonts w:ascii="Segoe UI" w:hAnsi="Segoe UI" w:cs="Segoe UI"/>
          <w:b/>
          <w:bCs/>
          <w:spacing w:val="-2"/>
        </w:rPr>
        <w:t>Guidelines</w:t>
      </w:r>
    </w:p>
    <w:p w14:paraId="3F5C7F12" w14:textId="2B46731C" w:rsidR="00812425" w:rsidRDefault="00812425" w:rsidP="00812425">
      <w:pPr>
        <w:widowControl w:val="0"/>
        <w:tabs>
          <w:tab w:val="left" w:pos="840"/>
        </w:tabs>
        <w:autoSpaceDE w:val="0"/>
        <w:autoSpaceDN w:val="0"/>
        <w:spacing w:before="180"/>
        <w:ind w:right="175"/>
        <w:jc w:val="both"/>
        <w:rPr>
          <w:rFonts w:ascii="Segoe UI" w:hAnsi="Segoe UI" w:cs="Segoe UI"/>
          <w:color w:val="EE0000"/>
          <w:u w:val="single"/>
        </w:rPr>
      </w:pPr>
      <w:r w:rsidRPr="00C74D0E">
        <w:rPr>
          <w:rFonts w:ascii="Segoe UI" w:hAnsi="Segoe UI" w:cs="Segoe UI"/>
          <w:color w:val="EE0000"/>
          <w:spacing w:val="-2"/>
          <w:u w:val="single"/>
        </w:rPr>
        <w:t>16.1</w:t>
      </w:r>
      <w:r>
        <w:rPr>
          <w:rFonts w:ascii="Segoe UI" w:hAnsi="Segoe UI" w:cs="Segoe UI"/>
          <w:color w:val="EE0000"/>
          <w:spacing w:val="-2"/>
          <w:u w:val="single"/>
        </w:rPr>
        <w:t>2</w:t>
      </w:r>
      <w:r w:rsidRPr="00C74D0E">
        <w:rPr>
          <w:rFonts w:ascii="Segoe UI" w:hAnsi="Segoe UI" w:cs="Segoe UI"/>
          <w:color w:val="EE0000"/>
          <w:spacing w:val="-2"/>
          <w:u w:val="single"/>
        </w:rPr>
        <w:t>.</w:t>
      </w:r>
      <w:r>
        <w:rPr>
          <w:rFonts w:ascii="Segoe UI" w:hAnsi="Segoe UI" w:cs="Segoe UI"/>
          <w:color w:val="EE0000"/>
          <w:spacing w:val="-2"/>
          <w:u w:val="single"/>
        </w:rPr>
        <w:t>460</w:t>
      </w:r>
      <w:r w:rsidRPr="00C74D0E">
        <w:rPr>
          <w:rFonts w:ascii="Segoe UI" w:hAnsi="Segoe UI" w:cs="Segoe UI"/>
          <w:color w:val="EE0000"/>
          <w:u w:val="single"/>
        </w:rPr>
        <w:t xml:space="preserve"> Fa</w:t>
      </w:r>
      <w:r w:rsidRPr="00C74D0E">
        <w:rPr>
          <w:rStyle w:val="Strong"/>
          <w:rFonts w:ascii="Segoe UI" w:hAnsi="Segoe UI" w:cs="Segoe UI"/>
          <w:b w:val="0"/>
          <w:bCs w:val="0"/>
          <w:color w:val="EE0000"/>
          <w:u w:val="single"/>
        </w:rPr>
        <w:t>mily burial grounds.</w:t>
      </w:r>
      <w:r w:rsidRPr="00C74D0E">
        <w:rPr>
          <w:rFonts w:ascii="Segoe UI" w:hAnsi="Segoe UI" w:cs="Segoe UI"/>
          <w:color w:val="EE0000"/>
          <w:u w:val="single"/>
        </w:rPr>
        <w:t xml:space="preserve"> </w:t>
      </w:r>
    </w:p>
    <w:p w14:paraId="5A839DFE" w14:textId="77777777" w:rsidR="00812425" w:rsidRPr="00C74D0E" w:rsidRDefault="00812425" w:rsidP="00812425">
      <w:pPr>
        <w:widowControl w:val="0"/>
        <w:tabs>
          <w:tab w:val="left" w:pos="840"/>
        </w:tabs>
        <w:autoSpaceDE w:val="0"/>
        <w:autoSpaceDN w:val="0"/>
        <w:spacing w:before="180"/>
        <w:ind w:left="360" w:right="175" w:hanging="360"/>
        <w:jc w:val="both"/>
        <w:rPr>
          <w:rFonts w:ascii="Segoe UI" w:hAnsi="Segoe UI" w:cs="Segoe UI"/>
        </w:rPr>
      </w:pPr>
      <w:r>
        <w:rPr>
          <w:rFonts w:ascii="Segoe UI" w:hAnsi="Segoe UI" w:cs="Segoe UI"/>
          <w:color w:val="EE0000"/>
          <w:u w:val="single"/>
        </w:rPr>
        <w:t>(1)</w:t>
      </w:r>
      <w:r>
        <w:rPr>
          <w:rFonts w:ascii="Segoe UI" w:hAnsi="Segoe UI" w:cs="Segoe UI"/>
          <w:color w:val="EE0000"/>
          <w:u w:val="single"/>
        </w:rPr>
        <w:tab/>
      </w:r>
      <w:r w:rsidRPr="00554D86">
        <w:rPr>
          <w:rStyle w:val="Strong"/>
          <w:rFonts w:ascii="Segoe UI" w:hAnsi="Segoe UI" w:cs="Segoe UI"/>
          <w:b w:val="0"/>
          <w:bCs w:val="0"/>
          <w:color w:val="EE0000"/>
          <w:u w:val="single"/>
        </w:rPr>
        <w:t>Family burial grounds.</w:t>
      </w:r>
      <w:r w:rsidRPr="00554D86">
        <w:rPr>
          <w:rFonts w:ascii="Segoe UI" w:hAnsi="Segoe UI" w:cs="Segoe UI"/>
          <w:color w:val="EE0000"/>
          <w:u w:val="single"/>
        </w:rPr>
        <w:t xml:space="preserve"> </w:t>
      </w:r>
      <w:r w:rsidRPr="00C74D0E">
        <w:rPr>
          <w:rFonts w:ascii="Segoe UI" w:hAnsi="Segoe UI" w:cs="Segoe UI"/>
          <w:color w:val="EE0000"/>
          <w:u w:val="single"/>
        </w:rPr>
        <w:t>Where a subdivision contains an established family burial ground, the family burial ground shall be depicted on the final plat within a designated easement. A note shall be placed on the face of the plat stating:</w:t>
      </w:r>
    </w:p>
    <w:p w14:paraId="06510BEB" w14:textId="77777777" w:rsidR="00812425" w:rsidRPr="00C74D0E" w:rsidRDefault="00812425" w:rsidP="00812425">
      <w:pPr>
        <w:pStyle w:val="isselectedend"/>
        <w:ind w:left="1656"/>
        <w:rPr>
          <w:rStyle w:val="Strong"/>
          <w:rFonts w:ascii="Segoe UI" w:hAnsi="Segoe UI" w:cs="Segoe UI"/>
          <w:b w:val="0"/>
          <w:bCs w:val="0"/>
          <w:color w:val="EE0000"/>
          <w:u w:val="single"/>
        </w:rPr>
      </w:pPr>
      <w:r w:rsidRPr="00C74D0E">
        <w:rPr>
          <w:rStyle w:val="Strong"/>
          <w:rFonts w:ascii="Segoe UI" w:hAnsi="Segoe UI" w:cs="Segoe UI"/>
          <w:b w:val="0"/>
          <w:bCs w:val="0"/>
          <w:color w:val="EE0000"/>
          <w:u w:val="single"/>
        </w:rPr>
        <w:t>"</w:t>
      </w:r>
      <w:r w:rsidRPr="00C74D0E">
        <w:rPr>
          <w:rFonts w:ascii="Segoe UI" w:hAnsi="Segoe UI" w:cs="Segoe UI"/>
          <w:color w:val="EE0000"/>
          <w:u w:val="single"/>
        </w:rPr>
        <w:t xml:space="preserve"> No grading, excavation, utility installation, structure, or other land-disturbing activity, except as necessary for internment of human remains, shall occur within a recorded family burial ground.</w:t>
      </w:r>
      <w:r w:rsidRPr="00C74D0E">
        <w:rPr>
          <w:rStyle w:val="Strong"/>
          <w:rFonts w:ascii="Segoe UI" w:hAnsi="Segoe UI" w:cs="Segoe UI"/>
          <w:b w:val="0"/>
          <w:bCs w:val="0"/>
          <w:color w:val="EE0000"/>
          <w:u w:val="single"/>
        </w:rPr>
        <w:t>"</w:t>
      </w:r>
    </w:p>
    <w:p w14:paraId="6E42E666" w14:textId="77777777" w:rsidR="00812425" w:rsidRPr="00C74D0E" w:rsidRDefault="00812425" w:rsidP="00812425">
      <w:pPr>
        <w:pStyle w:val="isselectedend"/>
        <w:ind w:left="1656"/>
        <w:rPr>
          <w:rFonts w:ascii="Segoe UI" w:hAnsi="Segoe UI" w:cs="Segoe UI"/>
          <w:color w:val="EE0000"/>
          <w:u w:val="single"/>
        </w:rPr>
      </w:pPr>
      <w:r w:rsidRPr="00C74D0E">
        <w:rPr>
          <w:rFonts w:ascii="Segoe UI" w:hAnsi="Segoe UI" w:cs="Segoe UI"/>
          <w:color w:val="EE0000"/>
          <w:u w:val="single"/>
        </w:rPr>
        <w:t>“Prior to any disinterment, relocation, or removal of human remains, the property owner or applicant shall contact the Washington State Department of Archaeology and Historic Preservation (DAHP) and comply with all applicable state laws and permitting requirements”</w:t>
      </w:r>
    </w:p>
    <w:p w14:paraId="178DC175" w14:textId="77777777" w:rsidR="00812425" w:rsidRPr="00C74D0E" w:rsidRDefault="00812425" w:rsidP="00812425">
      <w:pPr>
        <w:pStyle w:val="NormalWeb"/>
        <w:ind w:left="360" w:hanging="360"/>
        <w:rPr>
          <w:rFonts w:ascii="Segoe UI" w:hAnsi="Segoe UI" w:cs="Segoe UI"/>
          <w:color w:val="EE0000"/>
          <w:u w:val="single"/>
        </w:rPr>
      </w:pPr>
      <w:r>
        <w:rPr>
          <w:rFonts w:ascii="Segoe UI" w:hAnsi="Segoe UI" w:cs="Segoe UI"/>
          <w:color w:val="EE0000"/>
          <w:u w:val="single"/>
        </w:rPr>
        <w:t>(2)</w:t>
      </w:r>
      <w:r>
        <w:rPr>
          <w:rFonts w:ascii="Segoe UI" w:hAnsi="Segoe UI" w:cs="Segoe UI"/>
          <w:color w:val="EE0000"/>
          <w:u w:val="single"/>
        </w:rPr>
        <w:tab/>
        <w:t xml:space="preserve">Common areas. </w:t>
      </w:r>
      <w:r w:rsidRPr="00C74D0E">
        <w:rPr>
          <w:rFonts w:ascii="Segoe UI" w:hAnsi="Segoe UI" w:cs="Segoe UI"/>
          <w:color w:val="EE0000"/>
          <w:u w:val="single"/>
        </w:rPr>
        <w:t>A maintenance agreement meeting the requirements of LCC 16.05.360 shall be recorded to provide for the maintenance of all common areas and access easements associated with the family burial ground. Family burial ground shall be demarcated with appropriate fencing and signage as determined by the property owner.</w:t>
      </w:r>
    </w:p>
    <w:p w14:paraId="251A4440" w14:textId="77777777" w:rsidR="00142C14" w:rsidRPr="00C74D0E" w:rsidRDefault="00142C14" w:rsidP="001A608E">
      <w:pPr>
        <w:rPr>
          <w:rFonts w:ascii="Comic Sans MS" w:hAnsi="Comic Sans MS" w:cs="Segoe UI"/>
          <w:b/>
          <w:color w:val="212529"/>
          <w:shd w:val="clear" w:color="auto" w:fill="FFFFFF"/>
        </w:rPr>
      </w:pPr>
    </w:p>
    <w:p w14:paraId="03BA8F9E" w14:textId="77777777" w:rsidR="00142C14" w:rsidRPr="00C74D0E" w:rsidRDefault="00142C14" w:rsidP="001A608E">
      <w:pPr>
        <w:rPr>
          <w:rFonts w:ascii="Comic Sans MS" w:hAnsi="Comic Sans MS" w:cs="Segoe UI"/>
          <w:b/>
          <w:color w:val="212529"/>
          <w:shd w:val="clear" w:color="auto" w:fill="FFFFFF"/>
        </w:rPr>
      </w:pPr>
    </w:p>
    <w:p w14:paraId="10916949" w14:textId="77777777" w:rsidR="008F6033" w:rsidRPr="00F62339" w:rsidRDefault="008F6033" w:rsidP="001A608E">
      <w:pPr>
        <w:rPr>
          <w:rFonts w:ascii="Segoe UI" w:hAnsi="Segoe UI" w:cs="Segoe UI"/>
          <w:b/>
          <w:color w:val="212529"/>
          <w:shd w:val="clear" w:color="auto" w:fill="FFFFFF"/>
        </w:rPr>
      </w:pPr>
    </w:p>
    <w:sectPr w:rsidR="008F6033" w:rsidRPr="00F62339" w:rsidSect="00DD532E">
      <w:footerReference w:type="even" r:id="rId22"/>
      <w:footerReference w:type="default" r:id="rId23"/>
      <w:pgSz w:w="12240" w:h="15840"/>
      <w:pgMar w:top="1080" w:right="1080" w:bottom="1080" w:left="108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E5C36" w14:textId="77777777" w:rsidR="009C7029" w:rsidRDefault="009C7029">
      <w:r>
        <w:separator/>
      </w:r>
    </w:p>
  </w:endnote>
  <w:endnote w:type="continuationSeparator" w:id="0">
    <w:p w14:paraId="2A73C9FA" w14:textId="77777777" w:rsidR="009C7029" w:rsidRDefault="009C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C89A" w14:textId="77777777" w:rsidR="00FE52F2" w:rsidRDefault="00FE52F2" w:rsidP="00FE52F2">
    <w:pPr>
      <w:pStyle w:val="Header"/>
    </w:pPr>
  </w:p>
  <w:p w14:paraId="65485D54" w14:textId="4698C79F" w:rsidR="00FE52F2" w:rsidRPr="00E831B1" w:rsidRDefault="004677CE" w:rsidP="00FE52F2">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LCC 17.</w:t>
    </w:r>
    <w:r w:rsidR="00B30ED7">
      <w:rPr>
        <w:rFonts w:ascii="Segoe UI" w:hAnsi="Segoe UI" w:cs="Segoe UI"/>
        <w:sz w:val="22"/>
        <w:szCs w:val="22"/>
      </w:rPr>
      <w:t>XX</w:t>
    </w:r>
    <w:r w:rsidRPr="00722A90">
      <w:rPr>
        <w:rFonts w:ascii="Segoe UI" w:hAnsi="Segoe UI" w:cs="Segoe UI"/>
        <w:sz w:val="22"/>
        <w:szCs w:val="22"/>
      </w:rPr>
      <w:t xml:space="preserve">, </w:t>
    </w:r>
    <w:r>
      <w:rPr>
        <w:rFonts w:ascii="Segoe UI" w:hAnsi="Segoe UI" w:cs="Segoe UI"/>
        <w:sz w:val="22"/>
        <w:szCs w:val="22"/>
      </w:rPr>
      <w:t xml:space="preserve">AMENDMENTS TO </w:t>
    </w:r>
    <w:r w:rsidR="00B30ED7">
      <w:rPr>
        <w:rFonts w:ascii="Segoe UI" w:hAnsi="Segoe UI" w:cs="Segoe UI"/>
        <w:sz w:val="22"/>
        <w:szCs w:val="22"/>
      </w:rPr>
      <w:t>HEADING</w:t>
    </w:r>
    <w:r w:rsidR="00B30ED7">
      <w:rPr>
        <w:rFonts w:ascii="Segoe UI" w:hAnsi="Segoe UI" w:cs="Segoe UI"/>
        <w:sz w:val="22"/>
        <w:szCs w:val="22"/>
      </w:rPr>
      <w:tab/>
    </w:r>
    <w:r w:rsidR="0062050A">
      <w:rPr>
        <w:rFonts w:ascii="Segoe UI" w:hAnsi="Segoe UI" w:cs="Segoe UI"/>
        <w:sz w:val="22"/>
        <w:szCs w:val="22"/>
      </w:rPr>
      <w:tab/>
    </w:r>
    <w:r w:rsidR="00A839D7">
      <w:rPr>
        <w:rFonts w:ascii="Segoe UI" w:hAnsi="Segoe UI" w:cs="Segoe UI"/>
        <w:sz w:val="22"/>
        <w:szCs w:val="22"/>
      </w:rPr>
      <w:t xml:space="preserve"> </w:t>
    </w:r>
    <w:r w:rsidR="00FE52F2" w:rsidRPr="00E831B1">
      <w:rPr>
        <w:rFonts w:ascii="Segoe UI" w:hAnsi="Segoe UI" w:cs="Segoe UI"/>
        <w:sz w:val="22"/>
        <w:szCs w:val="22"/>
      </w:rPr>
      <w:t xml:space="preserve">Pg.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PAGE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2</w:t>
    </w:r>
    <w:r w:rsidR="00FE52F2" w:rsidRPr="00E831B1">
      <w:rPr>
        <w:rFonts w:ascii="Segoe UI" w:hAnsi="Segoe UI" w:cs="Segoe UI"/>
        <w:b/>
        <w:bCs/>
        <w:sz w:val="22"/>
        <w:szCs w:val="22"/>
      </w:rPr>
      <w:fldChar w:fldCharType="end"/>
    </w:r>
    <w:r w:rsidR="00FE52F2" w:rsidRPr="00E831B1">
      <w:rPr>
        <w:rFonts w:ascii="Segoe UI" w:hAnsi="Segoe UI" w:cs="Segoe UI"/>
        <w:sz w:val="22"/>
        <w:szCs w:val="22"/>
      </w:rPr>
      <w:t xml:space="preserve"> of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NUMPAGES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FE52F2" w:rsidRPr="00E831B1">
      <w:rPr>
        <w:rFonts w:ascii="Segoe UI" w:hAnsi="Segoe UI" w:cs="Segoe UI"/>
        <w:b/>
        <w:bCs/>
        <w:sz w:val="22"/>
        <w:szCs w:val="22"/>
      </w:rPr>
      <w:fldChar w:fldCharType="end"/>
    </w:r>
  </w:p>
  <w:p w14:paraId="19763421" w14:textId="77777777" w:rsidR="00FE52F2" w:rsidRDefault="00FE5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7FFD" w14:textId="157915EC" w:rsidR="00763F5C" w:rsidRPr="00E831B1" w:rsidRDefault="000B2570" w:rsidP="00E831B1">
    <w:pPr>
      <w:pStyle w:val="Footer"/>
      <w:tabs>
        <w:tab w:val="clear" w:pos="8640"/>
        <w:tab w:val="right" w:pos="10080"/>
      </w:tabs>
      <w:rPr>
        <w:rFonts w:ascii="Segoe UI" w:hAnsi="Segoe UI" w:cs="Segoe UI"/>
        <w:sz w:val="22"/>
        <w:szCs w:val="22"/>
      </w:rPr>
    </w:pPr>
    <w:r>
      <w:rPr>
        <w:rFonts w:ascii="Segoe UI" w:hAnsi="Segoe UI" w:cs="Segoe UI"/>
        <w:sz w:val="22"/>
        <w:szCs w:val="22"/>
      </w:rPr>
      <w:t xml:space="preserve">LCC </w:t>
    </w:r>
    <w:r w:rsidR="004342A4">
      <w:rPr>
        <w:rFonts w:ascii="Segoe UI" w:hAnsi="Segoe UI" w:cs="Segoe UI"/>
        <w:sz w:val="22"/>
        <w:szCs w:val="22"/>
      </w:rPr>
      <w:t>17.12</w:t>
    </w:r>
    <w:r>
      <w:rPr>
        <w:rFonts w:ascii="Segoe UI" w:hAnsi="Segoe UI" w:cs="Segoe UI"/>
        <w:sz w:val="22"/>
        <w:szCs w:val="22"/>
      </w:rPr>
      <w:t xml:space="preserve">, </w:t>
    </w:r>
    <w:r w:rsidR="000B3D7F">
      <w:rPr>
        <w:rFonts w:ascii="Segoe UI" w:hAnsi="Segoe UI" w:cs="Segoe UI"/>
        <w:sz w:val="22"/>
        <w:szCs w:val="22"/>
      </w:rPr>
      <w:t xml:space="preserve">GROWTH MANAGEMENT </w:t>
    </w:r>
    <w:r w:rsidR="004342A4">
      <w:rPr>
        <w:rFonts w:ascii="Segoe UI" w:hAnsi="Segoe UI" w:cs="Segoe UI"/>
        <w:sz w:val="22"/>
        <w:szCs w:val="22"/>
      </w:rPr>
      <w:t>PUBLIC PARTICIPATION PROGRAM</w:t>
    </w:r>
    <w:r w:rsidR="002F0E83" w:rsidRPr="00E831B1">
      <w:rPr>
        <w:rFonts w:ascii="Segoe UI" w:hAnsi="Segoe UI" w:cs="Segoe UI"/>
        <w:sz w:val="22"/>
        <w:szCs w:val="22"/>
      </w:rPr>
      <w:t xml:space="preserve">    </w:t>
    </w:r>
    <w:r w:rsidR="00763F5C" w:rsidRPr="00E831B1">
      <w:rPr>
        <w:rFonts w:ascii="Segoe UI" w:hAnsi="Segoe UI" w:cs="Segoe UI"/>
        <w:sz w:val="22"/>
        <w:szCs w:val="22"/>
      </w:rPr>
      <w:tab/>
    </w:r>
    <w:r w:rsidR="002F0E83" w:rsidRPr="00E831B1">
      <w:rPr>
        <w:rFonts w:ascii="Segoe UI" w:hAnsi="Segoe UI" w:cs="Segoe UI"/>
        <w:sz w:val="22"/>
        <w:szCs w:val="22"/>
      </w:rPr>
      <w:t xml:space="preserve">    Pg.</w:t>
    </w:r>
    <w:r w:rsidR="00763F5C" w:rsidRPr="00E831B1">
      <w:rPr>
        <w:rFonts w:ascii="Segoe UI" w:hAnsi="Segoe UI" w:cs="Segoe UI"/>
        <w:sz w:val="22"/>
        <w:szCs w:val="22"/>
      </w:rPr>
      <w:t xml:space="preserve">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PAGE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3</w:t>
    </w:r>
    <w:r w:rsidR="00763F5C" w:rsidRPr="00E831B1">
      <w:rPr>
        <w:rFonts w:ascii="Segoe UI" w:hAnsi="Segoe UI" w:cs="Segoe UI"/>
        <w:b/>
        <w:bCs/>
        <w:sz w:val="22"/>
        <w:szCs w:val="22"/>
      </w:rPr>
      <w:fldChar w:fldCharType="end"/>
    </w:r>
    <w:r w:rsidR="00763F5C" w:rsidRPr="00E831B1">
      <w:rPr>
        <w:rFonts w:ascii="Segoe UI" w:hAnsi="Segoe UI" w:cs="Segoe UI"/>
        <w:sz w:val="22"/>
        <w:szCs w:val="22"/>
      </w:rPr>
      <w:t xml:space="preserve"> of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NUMPAGES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763F5C" w:rsidRPr="00E831B1">
      <w:rPr>
        <w:rFonts w:ascii="Segoe UI" w:hAnsi="Segoe UI" w:cs="Segoe UI"/>
        <w:b/>
        <w:bCs/>
        <w:sz w:val="22"/>
        <w:szCs w:val="22"/>
      </w:rPr>
      <w:fldChar w:fldCharType="end"/>
    </w:r>
  </w:p>
  <w:p w14:paraId="1E5AF570" w14:textId="77777777" w:rsidR="00763F5C" w:rsidRDefault="00763F5C" w:rsidP="00763F5C">
    <w:pPr>
      <w:pStyle w:val="Footer"/>
      <w:tabs>
        <w:tab w:val="clear" w:pos="4320"/>
        <w:tab w:val="clear" w:pos="8640"/>
        <w:tab w:val="center" w:pos="5040"/>
        <w:tab w:val="right" w:pos="10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25F9" w14:textId="543C889E" w:rsidR="0095603A" w:rsidRPr="00E831B1" w:rsidRDefault="000E2338" w:rsidP="0095603A">
    <w:pPr>
      <w:pStyle w:val="Footer"/>
      <w:tabs>
        <w:tab w:val="clear" w:pos="8640"/>
        <w:tab w:val="right" w:pos="10080"/>
      </w:tabs>
      <w:rPr>
        <w:rFonts w:ascii="Segoe UI" w:hAnsi="Segoe UI" w:cs="Segoe UI"/>
        <w:sz w:val="22"/>
        <w:szCs w:val="22"/>
      </w:rPr>
    </w:pPr>
    <w:r>
      <w:rPr>
        <w:rFonts w:ascii="Segoe UI" w:hAnsi="Segoe UI" w:cs="Segoe UI"/>
        <w:sz w:val="22"/>
        <w:szCs w:val="22"/>
      </w:rPr>
      <w:t>FAMILY BURIAL GROUNDS</w:t>
    </w:r>
    <w:r w:rsidR="00B30ED7">
      <w:rPr>
        <w:rFonts w:ascii="Segoe UI" w:hAnsi="Segoe UI" w:cs="Segoe UI"/>
        <w:sz w:val="22"/>
        <w:szCs w:val="22"/>
      </w:rPr>
      <w:tab/>
    </w:r>
    <w:r w:rsidR="0062050A">
      <w:rPr>
        <w:rFonts w:ascii="Segoe UI" w:hAnsi="Segoe UI" w:cs="Segoe UI"/>
        <w:sz w:val="22"/>
        <w:szCs w:val="22"/>
      </w:rPr>
      <w:tab/>
    </w:r>
    <w:r w:rsidR="0095603A" w:rsidRPr="00E831B1">
      <w:rPr>
        <w:rFonts w:ascii="Segoe UI" w:hAnsi="Segoe UI" w:cs="Segoe UI"/>
        <w:sz w:val="22"/>
        <w:szCs w:val="22"/>
      </w:rPr>
      <w:t xml:space="preserve">   Pg. </w:t>
    </w:r>
    <w:r w:rsidR="0095603A" w:rsidRPr="00E831B1">
      <w:rPr>
        <w:rFonts w:ascii="Segoe UI" w:hAnsi="Segoe UI" w:cs="Segoe UI"/>
        <w:b/>
        <w:bCs/>
        <w:sz w:val="22"/>
        <w:szCs w:val="22"/>
      </w:rPr>
      <w:fldChar w:fldCharType="begin"/>
    </w:r>
    <w:r w:rsidR="0095603A" w:rsidRPr="00E831B1">
      <w:rPr>
        <w:rFonts w:ascii="Segoe UI" w:hAnsi="Segoe UI" w:cs="Segoe UI"/>
        <w:b/>
        <w:bCs/>
        <w:sz w:val="22"/>
        <w:szCs w:val="22"/>
      </w:rPr>
      <w:instrText xml:space="preserve"> PAGE </w:instrText>
    </w:r>
    <w:r w:rsidR="0095603A" w:rsidRPr="00E831B1">
      <w:rPr>
        <w:rFonts w:ascii="Segoe UI" w:hAnsi="Segoe UI" w:cs="Segoe UI"/>
        <w:b/>
        <w:bCs/>
        <w:sz w:val="22"/>
        <w:szCs w:val="22"/>
      </w:rPr>
      <w:fldChar w:fldCharType="separate"/>
    </w:r>
    <w:r w:rsidR="004F1278">
      <w:rPr>
        <w:rFonts w:ascii="Segoe UI" w:hAnsi="Segoe UI" w:cs="Segoe UI"/>
        <w:b/>
        <w:bCs/>
        <w:noProof/>
        <w:sz w:val="22"/>
        <w:szCs w:val="22"/>
      </w:rPr>
      <w:t>1</w:t>
    </w:r>
    <w:r w:rsidR="0095603A" w:rsidRPr="00E831B1">
      <w:rPr>
        <w:rFonts w:ascii="Segoe UI" w:hAnsi="Segoe UI" w:cs="Segoe UI"/>
        <w:b/>
        <w:bCs/>
        <w:sz w:val="22"/>
        <w:szCs w:val="22"/>
      </w:rPr>
      <w:fldChar w:fldCharType="end"/>
    </w:r>
    <w:r w:rsidR="0095603A" w:rsidRPr="00E831B1">
      <w:rPr>
        <w:rFonts w:ascii="Segoe UI" w:hAnsi="Segoe UI" w:cs="Segoe UI"/>
        <w:sz w:val="22"/>
        <w:szCs w:val="22"/>
      </w:rPr>
      <w:t xml:space="preserve"> of </w:t>
    </w:r>
    <w:r w:rsidR="0095603A" w:rsidRPr="00E831B1">
      <w:rPr>
        <w:rFonts w:ascii="Segoe UI" w:hAnsi="Segoe UI" w:cs="Segoe UI"/>
        <w:b/>
        <w:bCs/>
        <w:sz w:val="22"/>
        <w:szCs w:val="22"/>
      </w:rPr>
      <w:fldChar w:fldCharType="begin"/>
    </w:r>
    <w:r w:rsidR="0095603A" w:rsidRPr="00E831B1">
      <w:rPr>
        <w:rFonts w:ascii="Segoe UI" w:hAnsi="Segoe UI" w:cs="Segoe UI"/>
        <w:b/>
        <w:bCs/>
        <w:sz w:val="22"/>
        <w:szCs w:val="22"/>
      </w:rPr>
      <w:instrText xml:space="preserve"> NUMPAGES  </w:instrText>
    </w:r>
    <w:r w:rsidR="0095603A"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95603A" w:rsidRPr="00E831B1">
      <w:rPr>
        <w:rFonts w:ascii="Segoe UI" w:hAnsi="Segoe UI" w:cs="Segoe UI"/>
        <w:b/>
        <w:bCs/>
        <w:sz w:val="22"/>
        <w:szCs w:val="22"/>
      </w:rPr>
      <w:fldChar w:fldCharType="end"/>
    </w:r>
  </w:p>
  <w:p w14:paraId="4464A5C9" w14:textId="77777777" w:rsidR="0095603A" w:rsidRDefault="009560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4990632"/>
      <w:docPartObj>
        <w:docPartGallery w:val="Page Numbers (Bottom of Page)"/>
        <w:docPartUnique/>
      </w:docPartObj>
    </w:sdtPr>
    <w:sdtEndPr>
      <w:rPr>
        <w:noProof/>
      </w:rPr>
    </w:sdtEndPr>
    <w:sdtContent>
      <w:p w14:paraId="00C3522A" w14:textId="77777777" w:rsidR="004668C3" w:rsidRDefault="004668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33D4A5" w14:textId="77777777" w:rsidR="004668C3" w:rsidRDefault="004668C3">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954109"/>
      <w:docPartObj>
        <w:docPartGallery w:val="Page Numbers (Bottom of Page)"/>
        <w:docPartUnique/>
      </w:docPartObj>
    </w:sdtPr>
    <w:sdtEndPr>
      <w:rPr>
        <w:noProof/>
      </w:rPr>
    </w:sdtEndPr>
    <w:sdtContent>
      <w:p w14:paraId="07AFC491" w14:textId="77777777" w:rsidR="004668C3" w:rsidRDefault="004668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14A3B9" w14:textId="77777777" w:rsidR="004668C3" w:rsidRDefault="004668C3">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93529"/>
      <w:docPartObj>
        <w:docPartGallery w:val="Page Numbers (Bottom of Page)"/>
        <w:docPartUnique/>
      </w:docPartObj>
    </w:sdtPr>
    <w:sdtEndPr>
      <w:rPr>
        <w:noProof/>
      </w:rPr>
    </w:sdtEndPr>
    <w:sdtContent>
      <w:p w14:paraId="0671E1DF" w14:textId="076FCDC0" w:rsidR="005E190B" w:rsidRDefault="005E19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CC8B9C" w14:textId="74373ED2" w:rsidR="00142C14" w:rsidRDefault="00142C14">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407667"/>
      <w:docPartObj>
        <w:docPartGallery w:val="Page Numbers (Bottom of Page)"/>
        <w:docPartUnique/>
      </w:docPartObj>
    </w:sdtPr>
    <w:sdtEndPr>
      <w:rPr>
        <w:noProof/>
      </w:rPr>
    </w:sdtEndPr>
    <w:sdtContent>
      <w:p w14:paraId="5D1D3ED4" w14:textId="2E0903DC" w:rsidR="00116FB0" w:rsidRDefault="00116F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0F1D65" w14:textId="7E63FE3C" w:rsidR="00142C14" w:rsidRDefault="00142C1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1CA57" w14:textId="77777777" w:rsidR="009C7029" w:rsidRDefault="009C7029">
      <w:r>
        <w:separator/>
      </w:r>
    </w:p>
  </w:footnote>
  <w:footnote w:type="continuationSeparator" w:id="0">
    <w:p w14:paraId="25EF27AE" w14:textId="77777777" w:rsidR="009C7029" w:rsidRDefault="009C7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F8C3" w14:textId="18868BA0" w:rsidR="000B3D7F" w:rsidRDefault="000B3D7F" w:rsidP="000B3D7F">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Code text to be removed is shown </w:t>
    </w:r>
  </w:p>
  <w:p w14:paraId="4B08F734" w14:textId="2C0DFAC7" w:rsidR="000B3D7F" w:rsidRDefault="000B3D7F" w:rsidP="000B3D7F">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with a </w:t>
    </w:r>
    <w:r w:rsidRPr="00E831B1">
      <w:rPr>
        <w:rFonts w:ascii="Segoe UI" w:hAnsi="Segoe UI" w:cs="Segoe UI"/>
        <w:bCs/>
        <w:i/>
        <w:strike/>
        <w:sz w:val="22"/>
        <w:szCs w:val="22"/>
      </w:rPr>
      <w:t>strike through</w:t>
    </w:r>
    <w:r w:rsidRPr="00E831B1">
      <w:rPr>
        <w:rFonts w:ascii="Segoe UI" w:hAnsi="Segoe UI" w:cs="Segoe UI"/>
        <w:bCs/>
        <w:i/>
        <w:sz w:val="22"/>
        <w:szCs w:val="22"/>
      </w:rPr>
      <w:t xml:space="preserve"> and code text to be added is shown with an </w:t>
    </w:r>
    <w:r w:rsidRPr="00E831B1">
      <w:rPr>
        <w:rFonts w:ascii="Segoe UI" w:hAnsi="Segoe UI" w:cs="Segoe UI"/>
        <w:bCs/>
        <w:i/>
        <w:sz w:val="22"/>
        <w:szCs w:val="22"/>
        <w:u w:val="single"/>
      </w:rPr>
      <w:t>underline</w:t>
    </w:r>
    <w:r w:rsidRPr="00E831B1">
      <w:rPr>
        <w:rFonts w:ascii="Segoe UI" w:hAnsi="Segoe UI" w:cs="Segoe UI"/>
        <w:bCs/>
        <w:i/>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85D2" w14:textId="77777777" w:rsidR="00350710" w:rsidRDefault="00350710" w:rsidP="00350710">
    <w:pPr>
      <w:spacing w:line="312" w:lineRule="atLeast"/>
      <w:textAlignment w:val="baseline"/>
      <w:outlineLvl w:val="2"/>
      <w:rPr>
        <w:rFonts w:ascii="Segoe UI" w:hAnsi="Segoe UI" w:cs="Segoe UI"/>
        <w:bCs/>
        <w:i/>
        <w:sz w:val="22"/>
        <w:szCs w:val="22"/>
      </w:rPr>
    </w:pPr>
  </w:p>
  <w:p w14:paraId="06BBC279" w14:textId="04BAABEE" w:rsidR="000B3D7F" w:rsidRDefault="000B3D7F" w:rsidP="000B3D7F">
    <w:pPr>
      <w:pStyle w:val="Header"/>
      <w:jc w:val="center"/>
      <w:rPr>
        <w:rFonts w:ascii="Comic Sans MS" w:hAnsi="Comic Sans MS"/>
        <w:b/>
        <w:sz w:val="28"/>
        <w:szCs w:val="28"/>
      </w:rPr>
    </w:pPr>
    <w:r w:rsidRPr="00FE52F2">
      <w:rPr>
        <w:rFonts w:ascii="Comic Sans MS" w:hAnsi="Comic Sans MS"/>
        <w:b/>
        <w:sz w:val="28"/>
        <w:szCs w:val="28"/>
      </w:rPr>
      <w:t>Commentary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6681" w14:textId="53D8B464" w:rsidR="000D46DE" w:rsidRDefault="000B3D7F" w:rsidP="000B3D7F">
    <w:pPr>
      <w:pStyle w:val="Header"/>
      <w:jc w:val="center"/>
      <w:rPr>
        <w:rFonts w:ascii="Comic Sans MS" w:hAnsi="Comic Sans MS"/>
        <w:b/>
        <w:sz w:val="28"/>
        <w:szCs w:val="28"/>
      </w:rPr>
    </w:pPr>
    <w:r w:rsidRPr="00FE52F2">
      <w:rPr>
        <w:rFonts w:ascii="Comic Sans MS" w:hAnsi="Comic Sans MS"/>
        <w:b/>
        <w:sz w:val="28"/>
        <w:szCs w:val="28"/>
      </w:rPr>
      <w:t>Commentary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3EB"/>
    <w:multiLevelType w:val="multilevel"/>
    <w:tmpl w:val="7E224E46"/>
    <w:lvl w:ilvl="0">
      <w:start w:val="17"/>
      <w:numFmt w:val="decimal"/>
      <w:lvlText w:val="%1"/>
      <w:lvlJc w:val="left"/>
      <w:pPr>
        <w:ind w:left="1050" w:hanging="1050"/>
      </w:pPr>
      <w:rPr>
        <w:rFonts w:hint="default"/>
      </w:rPr>
    </w:lvl>
    <w:lvl w:ilvl="1">
      <w:start w:val="12"/>
      <w:numFmt w:val="decimal"/>
      <w:lvlText w:val="%1.%2"/>
      <w:lvlJc w:val="left"/>
      <w:pPr>
        <w:ind w:left="1050" w:hanging="1050"/>
      </w:pPr>
      <w:rPr>
        <w:rFonts w:hint="default"/>
      </w:rPr>
    </w:lvl>
    <w:lvl w:ilvl="2">
      <w:start w:val="50"/>
      <w:numFmt w:val="decimalZero"/>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774B8"/>
    <w:multiLevelType w:val="hybridMultilevel"/>
    <w:tmpl w:val="207EF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92251"/>
    <w:multiLevelType w:val="hybridMultilevel"/>
    <w:tmpl w:val="67EA1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30394"/>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B1149F8"/>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EF09CB"/>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54361C3"/>
    <w:multiLevelType w:val="hybridMultilevel"/>
    <w:tmpl w:val="6622AB2A"/>
    <w:lvl w:ilvl="0" w:tplc="D8ACF67A">
      <w:start w:val="1"/>
      <w:numFmt w:val="decimal"/>
      <w:lvlText w:val="(%1)"/>
      <w:lvlJc w:val="left"/>
      <w:pPr>
        <w:ind w:left="84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302A3120">
      <w:numFmt w:val="bullet"/>
      <w:lvlText w:val="•"/>
      <w:lvlJc w:val="left"/>
      <w:pPr>
        <w:ind w:left="1656" w:hanging="480"/>
      </w:pPr>
      <w:rPr>
        <w:rFonts w:hint="default"/>
        <w:lang w:val="en-US" w:eastAsia="en-US" w:bidi="ar-SA"/>
      </w:rPr>
    </w:lvl>
    <w:lvl w:ilvl="2" w:tplc="E0BE661A">
      <w:numFmt w:val="bullet"/>
      <w:lvlText w:val="•"/>
      <w:lvlJc w:val="left"/>
      <w:pPr>
        <w:ind w:left="2472" w:hanging="480"/>
      </w:pPr>
      <w:rPr>
        <w:rFonts w:hint="default"/>
        <w:lang w:val="en-US" w:eastAsia="en-US" w:bidi="ar-SA"/>
      </w:rPr>
    </w:lvl>
    <w:lvl w:ilvl="3" w:tplc="5A562BFC">
      <w:numFmt w:val="bullet"/>
      <w:lvlText w:val="•"/>
      <w:lvlJc w:val="left"/>
      <w:pPr>
        <w:ind w:left="3288" w:hanging="480"/>
      </w:pPr>
      <w:rPr>
        <w:rFonts w:hint="default"/>
        <w:lang w:val="en-US" w:eastAsia="en-US" w:bidi="ar-SA"/>
      </w:rPr>
    </w:lvl>
    <w:lvl w:ilvl="4" w:tplc="B35AF916">
      <w:numFmt w:val="bullet"/>
      <w:lvlText w:val="•"/>
      <w:lvlJc w:val="left"/>
      <w:pPr>
        <w:ind w:left="4104" w:hanging="480"/>
      </w:pPr>
      <w:rPr>
        <w:rFonts w:hint="default"/>
        <w:lang w:val="en-US" w:eastAsia="en-US" w:bidi="ar-SA"/>
      </w:rPr>
    </w:lvl>
    <w:lvl w:ilvl="5" w:tplc="55FE8C40">
      <w:numFmt w:val="bullet"/>
      <w:lvlText w:val="•"/>
      <w:lvlJc w:val="left"/>
      <w:pPr>
        <w:ind w:left="4920" w:hanging="480"/>
      </w:pPr>
      <w:rPr>
        <w:rFonts w:hint="default"/>
        <w:lang w:val="en-US" w:eastAsia="en-US" w:bidi="ar-SA"/>
      </w:rPr>
    </w:lvl>
    <w:lvl w:ilvl="6" w:tplc="F098B064">
      <w:numFmt w:val="bullet"/>
      <w:lvlText w:val="•"/>
      <w:lvlJc w:val="left"/>
      <w:pPr>
        <w:ind w:left="5736" w:hanging="480"/>
      </w:pPr>
      <w:rPr>
        <w:rFonts w:hint="default"/>
        <w:lang w:val="en-US" w:eastAsia="en-US" w:bidi="ar-SA"/>
      </w:rPr>
    </w:lvl>
    <w:lvl w:ilvl="7" w:tplc="A3EC251C">
      <w:numFmt w:val="bullet"/>
      <w:lvlText w:val="•"/>
      <w:lvlJc w:val="left"/>
      <w:pPr>
        <w:ind w:left="6552" w:hanging="480"/>
      </w:pPr>
      <w:rPr>
        <w:rFonts w:hint="default"/>
        <w:lang w:val="en-US" w:eastAsia="en-US" w:bidi="ar-SA"/>
      </w:rPr>
    </w:lvl>
    <w:lvl w:ilvl="8" w:tplc="E95CF13C">
      <w:numFmt w:val="bullet"/>
      <w:lvlText w:val="•"/>
      <w:lvlJc w:val="left"/>
      <w:pPr>
        <w:ind w:left="7368" w:hanging="480"/>
      </w:pPr>
      <w:rPr>
        <w:rFonts w:hint="default"/>
        <w:lang w:val="en-US" w:eastAsia="en-US" w:bidi="ar-SA"/>
      </w:rPr>
    </w:lvl>
  </w:abstractNum>
  <w:abstractNum w:abstractNumId="7" w15:restartNumberingAfterBreak="0">
    <w:nsid w:val="168D454D"/>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6EE52E0"/>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6FF7056"/>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94644D3"/>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983614A"/>
    <w:multiLevelType w:val="hybridMultilevel"/>
    <w:tmpl w:val="8738E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D774C6"/>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EFC5406"/>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A7050E9"/>
    <w:multiLevelType w:val="hybridMultilevel"/>
    <w:tmpl w:val="6E6C935C"/>
    <w:lvl w:ilvl="0" w:tplc="08842706">
      <w:start w:val="4"/>
      <w:numFmt w:val="lowerLetter"/>
      <w:lvlText w:val="(%1)"/>
      <w:lvlJc w:val="left"/>
      <w:pPr>
        <w:ind w:left="1080" w:hanging="360"/>
      </w:pPr>
      <w:rPr>
        <w:rFonts w:ascii="Arial" w:hAnsi="Arial" w:cs="Arial" w:hint="default"/>
        <w:sz w:val="21"/>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650C1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104366E"/>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3307DDA"/>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3713F2E"/>
    <w:multiLevelType w:val="hybridMultilevel"/>
    <w:tmpl w:val="02666B38"/>
    <w:lvl w:ilvl="0" w:tplc="E550B184">
      <w:start w:val="2"/>
      <w:numFmt w:val="lowerRoman"/>
      <w:lvlText w:val="(%1)"/>
      <w:lvlJc w:val="left"/>
      <w:pPr>
        <w:ind w:left="198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82B015A4">
      <w:numFmt w:val="bullet"/>
      <w:lvlText w:val="•"/>
      <w:lvlJc w:val="left"/>
      <w:pPr>
        <w:ind w:left="2754" w:hanging="480"/>
      </w:pPr>
      <w:rPr>
        <w:rFonts w:hint="default"/>
        <w:lang w:val="en-US" w:eastAsia="en-US" w:bidi="ar-SA"/>
      </w:rPr>
    </w:lvl>
    <w:lvl w:ilvl="2" w:tplc="A3047FA0">
      <w:numFmt w:val="bullet"/>
      <w:lvlText w:val="•"/>
      <w:lvlJc w:val="left"/>
      <w:pPr>
        <w:ind w:left="3528" w:hanging="480"/>
      </w:pPr>
      <w:rPr>
        <w:rFonts w:hint="default"/>
        <w:lang w:val="en-US" w:eastAsia="en-US" w:bidi="ar-SA"/>
      </w:rPr>
    </w:lvl>
    <w:lvl w:ilvl="3" w:tplc="9EF22F6C">
      <w:numFmt w:val="bullet"/>
      <w:lvlText w:val="•"/>
      <w:lvlJc w:val="left"/>
      <w:pPr>
        <w:ind w:left="4302" w:hanging="480"/>
      </w:pPr>
      <w:rPr>
        <w:rFonts w:hint="default"/>
        <w:lang w:val="en-US" w:eastAsia="en-US" w:bidi="ar-SA"/>
      </w:rPr>
    </w:lvl>
    <w:lvl w:ilvl="4" w:tplc="9D265BCA">
      <w:numFmt w:val="bullet"/>
      <w:lvlText w:val="•"/>
      <w:lvlJc w:val="left"/>
      <w:pPr>
        <w:ind w:left="5076" w:hanging="480"/>
      </w:pPr>
      <w:rPr>
        <w:rFonts w:hint="default"/>
        <w:lang w:val="en-US" w:eastAsia="en-US" w:bidi="ar-SA"/>
      </w:rPr>
    </w:lvl>
    <w:lvl w:ilvl="5" w:tplc="DC72C1C2">
      <w:numFmt w:val="bullet"/>
      <w:lvlText w:val="•"/>
      <w:lvlJc w:val="left"/>
      <w:pPr>
        <w:ind w:left="5850" w:hanging="480"/>
      </w:pPr>
      <w:rPr>
        <w:rFonts w:hint="default"/>
        <w:lang w:val="en-US" w:eastAsia="en-US" w:bidi="ar-SA"/>
      </w:rPr>
    </w:lvl>
    <w:lvl w:ilvl="6" w:tplc="DF404484">
      <w:numFmt w:val="bullet"/>
      <w:lvlText w:val="•"/>
      <w:lvlJc w:val="left"/>
      <w:pPr>
        <w:ind w:left="6624" w:hanging="480"/>
      </w:pPr>
      <w:rPr>
        <w:rFonts w:hint="default"/>
        <w:lang w:val="en-US" w:eastAsia="en-US" w:bidi="ar-SA"/>
      </w:rPr>
    </w:lvl>
    <w:lvl w:ilvl="7" w:tplc="CCCC228A">
      <w:numFmt w:val="bullet"/>
      <w:lvlText w:val="•"/>
      <w:lvlJc w:val="left"/>
      <w:pPr>
        <w:ind w:left="7398" w:hanging="480"/>
      </w:pPr>
      <w:rPr>
        <w:rFonts w:hint="default"/>
        <w:lang w:val="en-US" w:eastAsia="en-US" w:bidi="ar-SA"/>
      </w:rPr>
    </w:lvl>
    <w:lvl w:ilvl="8" w:tplc="6E785A7E">
      <w:numFmt w:val="bullet"/>
      <w:lvlText w:val="•"/>
      <w:lvlJc w:val="left"/>
      <w:pPr>
        <w:ind w:left="8172" w:hanging="480"/>
      </w:pPr>
      <w:rPr>
        <w:rFonts w:hint="default"/>
        <w:lang w:val="en-US" w:eastAsia="en-US" w:bidi="ar-SA"/>
      </w:rPr>
    </w:lvl>
  </w:abstractNum>
  <w:abstractNum w:abstractNumId="19" w15:restartNumberingAfterBreak="0">
    <w:nsid w:val="3ABB58A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181398C"/>
    <w:multiLevelType w:val="multilevel"/>
    <w:tmpl w:val="C4187D84"/>
    <w:lvl w:ilvl="0">
      <w:start w:val="17"/>
      <w:numFmt w:val="decimal"/>
      <w:lvlText w:val="%1"/>
      <w:lvlJc w:val="left"/>
      <w:pPr>
        <w:ind w:left="1050" w:hanging="1050"/>
      </w:pPr>
      <w:rPr>
        <w:rFonts w:hint="default"/>
      </w:rPr>
    </w:lvl>
    <w:lvl w:ilvl="1">
      <w:start w:val="12"/>
      <w:numFmt w:val="decimal"/>
      <w:lvlText w:val="%1.%2"/>
      <w:lvlJc w:val="left"/>
      <w:pPr>
        <w:ind w:left="1050" w:hanging="1050"/>
      </w:pPr>
      <w:rPr>
        <w:rFonts w:hint="default"/>
      </w:rPr>
    </w:lvl>
    <w:lvl w:ilvl="2">
      <w:start w:val="50"/>
      <w:numFmt w:val="decimalZero"/>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D543CC"/>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9753F2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A363915"/>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35A7A4B"/>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8546866"/>
    <w:multiLevelType w:val="hybridMultilevel"/>
    <w:tmpl w:val="B0D8FC7A"/>
    <w:lvl w:ilvl="0" w:tplc="74A0AB50">
      <w:start w:val="1"/>
      <w:numFmt w:val="lowerRoman"/>
      <w:lvlText w:val="(%1)"/>
      <w:lvlJc w:val="left"/>
      <w:pPr>
        <w:ind w:left="2280" w:hanging="72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6" w15:restartNumberingAfterBreak="0">
    <w:nsid w:val="5CC70BF9"/>
    <w:multiLevelType w:val="hybridMultilevel"/>
    <w:tmpl w:val="11E2670C"/>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7" w15:restartNumberingAfterBreak="0">
    <w:nsid w:val="5FF22195"/>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1746619"/>
    <w:multiLevelType w:val="hybridMultilevel"/>
    <w:tmpl w:val="3E8AB2B6"/>
    <w:lvl w:ilvl="0" w:tplc="8102C0A2">
      <w:start w:val="1"/>
      <w:numFmt w:val="decimal"/>
      <w:lvlText w:val="(%1)"/>
      <w:lvlJc w:val="left"/>
      <w:pPr>
        <w:ind w:left="10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8B1877C8">
      <w:start w:val="1"/>
      <w:numFmt w:val="lowerLetter"/>
      <w:lvlText w:val="(%2)"/>
      <w:lvlJc w:val="left"/>
      <w:pPr>
        <w:ind w:left="150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D44AA8DC">
      <w:start w:val="1"/>
      <w:numFmt w:val="lowerRoman"/>
      <w:lvlText w:val="(%3)"/>
      <w:lvlJc w:val="left"/>
      <w:pPr>
        <w:ind w:left="198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3" w:tplc="7660D0B8">
      <w:numFmt w:val="bullet"/>
      <w:lvlText w:val="•"/>
      <w:lvlJc w:val="left"/>
      <w:pPr>
        <w:ind w:left="2947" w:hanging="480"/>
      </w:pPr>
      <w:rPr>
        <w:rFonts w:hint="default"/>
        <w:lang w:val="en-US" w:eastAsia="en-US" w:bidi="ar-SA"/>
      </w:rPr>
    </w:lvl>
    <w:lvl w:ilvl="4" w:tplc="B4AA5092">
      <w:numFmt w:val="bullet"/>
      <w:lvlText w:val="•"/>
      <w:lvlJc w:val="left"/>
      <w:pPr>
        <w:ind w:left="3915" w:hanging="480"/>
      </w:pPr>
      <w:rPr>
        <w:rFonts w:hint="default"/>
        <w:lang w:val="en-US" w:eastAsia="en-US" w:bidi="ar-SA"/>
      </w:rPr>
    </w:lvl>
    <w:lvl w:ilvl="5" w:tplc="48AC565E">
      <w:numFmt w:val="bullet"/>
      <w:lvlText w:val="•"/>
      <w:lvlJc w:val="left"/>
      <w:pPr>
        <w:ind w:left="4882" w:hanging="480"/>
      </w:pPr>
      <w:rPr>
        <w:rFonts w:hint="default"/>
        <w:lang w:val="en-US" w:eastAsia="en-US" w:bidi="ar-SA"/>
      </w:rPr>
    </w:lvl>
    <w:lvl w:ilvl="6" w:tplc="BBCE86CE">
      <w:numFmt w:val="bullet"/>
      <w:lvlText w:val="•"/>
      <w:lvlJc w:val="left"/>
      <w:pPr>
        <w:ind w:left="5850" w:hanging="480"/>
      </w:pPr>
      <w:rPr>
        <w:rFonts w:hint="default"/>
        <w:lang w:val="en-US" w:eastAsia="en-US" w:bidi="ar-SA"/>
      </w:rPr>
    </w:lvl>
    <w:lvl w:ilvl="7" w:tplc="ED8E0A44">
      <w:numFmt w:val="bullet"/>
      <w:lvlText w:val="•"/>
      <w:lvlJc w:val="left"/>
      <w:pPr>
        <w:ind w:left="6817" w:hanging="480"/>
      </w:pPr>
      <w:rPr>
        <w:rFonts w:hint="default"/>
        <w:lang w:val="en-US" w:eastAsia="en-US" w:bidi="ar-SA"/>
      </w:rPr>
    </w:lvl>
    <w:lvl w:ilvl="8" w:tplc="22625F62">
      <w:numFmt w:val="bullet"/>
      <w:lvlText w:val="•"/>
      <w:lvlJc w:val="left"/>
      <w:pPr>
        <w:ind w:left="7785" w:hanging="480"/>
      </w:pPr>
      <w:rPr>
        <w:rFonts w:hint="default"/>
        <w:lang w:val="en-US" w:eastAsia="en-US" w:bidi="ar-SA"/>
      </w:rPr>
    </w:lvl>
  </w:abstractNum>
  <w:abstractNum w:abstractNumId="29" w15:restartNumberingAfterBreak="0">
    <w:nsid w:val="62EC4078"/>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9E5110"/>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B974D16"/>
    <w:multiLevelType w:val="hybridMultilevel"/>
    <w:tmpl w:val="35127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E6C0438"/>
    <w:multiLevelType w:val="hybridMultilevel"/>
    <w:tmpl w:val="3F502ACC"/>
    <w:lvl w:ilvl="0" w:tplc="F6328844">
      <w:start w:val="1"/>
      <w:numFmt w:val="upperLetter"/>
      <w:pStyle w:val="Number1am"/>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B61080"/>
    <w:multiLevelType w:val="hybridMultilevel"/>
    <w:tmpl w:val="6D1667DE"/>
    <w:lvl w:ilvl="0" w:tplc="74A0AB50">
      <w:start w:val="1"/>
      <w:numFmt w:val="lowerRoman"/>
      <w:lvlText w:val="(%1)"/>
      <w:lvlJc w:val="left"/>
      <w:pPr>
        <w:ind w:left="22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984378"/>
    <w:multiLevelType w:val="hybridMultilevel"/>
    <w:tmpl w:val="2A6264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F56E60"/>
    <w:multiLevelType w:val="hybridMultilevel"/>
    <w:tmpl w:val="98C69266"/>
    <w:lvl w:ilvl="0" w:tplc="E5BCDB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146304">
    <w:abstractNumId w:val="15"/>
  </w:num>
  <w:num w:numId="2" w16cid:durableId="1648322771">
    <w:abstractNumId w:val="4"/>
  </w:num>
  <w:num w:numId="3" w16cid:durableId="593973342">
    <w:abstractNumId w:val="9"/>
  </w:num>
  <w:num w:numId="4" w16cid:durableId="753893056">
    <w:abstractNumId w:val="14"/>
  </w:num>
  <w:num w:numId="5" w16cid:durableId="553659924">
    <w:abstractNumId w:val="29"/>
  </w:num>
  <w:num w:numId="6" w16cid:durableId="1851289887">
    <w:abstractNumId w:val="0"/>
  </w:num>
  <w:num w:numId="7" w16cid:durableId="779911030">
    <w:abstractNumId w:val="16"/>
  </w:num>
  <w:num w:numId="8" w16cid:durableId="692538264">
    <w:abstractNumId w:val="17"/>
  </w:num>
  <w:num w:numId="9" w16cid:durableId="1711607812">
    <w:abstractNumId w:val="21"/>
  </w:num>
  <w:num w:numId="10" w16cid:durableId="26412733">
    <w:abstractNumId w:val="10"/>
  </w:num>
  <w:num w:numId="11" w16cid:durableId="192765791">
    <w:abstractNumId w:val="22"/>
  </w:num>
  <w:num w:numId="12" w16cid:durableId="522790150">
    <w:abstractNumId w:val="23"/>
  </w:num>
  <w:num w:numId="13" w16cid:durableId="939527762">
    <w:abstractNumId w:val="5"/>
  </w:num>
  <w:num w:numId="14" w16cid:durableId="1857226670">
    <w:abstractNumId w:val="11"/>
  </w:num>
  <w:num w:numId="15" w16cid:durableId="825127711">
    <w:abstractNumId w:val="12"/>
  </w:num>
  <w:num w:numId="16" w16cid:durableId="1179853178">
    <w:abstractNumId w:val="20"/>
  </w:num>
  <w:num w:numId="17" w16cid:durableId="1416518026">
    <w:abstractNumId w:val="27"/>
  </w:num>
  <w:num w:numId="18" w16cid:durableId="136076652">
    <w:abstractNumId w:val="13"/>
  </w:num>
  <w:num w:numId="19" w16cid:durableId="998188438">
    <w:abstractNumId w:val="3"/>
  </w:num>
  <w:num w:numId="20" w16cid:durableId="1052383297">
    <w:abstractNumId w:val="24"/>
  </w:num>
  <w:num w:numId="21" w16cid:durableId="1430396590">
    <w:abstractNumId w:val="30"/>
  </w:num>
  <w:num w:numId="22" w16cid:durableId="1430193914">
    <w:abstractNumId w:val="8"/>
  </w:num>
  <w:num w:numId="23" w16cid:durableId="1824926960">
    <w:abstractNumId w:val="19"/>
  </w:num>
  <w:num w:numId="24" w16cid:durableId="1671643674">
    <w:abstractNumId w:val="7"/>
  </w:num>
  <w:num w:numId="25" w16cid:durableId="83110780">
    <w:abstractNumId w:val="26"/>
  </w:num>
  <w:num w:numId="26" w16cid:durableId="1606884943">
    <w:abstractNumId w:val="31"/>
  </w:num>
  <w:num w:numId="27" w16cid:durableId="61293522">
    <w:abstractNumId w:val="6"/>
  </w:num>
  <w:num w:numId="28" w16cid:durableId="1412849607">
    <w:abstractNumId w:val="18"/>
  </w:num>
  <w:num w:numId="29" w16cid:durableId="45036622">
    <w:abstractNumId w:val="28"/>
  </w:num>
  <w:num w:numId="30" w16cid:durableId="1202326148">
    <w:abstractNumId w:val="32"/>
  </w:num>
  <w:num w:numId="31" w16cid:durableId="724329530">
    <w:abstractNumId w:val="32"/>
    <w:lvlOverride w:ilvl="0">
      <w:startOverride w:val="1"/>
    </w:lvlOverride>
  </w:num>
  <w:num w:numId="32" w16cid:durableId="2133742277">
    <w:abstractNumId w:val="2"/>
  </w:num>
  <w:num w:numId="33" w16cid:durableId="512306658">
    <w:abstractNumId w:val="1"/>
  </w:num>
  <w:num w:numId="34" w16cid:durableId="1491287410">
    <w:abstractNumId w:val="34"/>
  </w:num>
  <w:num w:numId="35" w16cid:durableId="1520586885">
    <w:abstractNumId w:val="25"/>
  </w:num>
  <w:num w:numId="36" w16cid:durableId="1349453509">
    <w:abstractNumId w:val="33"/>
  </w:num>
  <w:num w:numId="37" w16cid:durableId="1253777115">
    <w:abstractNumId w:val="3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8B8"/>
    <w:rsid w:val="0001529F"/>
    <w:rsid w:val="00016F17"/>
    <w:rsid w:val="0002218C"/>
    <w:rsid w:val="00034DC1"/>
    <w:rsid w:val="00037C4E"/>
    <w:rsid w:val="000400C5"/>
    <w:rsid w:val="0004121C"/>
    <w:rsid w:val="0004453F"/>
    <w:rsid w:val="00044C70"/>
    <w:rsid w:val="00044E82"/>
    <w:rsid w:val="000467A0"/>
    <w:rsid w:val="00054B8D"/>
    <w:rsid w:val="00054D0D"/>
    <w:rsid w:val="00055A29"/>
    <w:rsid w:val="000618BD"/>
    <w:rsid w:val="0006581A"/>
    <w:rsid w:val="00066E0B"/>
    <w:rsid w:val="00071F39"/>
    <w:rsid w:val="000762C6"/>
    <w:rsid w:val="00086BB6"/>
    <w:rsid w:val="000A0B53"/>
    <w:rsid w:val="000A332B"/>
    <w:rsid w:val="000B0FB8"/>
    <w:rsid w:val="000B2570"/>
    <w:rsid w:val="000B3047"/>
    <w:rsid w:val="000B39A6"/>
    <w:rsid w:val="000B3D7F"/>
    <w:rsid w:val="000B55D2"/>
    <w:rsid w:val="000B5F7E"/>
    <w:rsid w:val="000C1CCD"/>
    <w:rsid w:val="000C2AF5"/>
    <w:rsid w:val="000C6E7C"/>
    <w:rsid w:val="000D0FC1"/>
    <w:rsid w:val="000D3984"/>
    <w:rsid w:val="000D4376"/>
    <w:rsid w:val="000D46DE"/>
    <w:rsid w:val="000E018D"/>
    <w:rsid w:val="000E1C2C"/>
    <w:rsid w:val="000E2338"/>
    <w:rsid w:val="000E753E"/>
    <w:rsid w:val="000F1FFF"/>
    <w:rsid w:val="000F2925"/>
    <w:rsid w:val="000F298B"/>
    <w:rsid w:val="0010246B"/>
    <w:rsid w:val="00105BBF"/>
    <w:rsid w:val="00106491"/>
    <w:rsid w:val="00110C26"/>
    <w:rsid w:val="00114861"/>
    <w:rsid w:val="001157C7"/>
    <w:rsid w:val="0011680D"/>
    <w:rsid w:val="00116FB0"/>
    <w:rsid w:val="00120490"/>
    <w:rsid w:val="001208B8"/>
    <w:rsid w:val="0012342A"/>
    <w:rsid w:val="00124240"/>
    <w:rsid w:val="00127365"/>
    <w:rsid w:val="0012780C"/>
    <w:rsid w:val="00133CAE"/>
    <w:rsid w:val="001378BE"/>
    <w:rsid w:val="00141920"/>
    <w:rsid w:val="00142C14"/>
    <w:rsid w:val="001434F3"/>
    <w:rsid w:val="00146144"/>
    <w:rsid w:val="00154272"/>
    <w:rsid w:val="00154446"/>
    <w:rsid w:val="00156FBD"/>
    <w:rsid w:val="00160D21"/>
    <w:rsid w:val="00161363"/>
    <w:rsid w:val="001627A0"/>
    <w:rsid w:val="00164338"/>
    <w:rsid w:val="00165299"/>
    <w:rsid w:val="00166A9A"/>
    <w:rsid w:val="001706D7"/>
    <w:rsid w:val="001708B8"/>
    <w:rsid w:val="00171991"/>
    <w:rsid w:val="00171CC2"/>
    <w:rsid w:val="00173520"/>
    <w:rsid w:val="00173A72"/>
    <w:rsid w:val="00173FC5"/>
    <w:rsid w:val="00176C5F"/>
    <w:rsid w:val="0018263F"/>
    <w:rsid w:val="00182E37"/>
    <w:rsid w:val="00186B60"/>
    <w:rsid w:val="00186C7B"/>
    <w:rsid w:val="0019030A"/>
    <w:rsid w:val="00195350"/>
    <w:rsid w:val="00197104"/>
    <w:rsid w:val="001A608E"/>
    <w:rsid w:val="001B062C"/>
    <w:rsid w:val="001B1730"/>
    <w:rsid w:val="001B48C3"/>
    <w:rsid w:val="001B7783"/>
    <w:rsid w:val="001C61D0"/>
    <w:rsid w:val="001C6784"/>
    <w:rsid w:val="001D22AC"/>
    <w:rsid w:val="001D38D7"/>
    <w:rsid w:val="001D69F1"/>
    <w:rsid w:val="001D7DFC"/>
    <w:rsid w:val="001E18CF"/>
    <w:rsid w:val="001E2162"/>
    <w:rsid w:val="001E2398"/>
    <w:rsid w:val="001E6F80"/>
    <w:rsid w:val="001F088C"/>
    <w:rsid w:val="001F37D8"/>
    <w:rsid w:val="00200214"/>
    <w:rsid w:val="00203FC8"/>
    <w:rsid w:val="00207D19"/>
    <w:rsid w:val="0021279C"/>
    <w:rsid w:val="00213E14"/>
    <w:rsid w:val="00237306"/>
    <w:rsid w:val="00237D10"/>
    <w:rsid w:val="00240143"/>
    <w:rsid w:val="00241053"/>
    <w:rsid w:val="00250233"/>
    <w:rsid w:val="00250B54"/>
    <w:rsid w:val="00256C0F"/>
    <w:rsid w:val="00260539"/>
    <w:rsid w:val="00263FEF"/>
    <w:rsid w:val="00274516"/>
    <w:rsid w:val="00277CCE"/>
    <w:rsid w:val="00277F8F"/>
    <w:rsid w:val="002810C0"/>
    <w:rsid w:val="0028314F"/>
    <w:rsid w:val="00285857"/>
    <w:rsid w:val="00286DD4"/>
    <w:rsid w:val="002942D9"/>
    <w:rsid w:val="002A237A"/>
    <w:rsid w:val="002A4393"/>
    <w:rsid w:val="002A74F1"/>
    <w:rsid w:val="002B6435"/>
    <w:rsid w:val="002B7617"/>
    <w:rsid w:val="002C2335"/>
    <w:rsid w:val="002C432E"/>
    <w:rsid w:val="002D0ECE"/>
    <w:rsid w:val="002D3BA9"/>
    <w:rsid w:val="002D54B3"/>
    <w:rsid w:val="002E3E0A"/>
    <w:rsid w:val="002E4DF7"/>
    <w:rsid w:val="002E77BD"/>
    <w:rsid w:val="002F0E83"/>
    <w:rsid w:val="002F22BA"/>
    <w:rsid w:val="003055D3"/>
    <w:rsid w:val="0030774D"/>
    <w:rsid w:val="00307FBD"/>
    <w:rsid w:val="003108D5"/>
    <w:rsid w:val="0031104D"/>
    <w:rsid w:val="0031116E"/>
    <w:rsid w:val="00312DE0"/>
    <w:rsid w:val="00316194"/>
    <w:rsid w:val="0032389A"/>
    <w:rsid w:val="003248CA"/>
    <w:rsid w:val="003276BE"/>
    <w:rsid w:val="0033131D"/>
    <w:rsid w:val="00332785"/>
    <w:rsid w:val="00340CBC"/>
    <w:rsid w:val="00342183"/>
    <w:rsid w:val="00350710"/>
    <w:rsid w:val="0035253B"/>
    <w:rsid w:val="00353634"/>
    <w:rsid w:val="0035495E"/>
    <w:rsid w:val="00355905"/>
    <w:rsid w:val="00356B93"/>
    <w:rsid w:val="003614C4"/>
    <w:rsid w:val="003649F1"/>
    <w:rsid w:val="00364C3E"/>
    <w:rsid w:val="00365556"/>
    <w:rsid w:val="003662ED"/>
    <w:rsid w:val="00366C50"/>
    <w:rsid w:val="00374C59"/>
    <w:rsid w:val="0037557D"/>
    <w:rsid w:val="00380EE5"/>
    <w:rsid w:val="0038577C"/>
    <w:rsid w:val="00387A7D"/>
    <w:rsid w:val="00387C88"/>
    <w:rsid w:val="0039187C"/>
    <w:rsid w:val="003A02C6"/>
    <w:rsid w:val="003A4A65"/>
    <w:rsid w:val="003B1D43"/>
    <w:rsid w:val="003B34E1"/>
    <w:rsid w:val="003B536C"/>
    <w:rsid w:val="003C23CF"/>
    <w:rsid w:val="003E7B08"/>
    <w:rsid w:val="003E7F1F"/>
    <w:rsid w:val="003F2FC3"/>
    <w:rsid w:val="003F6D4D"/>
    <w:rsid w:val="00401BE7"/>
    <w:rsid w:val="004028C6"/>
    <w:rsid w:val="0040391C"/>
    <w:rsid w:val="004102A1"/>
    <w:rsid w:val="0042168E"/>
    <w:rsid w:val="00424417"/>
    <w:rsid w:val="00430CB5"/>
    <w:rsid w:val="0043232E"/>
    <w:rsid w:val="004342A4"/>
    <w:rsid w:val="0044381A"/>
    <w:rsid w:val="0045158A"/>
    <w:rsid w:val="00452FA2"/>
    <w:rsid w:val="00453A9C"/>
    <w:rsid w:val="00457D96"/>
    <w:rsid w:val="00460D0C"/>
    <w:rsid w:val="00461C8C"/>
    <w:rsid w:val="0046431D"/>
    <w:rsid w:val="00466667"/>
    <w:rsid w:val="00466697"/>
    <w:rsid w:val="004668C3"/>
    <w:rsid w:val="00466E1A"/>
    <w:rsid w:val="004677CE"/>
    <w:rsid w:val="004801D9"/>
    <w:rsid w:val="00482640"/>
    <w:rsid w:val="00482B34"/>
    <w:rsid w:val="00492AA9"/>
    <w:rsid w:val="0049421B"/>
    <w:rsid w:val="00495EE6"/>
    <w:rsid w:val="004A72A0"/>
    <w:rsid w:val="004B126A"/>
    <w:rsid w:val="004B1D3E"/>
    <w:rsid w:val="004B5B76"/>
    <w:rsid w:val="004C2FA4"/>
    <w:rsid w:val="004C5030"/>
    <w:rsid w:val="004C5EEA"/>
    <w:rsid w:val="004C6976"/>
    <w:rsid w:val="004D0D5C"/>
    <w:rsid w:val="004D4367"/>
    <w:rsid w:val="004D6D25"/>
    <w:rsid w:val="004E233D"/>
    <w:rsid w:val="004E3855"/>
    <w:rsid w:val="004E5A13"/>
    <w:rsid w:val="004E6742"/>
    <w:rsid w:val="004E6C0F"/>
    <w:rsid w:val="004F1278"/>
    <w:rsid w:val="004F5571"/>
    <w:rsid w:val="0050273B"/>
    <w:rsid w:val="00502A36"/>
    <w:rsid w:val="00504947"/>
    <w:rsid w:val="00504BDC"/>
    <w:rsid w:val="00507644"/>
    <w:rsid w:val="005114E8"/>
    <w:rsid w:val="00521CB0"/>
    <w:rsid w:val="0053535D"/>
    <w:rsid w:val="0054141D"/>
    <w:rsid w:val="005431ED"/>
    <w:rsid w:val="005440F5"/>
    <w:rsid w:val="005515AC"/>
    <w:rsid w:val="00552F6B"/>
    <w:rsid w:val="00554D86"/>
    <w:rsid w:val="005552BB"/>
    <w:rsid w:val="00560CB1"/>
    <w:rsid w:val="00561229"/>
    <w:rsid w:val="00563B13"/>
    <w:rsid w:val="00567454"/>
    <w:rsid w:val="005716DE"/>
    <w:rsid w:val="005739BC"/>
    <w:rsid w:val="00575495"/>
    <w:rsid w:val="0057784D"/>
    <w:rsid w:val="00582122"/>
    <w:rsid w:val="00586087"/>
    <w:rsid w:val="0058720D"/>
    <w:rsid w:val="00587BB6"/>
    <w:rsid w:val="00591C08"/>
    <w:rsid w:val="005A037B"/>
    <w:rsid w:val="005A45F5"/>
    <w:rsid w:val="005A657A"/>
    <w:rsid w:val="005B1428"/>
    <w:rsid w:val="005B3069"/>
    <w:rsid w:val="005C0ECE"/>
    <w:rsid w:val="005C4F3D"/>
    <w:rsid w:val="005C538C"/>
    <w:rsid w:val="005C748D"/>
    <w:rsid w:val="005D21AF"/>
    <w:rsid w:val="005D2ACF"/>
    <w:rsid w:val="005D40F2"/>
    <w:rsid w:val="005E190B"/>
    <w:rsid w:val="005E4C33"/>
    <w:rsid w:val="005E6F55"/>
    <w:rsid w:val="005F172E"/>
    <w:rsid w:val="005F6149"/>
    <w:rsid w:val="0060074F"/>
    <w:rsid w:val="00612832"/>
    <w:rsid w:val="00616030"/>
    <w:rsid w:val="0061687A"/>
    <w:rsid w:val="0062050A"/>
    <w:rsid w:val="00622722"/>
    <w:rsid w:val="006237A9"/>
    <w:rsid w:val="00626F96"/>
    <w:rsid w:val="006279C2"/>
    <w:rsid w:val="0063222D"/>
    <w:rsid w:val="00640C56"/>
    <w:rsid w:val="0064480D"/>
    <w:rsid w:val="006479AE"/>
    <w:rsid w:val="006526B3"/>
    <w:rsid w:val="006548E5"/>
    <w:rsid w:val="00656B43"/>
    <w:rsid w:val="0066144F"/>
    <w:rsid w:val="006759D0"/>
    <w:rsid w:val="0068038C"/>
    <w:rsid w:val="00684F63"/>
    <w:rsid w:val="0069054E"/>
    <w:rsid w:val="00692CDE"/>
    <w:rsid w:val="00694DB3"/>
    <w:rsid w:val="00695797"/>
    <w:rsid w:val="00696F24"/>
    <w:rsid w:val="006A1EA2"/>
    <w:rsid w:val="006A30D4"/>
    <w:rsid w:val="006B1C61"/>
    <w:rsid w:val="006B41EE"/>
    <w:rsid w:val="006C41CF"/>
    <w:rsid w:val="006D2240"/>
    <w:rsid w:val="006D3E0A"/>
    <w:rsid w:val="006D58C6"/>
    <w:rsid w:val="006D79CE"/>
    <w:rsid w:val="006E0E1E"/>
    <w:rsid w:val="006E2BFD"/>
    <w:rsid w:val="006E548F"/>
    <w:rsid w:val="006F3053"/>
    <w:rsid w:val="0070214E"/>
    <w:rsid w:val="00714C48"/>
    <w:rsid w:val="00716BF4"/>
    <w:rsid w:val="00722A90"/>
    <w:rsid w:val="00730129"/>
    <w:rsid w:val="00733B8C"/>
    <w:rsid w:val="00734568"/>
    <w:rsid w:val="00740A9D"/>
    <w:rsid w:val="00740B71"/>
    <w:rsid w:val="0074270A"/>
    <w:rsid w:val="00751F43"/>
    <w:rsid w:val="007521CB"/>
    <w:rsid w:val="00754053"/>
    <w:rsid w:val="007541CE"/>
    <w:rsid w:val="00757336"/>
    <w:rsid w:val="00760399"/>
    <w:rsid w:val="00760960"/>
    <w:rsid w:val="00762B08"/>
    <w:rsid w:val="00763F5C"/>
    <w:rsid w:val="00765F05"/>
    <w:rsid w:val="0077021B"/>
    <w:rsid w:val="007727F9"/>
    <w:rsid w:val="00776B61"/>
    <w:rsid w:val="00777C2D"/>
    <w:rsid w:val="00781E19"/>
    <w:rsid w:val="00783CAB"/>
    <w:rsid w:val="007844AB"/>
    <w:rsid w:val="00787783"/>
    <w:rsid w:val="007A1193"/>
    <w:rsid w:val="007A3E14"/>
    <w:rsid w:val="007C5CE7"/>
    <w:rsid w:val="007D336A"/>
    <w:rsid w:val="007D52A2"/>
    <w:rsid w:val="007D6DE4"/>
    <w:rsid w:val="007D7182"/>
    <w:rsid w:val="007E1D5A"/>
    <w:rsid w:val="007E365D"/>
    <w:rsid w:val="007E6F55"/>
    <w:rsid w:val="007F023C"/>
    <w:rsid w:val="007F2544"/>
    <w:rsid w:val="007F509F"/>
    <w:rsid w:val="00807FAD"/>
    <w:rsid w:val="00812425"/>
    <w:rsid w:val="00812814"/>
    <w:rsid w:val="00820BA8"/>
    <w:rsid w:val="00821F78"/>
    <w:rsid w:val="008242F8"/>
    <w:rsid w:val="00824F23"/>
    <w:rsid w:val="00830184"/>
    <w:rsid w:val="00833C3E"/>
    <w:rsid w:val="00834784"/>
    <w:rsid w:val="00836225"/>
    <w:rsid w:val="00836649"/>
    <w:rsid w:val="0084411F"/>
    <w:rsid w:val="00846F1E"/>
    <w:rsid w:val="008501D4"/>
    <w:rsid w:val="008517B9"/>
    <w:rsid w:val="0085431F"/>
    <w:rsid w:val="008551E9"/>
    <w:rsid w:val="0086302E"/>
    <w:rsid w:val="0087242C"/>
    <w:rsid w:val="00873877"/>
    <w:rsid w:val="008770C4"/>
    <w:rsid w:val="00877DF3"/>
    <w:rsid w:val="0088240B"/>
    <w:rsid w:val="0089205E"/>
    <w:rsid w:val="008A3A29"/>
    <w:rsid w:val="008B179D"/>
    <w:rsid w:val="008B7BA2"/>
    <w:rsid w:val="008C4A72"/>
    <w:rsid w:val="008C634C"/>
    <w:rsid w:val="008D260B"/>
    <w:rsid w:val="008D5313"/>
    <w:rsid w:val="008D5A1B"/>
    <w:rsid w:val="008E335D"/>
    <w:rsid w:val="008E5236"/>
    <w:rsid w:val="008F0D8F"/>
    <w:rsid w:val="008F2E96"/>
    <w:rsid w:val="008F6033"/>
    <w:rsid w:val="008F61C3"/>
    <w:rsid w:val="008F6B14"/>
    <w:rsid w:val="0090190C"/>
    <w:rsid w:val="00901DD9"/>
    <w:rsid w:val="00903D93"/>
    <w:rsid w:val="0090474A"/>
    <w:rsid w:val="00910DA4"/>
    <w:rsid w:val="00911DD0"/>
    <w:rsid w:val="00916D01"/>
    <w:rsid w:val="0093045F"/>
    <w:rsid w:val="00930DE7"/>
    <w:rsid w:val="00930F49"/>
    <w:rsid w:val="0094586C"/>
    <w:rsid w:val="00947160"/>
    <w:rsid w:val="00952B86"/>
    <w:rsid w:val="0095603A"/>
    <w:rsid w:val="00965C62"/>
    <w:rsid w:val="009660B3"/>
    <w:rsid w:val="0097132A"/>
    <w:rsid w:val="00981FC8"/>
    <w:rsid w:val="009921C4"/>
    <w:rsid w:val="00994D1C"/>
    <w:rsid w:val="009A140D"/>
    <w:rsid w:val="009A4091"/>
    <w:rsid w:val="009B02F9"/>
    <w:rsid w:val="009B3231"/>
    <w:rsid w:val="009C0228"/>
    <w:rsid w:val="009C2BF5"/>
    <w:rsid w:val="009C7029"/>
    <w:rsid w:val="009D01B8"/>
    <w:rsid w:val="009E05FA"/>
    <w:rsid w:val="009E3BCC"/>
    <w:rsid w:val="009F2F6E"/>
    <w:rsid w:val="009F5522"/>
    <w:rsid w:val="009F772F"/>
    <w:rsid w:val="00A01EBA"/>
    <w:rsid w:val="00A069F4"/>
    <w:rsid w:val="00A07F70"/>
    <w:rsid w:val="00A13A0F"/>
    <w:rsid w:val="00A1634F"/>
    <w:rsid w:val="00A17081"/>
    <w:rsid w:val="00A245ED"/>
    <w:rsid w:val="00A26082"/>
    <w:rsid w:val="00A41389"/>
    <w:rsid w:val="00A470AD"/>
    <w:rsid w:val="00A52078"/>
    <w:rsid w:val="00A53D21"/>
    <w:rsid w:val="00A53FE1"/>
    <w:rsid w:val="00A56EEF"/>
    <w:rsid w:val="00A61B74"/>
    <w:rsid w:val="00A62A70"/>
    <w:rsid w:val="00A64EB2"/>
    <w:rsid w:val="00A67222"/>
    <w:rsid w:val="00A67267"/>
    <w:rsid w:val="00A71BCC"/>
    <w:rsid w:val="00A740E0"/>
    <w:rsid w:val="00A816D4"/>
    <w:rsid w:val="00A827CB"/>
    <w:rsid w:val="00A836F1"/>
    <w:rsid w:val="00A839D7"/>
    <w:rsid w:val="00A93A52"/>
    <w:rsid w:val="00A94BA5"/>
    <w:rsid w:val="00AA066D"/>
    <w:rsid w:val="00AA37D7"/>
    <w:rsid w:val="00AA53B6"/>
    <w:rsid w:val="00AA585E"/>
    <w:rsid w:val="00AB1613"/>
    <w:rsid w:val="00AB25CA"/>
    <w:rsid w:val="00AB5D3F"/>
    <w:rsid w:val="00AB5EE7"/>
    <w:rsid w:val="00AC0B94"/>
    <w:rsid w:val="00AC32F4"/>
    <w:rsid w:val="00AC6072"/>
    <w:rsid w:val="00AC6600"/>
    <w:rsid w:val="00AC6BC8"/>
    <w:rsid w:val="00AD0F52"/>
    <w:rsid w:val="00AD1350"/>
    <w:rsid w:val="00AD3936"/>
    <w:rsid w:val="00AD407B"/>
    <w:rsid w:val="00AE07A1"/>
    <w:rsid w:val="00AE133F"/>
    <w:rsid w:val="00AE50E4"/>
    <w:rsid w:val="00B014AF"/>
    <w:rsid w:val="00B056D3"/>
    <w:rsid w:val="00B077ED"/>
    <w:rsid w:val="00B1102B"/>
    <w:rsid w:val="00B1218E"/>
    <w:rsid w:val="00B1449E"/>
    <w:rsid w:val="00B1542B"/>
    <w:rsid w:val="00B20D9C"/>
    <w:rsid w:val="00B27DF8"/>
    <w:rsid w:val="00B30ED7"/>
    <w:rsid w:val="00B34728"/>
    <w:rsid w:val="00B40F0D"/>
    <w:rsid w:val="00B41BF3"/>
    <w:rsid w:val="00B448AA"/>
    <w:rsid w:val="00B479C7"/>
    <w:rsid w:val="00B51EAD"/>
    <w:rsid w:val="00B5430C"/>
    <w:rsid w:val="00B63867"/>
    <w:rsid w:val="00B661BF"/>
    <w:rsid w:val="00B803A2"/>
    <w:rsid w:val="00B82A65"/>
    <w:rsid w:val="00B83B09"/>
    <w:rsid w:val="00B83FD3"/>
    <w:rsid w:val="00B90C6E"/>
    <w:rsid w:val="00B91E91"/>
    <w:rsid w:val="00B95040"/>
    <w:rsid w:val="00B95E64"/>
    <w:rsid w:val="00BA02E2"/>
    <w:rsid w:val="00BA20B1"/>
    <w:rsid w:val="00BA50BA"/>
    <w:rsid w:val="00BB15EF"/>
    <w:rsid w:val="00BB1E63"/>
    <w:rsid w:val="00BB22D4"/>
    <w:rsid w:val="00BB27E4"/>
    <w:rsid w:val="00BB33A4"/>
    <w:rsid w:val="00BC2317"/>
    <w:rsid w:val="00BC4E73"/>
    <w:rsid w:val="00BC6DB0"/>
    <w:rsid w:val="00BD614E"/>
    <w:rsid w:val="00BD76B9"/>
    <w:rsid w:val="00BE292C"/>
    <w:rsid w:val="00BF20B9"/>
    <w:rsid w:val="00C01CB3"/>
    <w:rsid w:val="00C142CB"/>
    <w:rsid w:val="00C1519B"/>
    <w:rsid w:val="00C176FE"/>
    <w:rsid w:val="00C17ACA"/>
    <w:rsid w:val="00C20960"/>
    <w:rsid w:val="00C21049"/>
    <w:rsid w:val="00C21AFD"/>
    <w:rsid w:val="00C313A4"/>
    <w:rsid w:val="00C34C05"/>
    <w:rsid w:val="00C35FCD"/>
    <w:rsid w:val="00C369BB"/>
    <w:rsid w:val="00C408B2"/>
    <w:rsid w:val="00C44779"/>
    <w:rsid w:val="00C466D4"/>
    <w:rsid w:val="00C514D4"/>
    <w:rsid w:val="00C5506A"/>
    <w:rsid w:val="00C55206"/>
    <w:rsid w:val="00C55B65"/>
    <w:rsid w:val="00C57325"/>
    <w:rsid w:val="00C60FF0"/>
    <w:rsid w:val="00C67A28"/>
    <w:rsid w:val="00C74D0E"/>
    <w:rsid w:val="00C767C3"/>
    <w:rsid w:val="00C8569F"/>
    <w:rsid w:val="00C9022A"/>
    <w:rsid w:val="00C9144E"/>
    <w:rsid w:val="00C97939"/>
    <w:rsid w:val="00CA1DC2"/>
    <w:rsid w:val="00CA30D8"/>
    <w:rsid w:val="00CA6991"/>
    <w:rsid w:val="00CB054B"/>
    <w:rsid w:val="00CB4DBC"/>
    <w:rsid w:val="00CD6CC1"/>
    <w:rsid w:val="00CF763B"/>
    <w:rsid w:val="00D00A9A"/>
    <w:rsid w:val="00D01C4E"/>
    <w:rsid w:val="00D02E57"/>
    <w:rsid w:val="00D0637C"/>
    <w:rsid w:val="00D2048B"/>
    <w:rsid w:val="00D20820"/>
    <w:rsid w:val="00D25147"/>
    <w:rsid w:val="00D27BE4"/>
    <w:rsid w:val="00D33379"/>
    <w:rsid w:val="00D3395D"/>
    <w:rsid w:val="00D37BFF"/>
    <w:rsid w:val="00D42777"/>
    <w:rsid w:val="00D42CA7"/>
    <w:rsid w:val="00D42D0E"/>
    <w:rsid w:val="00D45611"/>
    <w:rsid w:val="00D509FF"/>
    <w:rsid w:val="00D51C63"/>
    <w:rsid w:val="00D62C5B"/>
    <w:rsid w:val="00D65025"/>
    <w:rsid w:val="00D65BAC"/>
    <w:rsid w:val="00D660DA"/>
    <w:rsid w:val="00D66F7C"/>
    <w:rsid w:val="00D716C2"/>
    <w:rsid w:val="00D8419C"/>
    <w:rsid w:val="00D846E1"/>
    <w:rsid w:val="00D856C7"/>
    <w:rsid w:val="00D9775F"/>
    <w:rsid w:val="00DB01AA"/>
    <w:rsid w:val="00DB04FA"/>
    <w:rsid w:val="00DB366E"/>
    <w:rsid w:val="00DB3C29"/>
    <w:rsid w:val="00DB6686"/>
    <w:rsid w:val="00DC250C"/>
    <w:rsid w:val="00DC2F26"/>
    <w:rsid w:val="00DC44DD"/>
    <w:rsid w:val="00DD1A0B"/>
    <w:rsid w:val="00DD4C6D"/>
    <w:rsid w:val="00DD532E"/>
    <w:rsid w:val="00DD560A"/>
    <w:rsid w:val="00DD7561"/>
    <w:rsid w:val="00DE11F8"/>
    <w:rsid w:val="00DE2B05"/>
    <w:rsid w:val="00DE30E3"/>
    <w:rsid w:val="00DE4335"/>
    <w:rsid w:val="00DE67B7"/>
    <w:rsid w:val="00DE6BFC"/>
    <w:rsid w:val="00DE738D"/>
    <w:rsid w:val="00DF59C3"/>
    <w:rsid w:val="00DF5CD0"/>
    <w:rsid w:val="00DF5F1A"/>
    <w:rsid w:val="00DF62C9"/>
    <w:rsid w:val="00E11C10"/>
    <w:rsid w:val="00E1271C"/>
    <w:rsid w:val="00E14C16"/>
    <w:rsid w:val="00E16665"/>
    <w:rsid w:val="00E17D24"/>
    <w:rsid w:val="00E208FA"/>
    <w:rsid w:val="00E220C9"/>
    <w:rsid w:val="00E252B3"/>
    <w:rsid w:val="00E31535"/>
    <w:rsid w:val="00E31E3F"/>
    <w:rsid w:val="00E34054"/>
    <w:rsid w:val="00E34B5A"/>
    <w:rsid w:val="00E3540B"/>
    <w:rsid w:val="00E35E51"/>
    <w:rsid w:val="00E36EFC"/>
    <w:rsid w:val="00E427F9"/>
    <w:rsid w:val="00E45DD6"/>
    <w:rsid w:val="00E57375"/>
    <w:rsid w:val="00E60DBE"/>
    <w:rsid w:val="00E61859"/>
    <w:rsid w:val="00E65E60"/>
    <w:rsid w:val="00E67D02"/>
    <w:rsid w:val="00E70BFA"/>
    <w:rsid w:val="00E801AF"/>
    <w:rsid w:val="00E820DA"/>
    <w:rsid w:val="00E82D80"/>
    <w:rsid w:val="00E831B1"/>
    <w:rsid w:val="00E85883"/>
    <w:rsid w:val="00E9571D"/>
    <w:rsid w:val="00EB2A32"/>
    <w:rsid w:val="00EB5352"/>
    <w:rsid w:val="00EC054E"/>
    <w:rsid w:val="00EC64ED"/>
    <w:rsid w:val="00EE0E1E"/>
    <w:rsid w:val="00EE3403"/>
    <w:rsid w:val="00EE51A6"/>
    <w:rsid w:val="00EE679F"/>
    <w:rsid w:val="00F029C8"/>
    <w:rsid w:val="00F0341D"/>
    <w:rsid w:val="00F14AD7"/>
    <w:rsid w:val="00F15554"/>
    <w:rsid w:val="00F15F6A"/>
    <w:rsid w:val="00F17D3E"/>
    <w:rsid w:val="00F260FA"/>
    <w:rsid w:val="00F27FF1"/>
    <w:rsid w:val="00F30258"/>
    <w:rsid w:val="00F320B5"/>
    <w:rsid w:val="00F3239D"/>
    <w:rsid w:val="00F376E4"/>
    <w:rsid w:val="00F43091"/>
    <w:rsid w:val="00F4702F"/>
    <w:rsid w:val="00F506D5"/>
    <w:rsid w:val="00F51657"/>
    <w:rsid w:val="00F520E6"/>
    <w:rsid w:val="00F55328"/>
    <w:rsid w:val="00F62339"/>
    <w:rsid w:val="00F66ADF"/>
    <w:rsid w:val="00F70917"/>
    <w:rsid w:val="00F70AC8"/>
    <w:rsid w:val="00F7678F"/>
    <w:rsid w:val="00F91D83"/>
    <w:rsid w:val="00F95556"/>
    <w:rsid w:val="00FA2F52"/>
    <w:rsid w:val="00FA7030"/>
    <w:rsid w:val="00FB15A4"/>
    <w:rsid w:val="00FB15DC"/>
    <w:rsid w:val="00FB3FDD"/>
    <w:rsid w:val="00FB4473"/>
    <w:rsid w:val="00FB5770"/>
    <w:rsid w:val="00FC4BC1"/>
    <w:rsid w:val="00FD05FA"/>
    <w:rsid w:val="00FD2F4C"/>
    <w:rsid w:val="00FD3057"/>
    <w:rsid w:val="00FD345D"/>
    <w:rsid w:val="00FD6559"/>
    <w:rsid w:val="00FE52F2"/>
    <w:rsid w:val="00FF44E8"/>
    <w:rsid w:val="00FF6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87368"/>
  <w15:chartTrackingRefBased/>
  <w15:docId w15:val="{09E987C9-EE0D-4A9D-935E-EC8AB204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iPriority="35"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60074F"/>
    <w:pPr>
      <w:tabs>
        <w:tab w:val="left" w:pos="1440"/>
      </w:tabs>
      <w:spacing w:before="240" w:line="259" w:lineRule="auto"/>
      <w:outlineLvl w:val="0"/>
    </w:pPr>
    <w:rPr>
      <w:rFonts w:ascii="Century Gothic" w:eastAsia="Calibri" w:hAnsi="Century Gothic" w:cs="Arial"/>
      <w:b/>
      <w:bCs/>
    </w:rPr>
  </w:style>
  <w:style w:type="paragraph" w:styleId="Heading2">
    <w:name w:val="heading 2"/>
    <w:basedOn w:val="Normal"/>
    <w:next w:val="Normal"/>
    <w:link w:val="Heading2Char"/>
    <w:unhideWhenUsed/>
    <w:qFormat/>
    <w:rsid w:val="00F6233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F27FF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4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46F1E"/>
    <w:pPr>
      <w:tabs>
        <w:tab w:val="center" w:pos="4320"/>
        <w:tab w:val="right" w:pos="8640"/>
      </w:tabs>
    </w:pPr>
  </w:style>
  <w:style w:type="paragraph" w:styleId="Footer">
    <w:name w:val="footer"/>
    <w:basedOn w:val="Normal"/>
    <w:link w:val="FooterChar"/>
    <w:uiPriority w:val="99"/>
    <w:rsid w:val="00846F1E"/>
    <w:pPr>
      <w:tabs>
        <w:tab w:val="center" w:pos="4320"/>
        <w:tab w:val="right" w:pos="8640"/>
      </w:tabs>
    </w:pPr>
  </w:style>
  <w:style w:type="paragraph" w:styleId="ListParagraph">
    <w:name w:val="List Paragraph"/>
    <w:basedOn w:val="Normal"/>
    <w:uiPriority w:val="1"/>
    <w:qFormat/>
    <w:rsid w:val="000B0FB8"/>
    <w:pPr>
      <w:ind w:left="720"/>
    </w:pPr>
  </w:style>
  <w:style w:type="paragraph" w:styleId="BalloonText">
    <w:name w:val="Balloon Text"/>
    <w:basedOn w:val="Normal"/>
    <w:link w:val="BalloonTextChar"/>
    <w:rsid w:val="00182E37"/>
    <w:rPr>
      <w:rFonts w:ascii="Tahoma" w:hAnsi="Tahoma" w:cs="Tahoma"/>
      <w:sz w:val="16"/>
      <w:szCs w:val="16"/>
    </w:rPr>
  </w:style>
  <w:style w:type="character" w:customStyle="1" w:styleId="BalloonTextChar">
    <w:name w:val="Balloon Text Char"/>
    <w:link w:val="BalloonText"/>
    <w:rsid w:val="00182E37"/>
    <w:rPr>
      <w:rFonts w:ascii="Tahoma" w:hAnsi="Tahoma" w:cs="Tahoma"/>
      <w:sz w:val="16"/>
      <w:szCs w:val="16"/>
    </w:rPr>
  </w:style>
  <w:style w:type="paragraph" w:customStyle="1" w:styleId="cellheading">
    <w:name w:val="cellheading"/>
    <w:basedOn w:val="Normal"/>
    <w:rsid w:val="00F3239D"/>
    <w:pPr>
      <w:spacing w:before="100" w:beforeAutospacing="1" w:after="100" w:afterAutospacing="1"/>
    </w:pPr>
  </w:style>
  <w:style w:type="character" w:customStyle="1" w:styleId="bold">
    <w:name w:val="bold"/>
    <w:rsid w:val="00F3239D"/>
  </w:style>
  <w:style w:type="paragraph" w:customStyle="1" w:styleId="cellbody">
    <w:name w:val="cellbody"/>
    <w:basedOn w:val="Normal"/>
    <w:rsid w:val="00F3239D"/>
    <w:pPr>
      <w:spacing w:before="100" w:beforeAutospacing="1" w:after="100" w:afterAutospacing="1"/>
    </w:pPr>
  </w:style>
  <w:style w:type="paragraph" w:customStyle="1" w:styleId="cellbodyc">
    <w:name w:val="cellbodyc"/>
    <w:basedOn w:val="Normal"/>
    <w:rsid w:val="00F3239D"/>
    <w:pPr>
      <w:spacing w:before="100" w:beforeAutospacing="1" w:after="100" w:afterAutospacing="1"/>
    </w:pPr>
  </w:style>
  <w:style w:type="character" w:styleId="Hyperlink">
    <w:name w:val="Hyperlink"/>
    <w:uiPriority w:val="99"/>
    <w:rsid w:val="00F3239D"/>
    <w:rPr>
      <w:color w:val="0563C1"/>
      <w:u w:val="single"/>
    </w:rPr>
  </w:style>
  <w:style w:type="character" w:customStyle="1" w:styleId="HeaderChar">
    <w:name w:val="Header Char"/>
    <w:link w:val="Header"/>
    <w:uiPriority w:val="99"/>
    <w:rsid w:val="00D33379"/>
    <w:rPr>
      <w:sz w:val="24"/>
      <w:szCs w:val="24"/>
    </w:rPr>
  </w:style>
  <w:style w:type="character" w:customStyle="1" w:styleId="superscript">
    <w:name w:val="superscript"/>
    <w:rsid w:val="008242F8"/>
  </w:style>
  <w:style w:type="paragraph" w:customStyle="1" w:styleId="p1">
    <w:name w:val="p1"/>
    <w:basedOn w:val="Normal"/>
    <w:rsid w:val="008242F8"/>
    <w:pPr>
      <w:spacing w:before="100" w:beforeAutospacing="1" w:after="100" w:afterAutospacing="1"/>
    </w:pPr>
  </w:style>
  <w:style w:type="paragraph" w:customStyle="1" w:styleId="p2">
    <w:name w:val="p2"/>
    <w:basedOn w:val="Normal"/>
    <w:rsid w:val="008242F8"/>
    <w:pPr>
      <w:spacing w:before="100" w:beforeAutospacing="1" w:after="100" w:afterAutospacing="1"/>
    </w:pPr>
  </w:style>
  <w:style w:type="table" w:styleId="TableElegant">
    <w:name w:val="Table Elegant"/>
    <w:basedOn w:val="TableNormal"/>
    <w:rsid w:val="00F91D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rsid w:val="00E70BFA"/>
    <w:rPr>
      <w:sz w:val="16"/>
      <w:szCs w:val="16"/>
    </w:rPr>
  </w:style>
  <w:style w:type="paragraph" w:styleId="CommentText">
    <w:name w:val="annotation text"/>
    <w:basedOn w:val="Normal"/>
    <w:link w:val="CommentTextChar"/>
    <w:rsid w:val="00E70BFA"/>
    <w:rPr>
      <w:sz w:val="20"/>
      <w:szCs w:val="20"/>
    </w:rPr>
  </w:style>
  <w:style w:type="character" w:customStyle="1" w:styleId="CommentTextChar">
    <w:name w:val="Comment Text Char"/>
    <w:basedOn w:val="DefaultParagraphFont"/>
    <w:link w:val="CommentText"/>
    <w:rsid w:val="00E70BFA"/>
  </w:style>
  <w:style w:type="paragraph" w:styleId="CommentSubject">
    <w:name w:val="annotation subject"/>
    <w:basedOn w:val="CommentText"/>
    <w:next w:val="CommentText"/>
    <w:link w:val="CommentSubjectChar"/>
    <w:rsid w:val="00E70BFA"/>
    <w:rPr>
      <w:b/>
      <w:bCs/>
    </w:rPr>
  </w:style>
  <w:style w:type="character" w:customStyle="1" w:styleId="CommentSubjectChar">
    <w:name w:val="Comment Subject Char"/>
    <w:link w:val="CommentSubject"/>
    <w:rsid w:val="00E70BFA"/>
    <w:rPr>
      <w:b/>
      <w:bCs/>
    </w:rPr>
  </w:style>
  <w:style w:type="character" w:customStyle="1" w:styleId="FooterChar">
    <w:name w:val="Footer Char"/>
    <w:link w:val="Footer"/>
    <w:uiPriority w:val="99"/>
    <w:rsid w:val="00763F5C"/>
    <w:rPr>
      <w:sz w:val="24"/>
      <w:szCs w:val="24"/>
    </w:rPr>
  </w:style>
  <w:style w:type="paragraph" w:customStyle="1" w:styleId="p3">
    <w:name w:val="p3"/>
    <w:basedOn w:val="Normal"/>
    <w:rsid w:val="008B7BA2"/>
    <w:pPr>
      <w:spacing w:before="100" w:beforeAutospacing="1" w:after="100" w:afterAutospacing="1"/>
    </w:pPr>
  </w:style>
  <w:style w:type="character" w:customStyle="1" w:styleId="Heading1Char">
    <w:name w:val="Heading 1 Char"/>
    <w:link w:val="Heading1"/>
    <w:uiPriority w:val="9"/>
    <w:rsid w:val="0060074F"/>
    <w:rPr>
      <w:rFonts w:ascii="Century Gothic" w:eastAsia="Calibri" w:hAnsi="Century Gothic" w:cs="Arial"/>
      <w:b/>
      <w:bCs/>
      <w:sz w:val="24"/>
      <w:szCs w:val="24"/>
    </w:rPr>
  </w:style>
  <w:style w:type="paragraph" w:styleId="BodyText">
    <w:name w:val="Body Text"/>
    <w:basedOn w:val="Normal"/>
    <w:link w:val="BodyTextChar"/>
    <w:uiPriority w:val="1"/>
    <w:qFormat/>
    <w:rsid w:val="00B5430C"/>
    <w:pPr>
      <w:widowControl w:val="0"/>
      <w:autoSpaceDE w:val="0"/>
      <w:autoSpaceDN w:val="0"/>
    </w:pPr>
    <w:rPr>
      <w:rFonts w:ascii="Segoe UI" w:eastAsia="Segoe UI" w:hAnsi="Segoe UI" w:cs="Segoe UI"/>
      <w:sz w:val="22"/>
      <w:szCs w:val="22"/>
    </w:rPr>
  </w:style>
  <w:style w:type="character" w:customStyle="1" w:styleId="BodyTextChar">
    <w:name w:val="Body Text Char"/>
    <w:link w:val="BodyText"/>
    <w:uiPriority w:val="1"/>
    <w:rsid w:val="00B5430C"/>
    <w:rPr>
      <w:rFonts w:ascii="Segoe UI" w:eastAsia="Segoe UI" w:hAnsi="Segoe UI" w:cs="Segoe UI"/>
      <w:sz w:val="22"/>
      <w:szCs w:val="22"/>
    </w:rPr>
  </w:style>
  <w:style w:type="character" w:customStyle="1" w:styleId="Heading3Char">
    <w:name w:val="Heading 3 Char"/>
    <w:basedOn w:val="DefaultParagraphFont"/>
    <w:link w:val="Heading3"/>
    <w:semiHidden/>
    <w:rsid w:val="00F27FF1"/>
    <w:rPr>
      <w:rFonts w:asciiTheme="majorHAnsi" w:eastAsiaTheme="majorEastAsia" w:hAnsiTheme="majorHAnsi" w:cstheme="majorBidi"/>
      <w:color w:val="1F4D78" w:themeColor="accent1" w:themeShade="7F"/>
      <w:sz w:val="24"/>
      <w:szCs w:val="24"/>
    </w:rPr>
  </w:style>
  <w:style w:type="paragraph" w:customStyle="1" w:styleId="p4">
    <w:name w:val="p4"/>
    <w:basedOn w:val="Normal"/>
    <w:rsid w:val="00F27FF1"/>
    <w:pPr>
      <w:spacing w:before="100" w:beforeAutospacing="1" w:after="100" w:afterAutospacing="1"/>
    </w:pPr>
  </w:style>
  <w:style w:type="paragraph" w:customStyle="1" w:styleId="footnote">
    <w:name w:val="footnote"/>
    <w:basedOn w:val="Normal"/>
    <w:rsid w:val="00F27FF1"/>
    <w:pPr>
      <w:spacing w:before="100" w:beforeAutospacing="1" w:after="100" w:afterAutospacing="1"/>
    </w:pPr>
  </w:style>
  <w:style w:type="paragraph" w:customStyle="1" w:styleId="tabletitle">
    <w:name w:val="tabletitle"/>
    <w:basedOn w:val="Normal"/>
    <w:rsid w:val="00A816D4"/>
    <w:pPr>
      <w:spacing w:before="100" w:beforeAutospacing="1" w:after="100" w:afterAutospacing="1"/>
    </w:pPr>
  </w:style>
  <w:style w:type="paragraph" w:customStyle="1" w:styleId="digch">
    <w:name w:val="digch"/>
    <w:basedOn w:val="Normal"/>
    <w:rsid w:val="0062050A"/>
    <w:pPr>
      <w:spacing w:before="100" w:beforeAutospacing="1" w:after="100" w:afterAutospacing="1"/>
    </w:pPr>
  </w:style>
  <w:style w:type="paragraph" w:customStyle="1" w:styleId="citetoc">
    <w:name w:val="citetoc"/>
    <w:basedOn w:val="Normal"/>
    <w:rsid w:val="0062050A"/>
    <w:pPr>
      <w:spacing w:before="100" w:beforeAutospacing="1" w:after="100" w:afterAutospacing="1"/>
    </w:pPr>
  </w:style>
  <w:style w:type="character" w:styleId="UnresolvedMention">
    <w:name w:val="Unresolved Mention"/>
    <w:basedOn w:val="DefaultParagraphFont"/>
    <w:uiPriority w:val="99"/>
    <w:semiHidden/>
    <w:unhideWhenUsed/>
    <w:rsid w:val="0062050A"/>
    <w:rPr>
      <w:color w:val="605E5C"/>
      <w:shd w:val="clear" w:color="auto" w:fill="E1DFDD"/>
    </w:rPr>
  </w:style>
  <w:style w:type="paragraph" w:customStyle="1" w:styleId="tablefootnote">
    <w:name w:val="tablefootnote"/>
    <w:basedOn w:val="Normal"/>
    <w:rsid w:val="00E85883"/>
    <w:pPr>
      <w:spacing w:before="100" w:beforeAutospacing="1" w:after="100" w:afterAutospacing="1"/>
    </w:pPr>
  </w:style>
  <w:style w:type="paragraph" w:customStyle="1" w:styleId="tablefootnote2">
    <w:name w:val="tablefootnote2"/>
    <w:basedOn w:val="Normal"/>
    <w:rsid w:val="00E85883"/>
    <w:pPr>
      <w:spacing w:before="100" w:beforeAutospacing="1" w:after="100" w:afterAutospacing="1"/>
    </w:pPr>
  </w:style>
  <w:style w:type="paragraph" w:customStyle="1" w:styleId="historynote">
    <w:name w:val="historynote"/>
    <w:basedOn w:val="Normal"/>
    <w:rsid w:val="00E85883"/>
    <w:pPr>
      <w:spacing w:before="100" w:beforeAutospacing="1" w:after="100" w:afterAutospacing="1"/>
    </w:pPr>
  </w:style>
  <w:style w:type="paragraph" w:customStyle="1" w:styleId="isselectedend">
    <w:name w:val="isselectedend"/>
    <w:basedOn w:val="Normal"/>
    <w:rsid w:val="00142C14"/>
    <w:pPr>
      <w:spacing w:before="100" w:beforeAutospacing="1" w:after="100" w:afterAutospacing="1"/>
    </w:pPr>
  </w:style>
  <w:style w:type="character" w:styleId="Strong">
    <w:name w:val="Strong"/>
    <w:basedOn w:val="DefaultParagraphFont"/>
    <w:uiPriority w:val="22"/>
    <w:qFormat/>
    <w:rsid w:val="00142C14"/>
    <w:rPr>
      <w:b/>
      <w:bCs/>
    </w:rPr>
  </w:style>
  <w:style w:type="paragraph" w:styleId="NormalWeb">
    <w:name w:val="Normal (Web)"/>
    <w:basedOn w:val="Normal"/>
    <w:uiPriority w:val="99"/>
    <w:unhideWhenUsed/>
    <w:rsid w:val="00142C14"/>
    <w:pPr>
      <w:spacing w:before="100" w:beforeAutospacing="1" w:after="100" w:afterAutospacing="1"/>
    </w:pPr>
  </w:style>
  <w:style w:type="paragraph" w:customStyle="1" w:styleId="NumberList1">
    <w:name w:val="Number List 1"/>
    <w:basedOn w:val="Normal"/>
    <w:link w:val="NumberList1Char"/>
    <w:qFormat/>
    <w:rsid w:val="00F62339"/>
    <w:pPr>
      <w:spacing w:after="120" w:line="276" w:lineRule="auto"/>
    </w:pPr>
    <w:rPr>
      <w:rFonts w:ascii="Calibri" w:eastAsia="Calibri" w:hAnsi="Calibri" w:cs="Tahoma"/>
      <w:szCs w:val="21"/>
    </w:rPr>
  </w:style>
  <w:style w:type="character" w:customStyle="1" w:styleId="NumberList1Char">
    <w:name w:val="Number List 1 Char"/>
    <w:basedOn w:val="DefaultParagraphFont"/>
    <w:link w:val="NumberList1"/>
    <w:rsid w:val="00F62339"/>
    <w:rPr>
      <w:rFonts w:ascii="Calibri" w:eastAsia="Calibri" w:hAnsi="Calibri" w:cs="Tahoma"/>
      <w:sz w:val="24"/>
      <w:szCs w:val="21"/>
    </w:rPr>
  </w:style>
  <w:style w:type="paragraph" w:styleId="Caption">
    <w:name w:val="caption"/>
    <w:basedOn w:val="Normal"/>
    <w:next w:val="Normal"/>
    <w:uiPriority w:val="35"/>
    <w:unhideWhenUsed/>
    <w:qFormat/>
    <w:rsid w:val="00F62339"/>
    <w:pPr>
      <w:spacing w:after="200"/>
    </w:pPr>
    <w:rPr>
      <w:rFonts w:asciiTheme="minorHAnsi" w:eastAsia="Calibri" w:hAnsiTheme="minorHAnsi" w:cstheme="minorHAnsi"/>
      <w:b/>
      <w:bCs/>
      <w:color w:val="5B9BD5" w:themeColor="accent1"/>
      <w:sz w:val="18"/>
      <w:szCs w:val="18"/>
    </w:rPr>
  </w:style>
  <w:style w:type="character" w:customStyle="1" w:styleId="Heading2Char">
    <w:name w:val="Heading 2 Char"/>
    <w:basedOn w:val="DefaultParagraphFont"/>
    <w:link w:val="Heading2"/>
    <w:rsid w:val="00F62339"/>
    <w:rPr>
      <w:rFonts w:asciiTheme="majorHAnsi" w:eastAsiaTheme="majorEastAsia" w:hAnsiTheme="majorHAnsi" w:cstheme="majorBidi"/>
      <w:color w:val="2E74B5" w:themeColor="accent1" w:themeShade="BF"/>
      <w:sz w:val="26"/>
      <w:szCs w:val="26"/>
    </w:rPr>
  </w:style>
  <w:style w:type="paragraph" w:customStyle="1" w:styleId="Number1am">
    <w:name w:val="Number1_am"/>
    <w:basedOn w:val="Normal"/>
    <w:link w:val="Number1amChar"/>
    <w:qFormat/>
    <w:rsid w:val="00F62339"/>
    <w:pPr>
      <w:numPr>
        <w:numId w:val="30"/>
      </w:numPr>
      <w:spacing w:after="120" w:line="276" w:lineRule="auto"/>
    </w:pPr>
    <w:rPr>
      <w:rFonts w:asciiTheme="minorHAnsi" w:eastAsia="Calibri" w:hAnsiTheme="minorHAnsi" w:cstheme="minorHAnsi"/>
    </w:rPr>
  </w:style>
  <w:style w:type="character" w:customStyle="1" w:styleId="Number1amChar">
    <w:name w:val="Number1_am Char"/>
    <w:basedOn w:val="DefaultParagraphFont"/>
    <w:link w:val="Number1am"/>
    <w:rsid w:val="00F62339"/>
    <w:rPr>
      <w:rFonts w:asciiTheme="minorHAnsi" w:eastAsia="Calibri" w:hAnsiTheme="minorHAnsi" w:cstheme="minorHAnsi"/>
      <w:sz w:val="24"/>
      <w:szCs w:val="24"/>
    </w:rPr>
  </w:style>
  <w:style w:type="paragraph" w:styleId="Revision">
    <w:name w:val="Revision"/>
    <w:hidden/>
    <w:uiPriority w:val="99"/>
    <w:semiHidden/>
    <w:rsid w:val="00B83F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808">
      <w:bodyDiv w:val="1"/>
      <w:marLeft w:val="0"/>
      <w:marRight w:val="0"/>
      <w:marTop w:val="0"/>
      <w:marBottom w:val="0"/>
      <w:divBdr>
        <w:top w:val="none" w:sz="0" w:space="0" w:color="auto"/>
        <w:left w:val="none" w:sz="0" w:space="0" w:color="auto"/>
        <w:bottom w:val="none" w:sz="0" w:space="0" w:color="auto"/>
        <w:right w:val="none" w:sz="0" w:space="0" w:color="auto"/>
      </w:divBdr>
    </w:div>
    <w:div w:id="52772524">
      <w:bodyDiv w:val="1"/>
      <w:marLeft w:val="0"/>
      <w:marRight w:val="0"/>
      <w:marTop w:val="0"/>
      <w:marBottom w:val="0"/>
      <w:divBdr>
        <w:top w:val="none" w:sz="0" w:space="0" w:color="auto"/>
        <w:left w:val="none" w:sz="0" w:space="0" w:color="auto"/>
        <w:bottom w:val="none" w:sz="0" w:space="0" w:color="auto"/>
        <w:right w:val="none" w:sz="0" w:space="0" w:color="auto"/>
      </w:divBdr>
    </w:div>
    <w:div w:id="65886462">
      <w:bodyDiv w:val="1"/>
      <w:marLeft w:val="0"/>
      <w:marRight w:val="0"/>
      <w:marTop w:val="0"/>
      <w:marBottom w:val="0"/>
      <w:divBdr>
        <w:top w:val="none" w:sz="0" w:space="0" w:color="auto"/>
        <w:left w:val="none" w:sz="0" w:space="0" w:color="auto"/>
        <w:bottom w:val="none" w:sz="0" w:space="0" w:color="auto"/>
        <w:right w:val="none" w:sz="0" w:space="0" w:color="auto"/>
      </w:divBdr>
    </w:div>
    <w:div w:id="73480316">
      <w:bodyDiv w:val="1"/>
      <w:marLeft w:val="0"/>
      <w:marRight w:val="0"/>
      <w:marTop w:val="0"/>
      <w:marBottom w:val="0"/>
      <w:divBdr>
        <w:top w:val="none" w:sz="0" w:space="0" w:color="auto"/>
        <w:left w:val="none" w:sz="0" w:space="0" w:color="auto"/>
        <w:bottom w:val="none" w:sz="0" w:space="0" w:color="auto"/>
        <w:right w:val="none" w:sz="0" w:space="0" w:color="auto"/>
      </w:divBdr>
    </w:div>
    <w:div w:id="129635549">
      <w:bodyDiv w:val="1"/>
      <w:marLeft w:val="0"/>
      <w:marRight w:val="0"/>
      <w:marTop w:val="0"/>
      <w:marBottom w:val="0"/>
      <w:divBdr>
        <w:top w:val="none" w:sz="0" w:space="0" w:color="auto"/>
        <w:left w:val="none" w:sz="0" w:space="0" w:color="auto"/>
        <w:bottom w:val="none" w:sz="0" w:space="0" w:color="auto"/>
        <w:right w:val="none" w:sz="0" w:space="0" w:color="auto"/>
      </w:divBdr>
    </w:div>
    <w:div w:id="242304658">
      <w:bodyDiv w:val="1"/>
      <w:marLeft w:val="0"/>
      <w:marRight w:val="0"/>
      <w:marTop w:val="0"/>
      <w:marBottom w:val="0"/>
      <w:divBdr>
        <w:top w:val="none" w:sz="0" w:space="0" w:color="auto"/>
        <w:left w:val="none" w:sz="0" w:space="0" w:color="auto"/>
        <w:bottom w:val="none" w:sz="0" w:space="0" w:color="auto"/>
        <w:right w:val="none" w:sz="0" w:space="0" w:color="auto"/>
      </w:divBdr>
    </w:div>
    <w:div w:id="600063731">
      <w:bodyDiv w:val="1"/>
      <w:marLeft w:val="0"/>
      <w:marRight w:val="0"/>
      <w:marTop w:val="0"/>
      <w:marBottom w:val="0"/>
      <w:divBdr>
        <w:top w:val="none" w:sz="0" w:space="0" w:color="auto"/>
        <w:left w:val="none" w:sz="0" w:space="0" w:color="auto"/>
        <w:bottom w:val="none" w:sz="0" w:space="0" w:color="auto"/>
        <w:right w:val="none" w:sz="0" w:space="0" w:color="auto"/>
      </w:divBdr>
    </w:div>
    <w:div w:id="736586961">
      <w:bodyDiv w:val="1"/>
      <w:marLeft w:val="0"/>
      <w:marRight w:val="0"/>
      <w:marTop w:val="0"/>
      <w:marBottom w:val="0"/>
      <w:divBdr>
        <w:top w:val="none" w:sz="0" w:space="0" w:color="auto"/>
        <w:left w:val="none" w:sz="0" w:space="0" w:color="auto"/>
        <w:bottom w:val="none" w:sz="0" w:space="0" w:color="auto"/>
        <w:right w:val="none" w:sz="0" w:space="0" w:color="auto"/>
      </w:divBdr>
    </w:div>
    <w:div w:id="772895660">
      <w:bodyDiv w:val="1"/>
      <w:marLeft w:val="0"/>
      <w:marRight w:val="0"/>
      <w:marTop w:val="0"/>
      <w:marBottom w:val="0"/>
      <w:divBdr>
        <w:top w:val="none" w:sz="0" w:space="0" w:color="auto"/>
        <w:left w:val="none" w:sz="0" w:space="0" w:color="auto"/>
        <w:bottom w:val="none" w:sz="0" w:space="0" w:color="auto"/>
        <w:right w:val="none" w:sz="0" w:space="0" w:color="auto"/>
      </w:divBdr>
    </w:div>
    <w:div w:id="848101731">
      <w:bodyDiv w:val="1"/>
      <w:marLeft w:val="0"/>
      <w:marRight w:val="0"/>
      <w:marTop w:val="0"/>
      <w:marBottom w:val="0"/>
      <w:divBdr>
        <w:top w:val="none" w:sz="0" w:space="0" w:color="auto"/>
        <w:left w:val="none" w:sz="0" w:space="0" w:color="auto"/>
        <w:bottom w:val="none" w:sz="0" w:space="0" w:color="auto"/>
        <w:right w:val="none" w:sz="0" w:space="0" w:color="auto"/>
      </w:divBdr>
      <w:divsChild>
        <w:div w:id="49427628">
          <w:marLeft w:val="0"/>
          <w:marRight w:val="0"/>
          <w:marTop w:val="0"/>
          <w:marBottom w:val="0"/>
          <w:divBdr>
            <w:top w:val="none" w:sz="0" w:space="0" w:color="auto"/>
            <w:left w:val="none" w:sz="0" w:space="0" w:color="auto"/>
            <w:bottom w:val="none" w:sz="0" w:space="0" w:color="auto"/>
            <w:right w:val="none" w:sz="0" w:space="0" w:color="auto"/>
          </w:divBdr>
        </w:div>
        <w:div w:id="225796600">
          <w:marLeft w:val="0"/>
          <w:marRight w:val="0"/>
          <w:marTop w:val="0"/>
          <w:marBottom w:val="0"/>
          <w:divBdr>
            <w:top w:val="none" w:sz="0" w:space="0" w:color="auto"/>
            <w:left w:val="none" w:sz="0" w:space="0" w:color="auto"/>
            <w:bottom w:val="none" w:sz="0" w:space="0" w:color="auto"/>
            <w:right w:val="none" w:sz="0" w:space="0" w:color="auto"/>
          </w:divBdr>
        </w:div>
        <w:div w:id="2077320938">
          <w:marLeft w:val="0"/>
          <w:marRight w:val="0"/>
          <w:marTop w:val="0"/>
          <w:marBottom w:val="0"/>
          <w:divBdr>
            <w:top w:val="none" w:sz="0" w:space="0" w:color="auto"/>
            <w:left w:val="none" w:sz="0" w:space="0" w:color="auto"/>
            <w:bottom w:val="none" w:sz="0" w:space="0" w:color="auto"/>
            <w:right w:val="none" w:sz="0" w:space="0" w:color="auto"/>
          </w:divBdr>
          <w:divsChild>
            <w:div w:id="428428589">
              <w:marLeft w:val="0"/>
              <w:marRight w:val="0"/>
              <w:marTop w:val="0"/>
              <w:marBottom w:val="0"/>
              <w:divBdr>
                <w:top w:val="none" w:sz="0" w:space="0" w:color="auto"/>
                <w:left w:val="none" w:sz="0" w:space="0" w:color="auto"/>
                <w:bottom w:val="none" w:sz="0" w:space="0" w:color="auto"/>
                <w:right w:val="none" w:sz="0" w:space="0" w:color="auto"/>
              </w:divBdr>
            </w:div>
            <w:div w:id="1105230357">
              <w:marLeft w:val="0"/>
              <w:marRight w:val="0"/>
              <w:marTop w:val="0"/>
              <w:marBottom w:val="0"/>
              <w:divBdr>
                <w:top w:val="none" w:sz="0" w:space="0" w:color="auto"/>
                <w:left w:val="none" w:sz="0" w:space="0" w:color="auto"/>
                <w:bottom w:val="none" w:sz="0" w:space="0" w:color="auto"/>
                <w:right w:val="none" w:sz="0" w:space="0" w:color="auto"/>
              </w:divBdr>
            </w:div>
            <w:div w:id="1190532102">
              <w:marLeft w:val="0"/>
              <w:marRight w:val="0"/>
              <w:marTop w:val="0"/>
              <w:marBottom w:val="0"/>
              <w:divBdr>
                <w:top w:val="none" w:sz="0" w:space="0" w:color="auto"/>
                <w:left w:val="none" w:sz="0" w:space="0" w:color="auto"/>
                <w:bottom w:val="none" w:sz="0" w:space="0" w:color="auto"/>
                <w:right w:val="none" w:sz="0" w:space="0" w:color="auto"/>
              </w:divBdr>
            </w:div>
            <w:div w:id="1643190276">
              <w:marLeft w:val="0"/>
              <w:marRight w:val="0"/>
              <w:marTop w:val="0"/>
              <w:marBottom w:val="0"/>
              <w:divBdr>
                <w:top w:val="none" w:sz="0" w:space="0" w:color="auto"/>
                <w:left w:val="none" w:sz="0" w:space="0" w:color="auto"/>
                <w:bottom w:val="none" w:sz="0" w:space="0" w:color="auto"/>
                <w:right w:val="none" w:sz="0" w:space="0" w:color="auto"/>
              </w:divBdr>
            </w:div>
            <w:div w:id="17908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7492">
      <w:bodyDiv w:val="1"/>
      <w:marLeft w:val="0"/>
      <w:marRight w:val="0"/>
      <w:marTop w:val="0"/>
      <w:marBottom w:val="0"/>
      <w:divBdr>
        <w:top w:val="none" w:sz="0" w:space="0" w:color="auto"/>
        <w:left w:val="none" w:sz="0" w:space="0" w:color="auto"/>
        <w:bottom w:val="none" w:sz="0" w:space="0" w:color="auto"/>
        <w:right w:val="none" w:sz="0" w:space="0" w:color="auto"/>
      </w:divBdr>
    </w:div>
    <w:div w:id="965546404">
      <w:bodyDiv w:val="1"/>
      <w:marLeft w:val="0"/>
      <w:marRight w:val="0"/>
      <w:marTop w:val="0"/>
      <w:marBottom w:val="0"/>
      <w:divBdr>
        <w:top w:val="none" w:sz="0" w:space="0" w:color="auto"/>
        <w:left w:val="none" w:sz="0" w:space="0" w:color="auto"/>
        <w:bottom w:val="none" w:sz="0" w:space="0" w:color="auto"/>
        <w:right w:val="none" w:sz="0" w:space="0" w:color="auto"/>
      </w:divBdr>
    </w:div>
    <w:div w:id="974407718">
      <w:bodyDiv w:val="1"/>
      <w:marLeft w:val="0"/>
      <w:marRight w:val="0"/>
      <w:marTop w:val="0"/>
      <w:marBottom w:val="0"/>
      <w:divBdr>
        <w:top w:val="none" w:sz="0" w:space="0" w:color="auto"/>
        <w:left w:val="none" w:sz="0" w:space="0" w:color="auto"/>
        <w:bottom w:val="none" w:sz="0" w:space="0" w:color="auto"/>
        <w:right w:val="none" w:sz="0" w:space="0" w:color="auto"/>
      </w:divBdr>
    </w:div>
    <w:div w:id="997420772">
      <w:bodyDiv w:val="1"/>
      <w:marLeft w:val="0"/>
      <w:marRight w:val="0"/>
      <w:marTop w:val="0"/>
      <w:marBottom w:val="0"/>
      <w:divBdr>
        <w:top w:val="none" w:sz="0" w:space="0" w:color="auto"/>
        <w:left w:val="none" w:sz="0" w:space="0" w:color="auto"/>
        <w:bottom w:val="none" w:sz="0" w:space="0" w:color="auto"/>
        <w:right w:val="none" w:sz="0" w:space="0" w:color="auto"/>
      </w:divBdr>
    </w:div>
    <w:div w:id="1064764603">
      <w:bodyDiv w:val="1"/>
      <w:marLeft w:val="0"/>
      <w:marRight w:val="0"/>
      <w:marTop w:val="0"/>
      <w:marBottom w:val="0"/>
      <w:divBdr>
        <w:top w:val="none" w:sz="0" w:space="0" w:color="auto"/>
        <w:left w:val="none" w:sz="0" w:space="0" w:color="auto"/>
        <w:bottom w:val="none" w:sz="0" w:space="0" w:color="auto"/>
        <w:right w:val="none" w:sz="0" w:space="0" w:color="auto"/>
      </w:divBdr>
    </w:div>
    <w:div w:id="1077820299">
      <w:bodyDiv w:val="1"/>
      <w:marLeft w:val="0"/>
      <w:marRight w:val="0"/>
      <w:marTop w:val="0"/>
      <w:marBottom w:val="0"/>
      <w:divBdr>
        <w:top w:val="none" w:sz="0" w:space="0" w:color="auto"/>
        <w:left w:val="none" w:sz="0" w:space="0" w:color="auto"/>
        <w:bottom w:val="none" w:sz="0" w:space="0" w:color="auto"/>
        <w:right w:val="none" w:sz="0" w:space="0" w:color="auto"/>
      </w:divBdr>
    </w:div>
    <w:div w:id="1248734703">
      <w:bodyDiv w:val="1"/>
      <w:marLeft w:val="0"/>
      <w:marRight w:val="0"/>
      <w:marTop w:val="0"/>
      <w:marBottom w:val="0"/>
      <w:divBdr>
        <w:top w:val="none" w:sz="0" w:space="0" w:color="auto"/>
        <w:left w:val="none" w:sz="0" w:space="0" w:color="auto"/>
        <w:bottom w:val="none" w:sz="0" w:space="0" w:color="auto"/>
        <w:right w:val="none" w:sz="0" w:space="0" w:color="auto"/>
      </w:divBdr>
    </w:div>
    <w:div w:id="1273441278">
      <w:bodyDiv w:val="1"/>
      <w:marLeft w:val="0"/>
      <w:marRight w:val="0"/>
      <w:marTop w:val="0"/>
      <w:marBottom w:val="0"/>
      <w:divBdr>
        <w:top w:val="none" w:sz="0" w:space="0" w:color="auto"/>
        <w:left w:val="none" w:sz="0" w:space="0" w:color="auto"/>
        <w:bottom w:val="none" w:sz="0" w:space="0" w:color="auto"/>
        <w:right w:val="none" w:sz="0" w:space="0" w:color="auto"/>
      </w:divBdr>
    </w:div>
    <w:div w:id="1326471280">
      <w:bodyDiv w:val="1"/>
      <w:marLeft w:val="0"/>
      <w:marRight w:val="0"/>
      <w:marTop w:val="0"/>
      <w:marBottom w:val="0"/>
      <w:divBdr>
        <w:top w:val="none" w:sz="0" w:space="0" w:color="auto"/>
        <w:left w:val="none" w:sz="0" w:space="0" w:color="auto"/>
        <w:bottom w:val="none" w:sz="0" w:space="0" w:color="auto"/>
        <w:right w:val="none" w:sz="0" w:space="0" w:color="auto"/>
      </w:divBdr>
    </w:div>
    <w:div w:id="1387532532">
      <w:bodyDiv w:val="1"/>
      <w:marLeft w:val="0"/>
      <w:marRight w:val="0"/>
      <w:marTop w:val="0"/>
      <w:marBottom w:val="0"/>
      <w:divBdr>
        <w:top w:val="none" w:sz="0" w:space="0" w:color="auto"/>
        <w:left w:val="none" w:sz="0" w:space="0" w:color="auto"/>
        <w:bottom w:val="none" w:sz="0" w:space="0" w:color="auto"/>
        <w:right w:val="none" w:sz="0" w:space="0" w:color="auto"/>
      </w:divBdr>
    </w:div>
    <w:div w:id="1514685973">
      <w:bodyDiv w:val="1"/>
      <w:marLeft w:val="0"/>
      <w:marRight w:val="0"/>
      <w:marTop w:val="0"/>
      <w:marBottom w:val="0"/>
      <w:divBdr>
        <w:top w:val="none" w:sz="0" w:space="0" w:color="auto"/>
        <w:left w:val="none" w:sz="0" w:space="0" w:color="auto"/>
        <w:bottom w:val="none" w:sz="0" w:space="0" w:color="auto"/>
        <w:right w:val="none" w:sz="0" w:space="0" w:color="auto"/>
      </w:divBdr>
    </w:div>
    <w:div w:id="1590042534">
      <w:bodyDiv w:val="1"/>
      <w:marLeft w:val="0"/>
      <w:marRight w:val="0"/>
      <w:marTop w:val="0"/>
      <w:marBottom w:val="0"/>
      <w:divBdr>
        <w:top w:val="none" w:sz="0" w:space="0" w:color="auto"/>
        <w:left w:val="none" w:sz="0" w:space="0" w:color="auto"/>
        <w:bottom w:val="none" w:sz="0" w:space="0" w:color="auto"/>
        <w:right w:val="none" w:sz="0" w:space="0" w:color="auto"/>
      </w:divBdr>
    </w:div>
    <w:div w:id="1699962048">
      <w:bodyDiv w:val="1"/>
      <w:marLeft w:val="0"/>
      <w:marRight w:val="0"/>
      <w:marTop w:val="0"/>
      <w:marBottom w:val="0"/>
      <w:divBdr>
        <w:top w:val="none" w:sz="0" w:space="0" w:color="auto"/>
        <w:left w:val="none" w:sz="0" w:space="0" w:color="auto"/>
        <w:bottom w:val="none" w:sz="0" w:space="0" w:color="auto"/>
        <w:right w:val="none" w:sz="0" w:space="0" w:color="auto"/>
      </w:divBdr>
    </w:div>
    <w:div w:id="1725711000">
      <w:bodyDiv w:val="1"/>
      <w:marLeft w:val="0"/>
      <w:marRight w:val="0"/>
      <w:marTop w:val="0"/>
      <w:marBottom w:val="0"/>
      <w:divBdr>
        <w:top w:val="none" w:sz="0" w:space="0" w:color="auto"/>
        <w:left w:val="none" w:sz="0" w:space="0" w:color="auto"/>
        <w:bottom w:val="none" w:sz="0" w:space="0" w:color="auto"/>
        <w:right w:val="none" w:sz="0" w:space="0" w:color="auto"/>
      </w:divBdr>
    </w:div>
    <w:div w:id="1830705823">
      <w:bodyDiv w:val="1"/>
      <w:marLeft w:val="0"/>
      <w:marRight w:val="0"/>
      <w:marTop w:val="0"/>
      <w:marBottom w:val="0"/>
      <w:divBdr>
        <w:top w:val="none" w:sz="0" w:space="0" w:color="auto"/>
        <w:left w:val="none" w:sz="0" w:space="0" w:color="auto"/>
        <w:bottom w:val="none" w:sz="0" w:space="0" w:color="auto"/>
        <w:right w:val="none" w:sz="0" w:space="0" w:color="auto"/>
      </w:divBdr>
    </w:div>
    <w:div w:id="1925606568">
      <w:bodyDiv w:val="1"/>
      <w:marLeft w:val="0"/>
      <w:marRight w:val="0"/>
      <w:marTop w:val="0"/>
      <w:marBottom w:val="0"/>
      <w:divBdr>
        <w:top w:val="none" w:sz="0" w:space="0" w:color="auto"/>
        <w:left w:val="none" w:sz="0" w:space="0" w:color="auto"/>
        <w:bottom w:val="none" w:sz="0" w:space="0" w:color="auto"/>
        <w:right w:val="none" w:sz="0" w:space="0" w:color="auto"/>
      </w:divBdr>
    </w:div>
    <w:div w:id="1953894673">
      <w:bodyDiv w:val="1"/>
      <w:marLeft w:val="0"/>
      <w:marRight w:val="0"/>
      <w:marTop w:val="0"/>
      <w:marBottom w:val="0"/>
      <w:divBdr>
        <w:top w:val="none" w:sz="0" w:space="0" w:color="auto"/>
        <w:left w:val="none" w:sz="0" w:space="0" w:color="auto"/>
        <w:bottom w:val="none" w:sz="0" w:space="0" w:color="auto"/>
        <w:right w:val="none" w:sz="0" w:space="0" w:color="auto"/>
      </w:divBdr>
    </w:div>
    <w:div w:id="1971395537">
      <w:bodyDiv w:val="1"/>
      <w:marLeft w:val="0"/>
      <w:marRight w:val="0"/>
      <w:marTop w:val="0"/>
      <w:marBottom w:val="0"/>
      <w:divBdr>
        <w:top w:val="none" w:sz="0" w:space="0" w:color="auto"/>
        <w:left w:val="none" w:sz="0" w:space="0" w:color="auto"/>
        <w:bottom w:val="none" w:sz="0" w:space="0" w:color="auto"/>
        <w:right w:val="none" w:sz="0" w:space="0" w:color="auto"/>
      </w:divBdr>
    </w:div>
    <w:div w:id="204821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ecode360.com/48903203" TargetMode="External"/><Relationship Id="rId3" Type="http://schemas.openxmlformats.org/officeDocument/2006/relationships/styles" Target="styles.xml"/><Relationship Id="rId21" Type="http://schemas.openxmlformats.org/officeDocument/2006/relationships/hyperlink" Target="https://ecode360.com/48903203"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ecode360.com/489032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yperlink" Target="https://ecode360.com/4890320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2A16C-C81E-497F-A2A3-6DD13FB3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24</Pages>
  <Words>3044</Words>
  <Characters>17899</Characters>
  <Application>Microsoft Office Word</Application>
  <DocSecurity>0</DocSecurity>
  <Lines>526</Lines>
  <Paragraphs>174</Paragraphs>
  <ScaleCrop>false</ScaleCrop>
  <HeadingPairs>
    <vt:vector size="2" baseType="variant">
      <vt:variant>
        <vt:lpstr>Title</vt:lpstr>
      </vt:variant>
      <vt:variant>
        <vt:i4>1</vt:i4>
      </vt:variant>
    </vt:vector>
  </HeadingPairs>
  <TitlesOfParts>
    <vt:vector size="1" baseType="lpstr">
      <vt:lpstr>LEWIS COUNTY, WASHINGTON</vt:lpstr>
    </vt:vector>
  </TitlesOfParts>
  <Company>Lewis County</Company>
  <LinksUpToDate>false</LinksUpToDate>
  <CharactersWithSpaces>20769</CharactersWithSpaces>
  <SharedDoc>false</SharedDoc>
  <HLinks>
    <vt:vector size="12" baseType="variant">
      <vt:variant>
        <vt:i4>1769494</vt:i4>
      </vt:variant>
      <vt:variant>
        <vt:i4>3</vt:i4>
      </vt:variant>
      <vt:variant>
        <vt:i4>0</vt:i4>
      </vt:variant>
      <vt:variant>
        <vt:i4>5</vt:i4>
      </vt:variant>
      <vt:variant>
        <vt:lpwstr>https://www.codepublishing.com/WA/LewisCounty/</vt:lpwstr>
      </vt:variant>
      <vt:variant>
        <vt:lpwstr>!/LewisCounty17/LewisCounty1712.html#17.12</vt:lpwstr>
      </vt:variant>
      <vt:variant>
        <vt:i4>1769494</vt:i4>
      </vt:variant>
      <vt:variant>
        <vt:i4>0</vt:i4>
      </vt:variant>
      <vt:variant>
        <vt:i4>0</vt:i4>
      </vt:variant>
      <vt:variant>
        <vt:i4>5</vt:i4>
      </vt:variant>
      <vt:variant>
        <vt:lpwstr>https://www.codepublishing.com/WA/LewisCounty/</vt:lpwstr>
      </vt:variant>
      <vt:variant>
        <vt:lpwstr>!/LewisCounty17/LewisCounty1712.html#17.12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WASHINGTON</dc:title>
  <dc:subject/>
  <dc:creator>ghost</dc:creator>
  <cp:keywords/>
  <dc:description/>
  <cp:lastModifiedBy>Natalie Kamieniecki</cp:lastModifiedBy>
  <cp:revision>19</cp:revision>
  <cp:lastPrinted>2026-07-28T20:29:00Z</cp:lastPrinted>
  <dcterms:created xsi:type="dcterms:W3CDTF">2026-07-20T17:53:00Z</dcterms:created>
  <dcterms:modified xsi:type="dcterms:W3CDTF">2026-08-12T17:24:00Z</dcterms:modified>
</cp:coreProperties>
</file>