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88F1" w14:textId="77777777" w:rsidR="001C0FEB" w:rsidRPr="009B5FA1" w:rsidRDefault="001C0FEB" w:rsidP="001C0FEB">
      <w:pPr>
        <w:jc w:val="center"/>
        <w:rPr>
          <w:rFonts w:cstheme="minorHAnsi"/>
          <w:b/>
          <w:bCs/>
        </w:rPr>
      </w:pPr>
      <w:r w:rsidRPr="009B5FA1">
        <w:rPr>
          <w:rFonts w:cstheme="minorHAnsi"/>
          <w:b/>
          <w:bCs/>
        </w:rPr>
        <w:t>BEFORE THE BOARD OF COUNTY COMMISSIONERS</w:t>
      </w:r>
    </w:p>
    <w:p w14:paraId="78467C4F" w14:textId="77777777" w:rsidR="001C0FEB" w:rsidRPr="009B5FA1" w:rsidRDefault="001C0FEB" w:rsidP="001C0FEB">
      <w:pPr>
        <w:jc w:val="center"/>
        <w:rPr>
          <w:rFonts w:cstheme="minorHAnsi"/>
          <w:b/>
          <w:bCs/>
        </w:rPr>
      </w:pPr>
      <w:r w:rsidRPr="009B5FA1">
        <w:rPr>
          <w:rFonts w:cstheme="minorHAnsi"/>
          <w:b/>
          <w:bCs/>
        </w:rPr>
        <w:t>OF LEWIS COUNTY, WASHINGTON</w:t>
      </w:r>
    </w:p>
    <w:p w14:paraId="431BDF28" w14:textId="77777777" w:rsidR="001C0FEB" w:rsidRDefault="001C0FEB" w:rsidP="001C0FE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0"/>
        <w:gridCol w:w="289"/>
        <w:gridCol w:w="3041"/>
      </w:tblGrid>
      <w:tr w:rsidR="001C0FEB" w:rsidRPr="009B5FA1" w14:paraId="3AC40D5B" w14:textId="77777777" w:rsidTr="00ED248B">
        <w:tc>
          <w:tcPr>
            <w:tcW w:w="6030" w:type="dxa"/>
          </w:tcPr>
          <w:p w14:paraId="1F4CD022" w14:textId="12165209" w:rsidR="001C0FEB" w:rsidRPr="006A2C62" w:rsidRDefault="000E3145" w:rsidP="00ED248B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APPROVE </w:t>
            </w:r>
            <w:r w:rsidR="00A06178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AMENDMENTS TO THE LEWIS COUNTY CODE RELATED TO FAMILY BURIAL GROUNDS IN ACCORDANCE WITH SHB 2239</w:t>
            </w:r>
          </w:p>
        </w:tc>
        <w:tc>
          <w:tcPr>
            <w:tcW w:w="289" w:type="dxa"/>
          </w:tcPr>
          <w:p w14:paraId="60D97095" w14:textId="77777777" w:rsidR="001C0FEB" w:rsidRDefault="001C0FEB" w:rsidP="00ED248B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10C0E1DE" w14:textId="77777777" w:rsidR="001C0FEB" w:rsidRDefault="001C0FEB" w:rsidP="00ED248B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52A5BE0A" w14:textId="77777777" w:rsidR="001C0FEB" w:rsidRDefault="001C0FEB" w:rsidP="00ED248B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3B786EE8" w14:textId="77777777" w:rsidR="001C0FEB" w:rsidRPr="009B5FA1" w:rsidRDefault="001C0FEB" w:rsidP="00ED248B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</w:tc>
        <w:tc>
          <w:tcPr>
            <w:tcW w:w="3041" w:type="dxa"/>
            <w:vAlign w:val="center"/>
          </w:tcPr>
          <w:p w14:paraId="16439BFE" w14:textId="6B8C8AB0" w:rsidR="001C0FEB" w:rsidRPr="009B5FA1" w:rsidRDefault="001C0FEB" w:rsidP="00ED248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 xml:space="preserve">ORDINANCE </w:t>
            </w:r>
            <w:r w:rsidR="001346C5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1385</w:t>
            </w:r>
          </w:p>
        </w:tc>
      </w:tr>
    </w:tbl>
    <w:p w14:paraId="773CF309" w14:textId="77777777" w:rsidR="001C0FEB" w:rsidRDefault="001C0FEB" w:rsidP="00D72FEF">
      <w:pPr>
        <w:rPr>
          <w:b/>
          <w:bCs/>
        </w:rPr>
      </w:pPr>
    </w:p>
    <w:p w14:paraId="78F2DAEB" w14:textId="6705BF0C" w:rsidR="00D72FEF" w:rsidRPr="00D72FEF" w:rsidRDefault="00D72FEF" w:rsidP="00D72FEF">
      <w:r w:rsidRPr="00D72FEF">
        <w:rPr>
          <w:b/>
          <w:bCs/>
        </w:rPr>
        <w:t>WHEREAS,</w:t>
      </w:r>
      <w:r w:rsidR="00C70CAB">
        <w:rPr>
          <w:b/>
          <w:bCs/>
        </w:rPr>
        <w:t xml:space="preserve"> </w:t>
      </w:r>
      <w:r w:rsidR="00C70CAB" w:rsidRPr="00C70CAB">
        <w:t>SHB 2239 establishes provisions for the designation and regulation of family burial grounds and authorizes counties to regulate or prohibit family burial grounds by ordinance</w:t>
      </w:r>
      <w:r w:rsidRPr="00D72FEF">
        <w:t>; and</w:t>
      </w:r>
    </w:p>
    <w:p w14:paraId="17C54F5A" w14:textId="3FACBA33" w:rsidR="00D72FEF" w:rsidRPr="00D72FEF" w:rsidRDefault="00D72FEF" w:rsidP="00D72FEF">
      <w:r w:rsidRPr="00D72FEF">
        <w:rPr>
          <w:b/>
          <w:bCs/>
        </w:rPr>
        <w:t>WHEREAS,</w:t>
      </w:r>
      <w:r w:rsidRPr="00D72FEF">
        <w:t> </w:t>
      </w:r>
      <w:r w:rsidR="00C70CAB" w:rsidRPr="00C70CAB">
        <w:t>the proposed amendments to the Lewis County Code are intended to establish regulations for family burial grounds consistent with the authority provided under SHB 2239 and Chapter 68.74 RCW</w:t>
      </w:r>
      <w:r w:rsidRPr="00D72FEF">
        <w:t>; and</w:t>
      </w:r>
    </w:p>
    <w:p w14:paraId="0781EB6B" w14:textId="7559159C" w:rsidR="00D72FEF" w:rsidRPr="00C70CAB" w:rsidRDefault="00D72FEF" w:rsidP="00D72FEF">
      <w:r w:rsidRPr="00D72FEF">
        <w:rPr>
          <w:b/>
          <w:bCs/>
        </w:rPr>
        <w:t>WHEREAS,</w:t>
      </w:r>
      <w:r w:rsidR="00C70CAB">
        <w:rPr>
          <w:b/>
          <w:bCs/>
        </w:rPr>
        <w:t xml:space="preserve"> </w:t>
      </w:r>
      <w:r w:rsidR="00C70CAB" w:rsidRPr="00C70CAB">
        <w:t>the proposed amendments provide a local regulatory framework for family burial grounds within unincorporated Lewis County while addressing applicable land use, public health, safety, and other regulatory considerations</w:t>
      </w:r>
      <w:r w:rsidRPr="00C70CAB">
        <w:t>; and</w:t>
      </w:r>
    </w:p>
    <w:p w14:paraId="0BAC4661" w14:textId="77777777" w:rsidR="00730590" w:rsidRDefault="00D72FEF" w:rsidP="00D72FEF">
      <w:r w:rsidRPr="00D72FEF">
        <w:rPr>
          <w:b/>
          <w:bCs/>
        </w:rPr>
        <w:t>WHEREAS,</w:t>
      </w:r>
      <w:r w:rsidRPr="00D72FEF">
        <w:t xml:space="preserve"> a duly noticed public hearing was held by the Lewis County Planning Commission on </w:t>
      </w:r>
      <w:r w:rsidR="00A06178">
        <w:t>August 11</w:t>
      </w:r>
      <w:r w:rsidRPr="00D72FEF">
        <w:t xml:space="preserve">, 2026, at which the Planning Commission considered testimony and voted to approve a recommendation, Exhibit A, for transmittal to the Board of County Commissioners concerning </w:t>
      </w:r>
      <w:r w:rsidR="00A06178">
        <w:t>family burial grounds</w:t>
      </w:r>
      <w:r w:rsidRPr="00D72FEF">
        <w:t>; and</w:t>
      </w:r>
    </w:p>
    <w:p w14:paraId="2D76AD6A" w14:textId="7C0CECB0" w:rsidR="00730590" w:rsidRPr="00730590" w:rsidRDefault="00730590" w:rsidP="00D72FEF">
      <w:pPr>
        <w:rPr>
          <w:b/>
        </w:rPr>
      </w:pPr>
      <w:r w:rsidRPr="004A4AB4">
        <w:rPr>
          <w:b/>
          <w:bCs/>
        </w:rPr>
        <w:t>WHEREAS</w:t>
      </w:r>
      <w:r w:rsidRPr="004A4AB4">
        <w:rPr>
          <w:b/>
        </w:rPr>
        <w:t xml:space="preserve">, </w:t>
      </w:r>
      <w:r w:rsidRPr="004A4AB4">
        <w:rPr>
          <w:bCs/>
        </w:rPr>
        <w:t xml:space="preserve">on </w:t>
      </w:r>
      <w:r>
        <w:rPr>
          <w:bCs/>
        </w:rPr>
        <w:t xml:space="preserve">October 13, </w:t>
      </w:r>
      <w:r w:rsidRPr="004A4AB4">
        <w:rPr>
          <w:bCs/>
        </w:rPr>
        <w:t>the BOCC adopted Resolution No.</w:t>
      </w:r>
      <w:r>
        <w:rPr>
          <w:bCs/>
        </w:rPr>
        <w:t>26-414</w:t>
      </w:r>
      <w:r w:rsidRPr="004A4AB4">
        <w:rPr>
          <w:bCs/>
        </w:rPr>
        <w:t xml:space="preserve"> setting a public hearing on the proposed amendments and directing the Clerk of the Board to provide notice of the hearing; and</w:t>
      </w:r>
    </w:p>
    <w:p w14:paraId="5B9BE366" w14:textId="26232607" w:rsidR="00F665ED" w:rsidRDefault="00D72FEF" w:rsidP="00D72FEF">
      <w:r w:rsidRPr="00D72FEF">
        <w:rPr>
          <w:b/>
          <w:bCs/>
        </w:rPr>
        <w:t>WHEREAS,</w:t>
      </w:r>
      <w:r w:rsidRPr="00D72FEF">
        <w:rPr>
          <w:rFonts w:ascii="Segoe UI" w:hAnsi="Segoe UI" w:cs="Segoe UI"/>
          <w:b/>
          <w:bCs/>
          <w:shd w:val="clear" w:color="auto" w:fill="FFFFFF"/>
        </w:rPr>
        <w:t xml:space="preserve"> </w:t>
      </w:r>
      <w:r w:rsidR="00C70CAB" w:rsidRPr="00C70CAB">
        <w:t>following consideration of the Planning Commission recommendation, staff recommendation, and testimony received at the public hearing, the Board of County Commissioners considered the proposed amendments</w:t>
      </w:r>
      <w:r>
        <w:t>; and</w:t>
      </w:r>
    </w:p>
    <w:p w14:paraId="06BCA656" w14:textId="184F4754" w:rsidR="00F665ED" w:rsidRDefault="00F665ED" w:rsidP="00D72FEF">
      <w:r w:rsidRPr="00F665ED">
        <w:rPr>
          <w:b/>
          <w:bCs/>
        </w:rPr>
        <w:t>WHEREAS</w:t>
      </w:r>
      <w:r w:rsidRPr="00F665ED">
        <w:t xml:space="preserve">, the Board of County Commissioners adopted Resolution No. 26-190 establishing a six-month moratorium on </w:t>
      </w:r>
      <w:r>
        <w:t>establishing</w:t>
      </w:r>
      <w:r w:rsidRPr="00F665ED">
        <w:t xml:space="preserve"> family burial grounds in unincorporated Lewis County to allow the County time to review applicable state law and develop appropriate local regulations; and</w:t>
      </w:r>
    </w:p>
    <w:p w14:paraId="232050F4" w14:textId="67FB8182" w:rsidR="00F665ED" w:rsidRPr="00F665ED" w:rsidRDefault="00F665ED" w:rsidP="00F665ED">
      <w:pPr>
        <w:spacing w:before="240" w:after="240"/>
      </w:pPr>
      <w:r w:rsidRPr="00F665ED">
        <w:rPr>
          <w:b/>
          <w:bCs/>
        </w:rPr>
        <w:t>NOW THEREFORE BE IT ORDAINED,</w:t>
      </w:r>
      <w:r w:rsidRPr="00F665ED">
        <w:t xml:space="preserve"> that Resolution No. 26-190, establishing a six-month moratorium on the acceptance and processing of applications for family burial grounds in </w:t>
      </w:r>
      <w:r w:rsidRPr="00F665ED">
        <w:lastRenderedPageBreak/>
        <w:t>unincorporated Lewis County, is hereby rescinded, and the moratorium is terminated upon the effective date of this ordinance; and</w:t>
      </w:r>
    </w:p>
    <w:p w14:paraId="29CE61D4" w14:textId="77777777" w:rsidR="00F665ED" w:rsidRPr="00F665ED" w:rsidRDefault="00F665ED" w:rsidP="00F665ED">
      <w:pPr>
        <w:spacing w:before="240" w:after="240"/>
      </w:pPr>
      <w:r w:rsidRPr="00F665ED">
        <w:rPr>
          <w:b/>
          <w:bCs/>
        </w:rPr>
        <w:t>NOW THEREFORE BE IT FURTHER ORDAINED</w:t>
      </w:r>
      <w:r w:rsidRPr="00F665ED">
        <w:t>, that the Board of County Commissioners hereby adopts the amendments to the Lewis County Code regarding family burial grounds, as shown in Exhibit A.</w:t>
      </w:r>
    </w:p>
    <w:p w14:paraId="22884CA6" w14:textId="0455C568" w:rsidR="00CF0274" w:rsidRPr="003918A1" w:rsidRDefault="00CF0274" w:rsidP="00CF0274">
      <w:pPr>
        <w:spacing w:before="240" w:after="240"/>
        <w:rPr>
          <w:rFonts w:cs="Calibri"/>
        </w:rPr>
      </w:pPr>
      <w:r w:rsidRPr="003918A1">
        <w:rPr>
          <w:rFonts w:cs="Calibri"/>
          <w:caps/>
        </w:rPr>
        <w:t>Passed in regular session THI</w:t>
      </w:r>
      <w:r w:rsidRPr="003918A1">
        <w:rPr>
          <w:rFonts w:cs="Calibri"/>
        </w:rPr>
        <w:t>S ______ DAY OF</w:t>
      </w:r>
      <w:r w:rsidRPr="003918A1">
        <w:rPr>
          <w:rFonts w:cs="Calibri"/>
          <w:caps/>
        </w:rPr>
        <w:t xml:space="preserve"> </w:t>
      </w:r>
      <w:r w:rsidR="00C70CAB">
        <w:rPr>
          <w:rFonts w:cs="Calibri"/>
          <w:caps/>
        </w:rPr>
        <w:t>OCTOBER</w:t>
      </w:r>
      <w:r>
        <w:rPr>
          <w:rFonts w:cs="Calibri"/>
          <w:caps/>
        </w:rPr>
        <w:t xml:space="preserve"> 2026</w:t>
      </w:r>
      <w:r w:rsidRPr="003918A1">
        <w:rPr>
          <w:rFonts w:cs="Calibri"/>
        </w:rPr>
        <w:t xml:space="preserve">.   </w:t>
      </w:r>
      <w:r w:rsidRPr="003918A1">
        <w:rPr>
          <w:rFonts w:cs="Calibri"/>
        </w:rPr>
        <w:tab/>
      </w:r>
      <w:r w:rsidRPr="003918A1">
        <w:rPr>
          <w:rFonts w:cs="Calibri"/>
        </w:rPr>
        <w:tab/>
      </w:r>
      <w:r w:rsidRPr="003918A1">
        <w:rPr>
          <w:rFonts w:cs="Calibri"/>
        </w:rPr>
        <w:tab/>
        <w:t xml:space="preserve">   </w:t>
      </w:r>
      <w:r w:rsidRPr="003918A1">
        <w:rPr>
          <w:rFonts w:cs="Calibri"/>
        </w:rPr>
        <w:tab/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0"/>
        <w:gridCol w:w="355"/>
        <w:gridCol w:w="4515"/>
      </w:tblGrid>
      <w:tr w:rsidR="00CF0274" w:rsidRPr="003918A1" w14:paraId="04F3DDFE" w14:textId="77777777" w:rsidTr="00ED248B">
        <w:tc>
          <w:tcPr>
            <w:tcW w:w="4608" w:type="dxa"/>
          </w:tcPr>
          <w:p w14:paraId="61F12F08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  <w:r w:rsidRPr="003918A1">
              <w:rPr>
                <w:rFonts w:cs="Calibri"/>
              </w:rPr>
              <w:t>APPROVED AS TO FORM:</w:t>
            </w:r>
          </w:p>
          <w:p w14:paraId="7CA61E9E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  <w:r w:rsidRPr="003918A1">
              <w:rPr>
                <w:rFonts w:cs="Calibri"/>
              </w:rPr>
              <w:t xml:space="preserve">Jonathan Meyer, Prosecuting Attorney   </w:t>
            </w:r>
          </w:p>
        </w:tc>
        <w:tc>
          <w:tcPr>
            <w:tcW w:w="360" w:type="dxa"/>
          </w:tcPr>
          <w:p w14:paraId="0BF19601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  <w:tc>
          <w:tcPr>
            <w:tcW w:w="4608" w:type="dxa"/>
          </w:tcPr>
          <w:p w14:paraId="4E14488E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  <w:r w:rsidRPr="003918A1">
              <w:rPr>
                <w:rFonts w:cs="Calibri"/>
              </w:rPr>
              <w:t>BOARD OF COUNTY COMMISSIONERS</w:t>
            </w:r>
          </w:p>
          <w:p w14:paraId="7B303F28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  <w:r w:rsidRPr="003918A1">
              <w:rPr>
                <w:rFonts w:cs="Calibri"/>
              </w:rPr>
              <w:t>LEWIS COUNTY, WASHINGTON</w:t>
            </w:r>
          </w:p>
        </w:tc>
      </w:tr>
      <w:tr w:rsidR="00CF0274" w:rsidRPr="003918A1" w14:paraId="1959C61A" w14:textId="77777777" w:rsidTr="00ED248B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</w:tcPr>
          <w:p w14:paraId="1A980183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  <w:p w14:paraId="547EC6D2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  <w:tc>
          <w:tcPr>
            <w:tcW w:w="360" w:type="dxa"/>
          </w:tcPr>
          <w:p w14:paraId="1E9E4407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38A47CF0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</w:tr>
      <w:tr w:rsidR="00CF0274" w:rsidRPr="003918A1" w14:paraId="1347C583" w14:textId="77777777" w:rsidTr="00ED248B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</w:tcPr>
          <w:p w14:paraId="24118ECA" w14:textId="77777777" w:rsidR="00CF0274" w:rsidRPr="003918A1" w:rsidRDefault="00CF0274" w:rsidP="00ED248B">
            <w:pPr>
              <w:spacing w:line="240" w:lineRule="auto"/>
              <w:rPr>
                <w:rFonts w:cs="Calibri"/>
              </w:rPr>
            </w:pPr>
            <w:r w:rsidRPr="003918A1">
              <w:rPr>
                <w:rFonts w:cs="Calibri"/>
              </w:rPr>
              <w:t>By: Civil Deputy Prosecuting Attorney</w:t>
            </w:r>
          </w:p>
          <w:p w14:paraId="509FAFD4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  <w:tc>
          <w:tcPr>
            <w:tcW w:w="360" w:type="dxa"/>
          </w:tcPr>
          <w:p w14:paraId="192926B1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5ABE2380" w14:textId="5E1A5D12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  <w:r w:rsidRPr="0004063D">
              <w:rPr>
                <w:rFonts w:cs="Calibri"/>
              </w:rPr>
              <w:t>L</w:t>
            </w:r>
            <w:r w:rsidR="006C1F3F">
              <w:rPr>
                <w:rFonts w:cs="Calibri"/>
              </w:rPr>
              <w:t>indse</w:t>
            </w:r>
            <w:r w:rsidRPr="0004063D">
              <w:rPr>
                <w:rFonts w:cs="Calibri"/>
              </w:rPr>
              <w:t>y R. Pollock, DVM,</w:t>
            </w:r>
            <w:r w:rsidRPr="003918A1">
              <w:rPr>
                <w:rFonts w:cs="Calibri"/>
              </w:rPr>
              <w:t xml:space="preserve"> Chair</w:t>
            </w:r>
          </w:p>
          <w:p w14:paraId="4B64BF1D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  <w:p w14:paraId="73049EAA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</w:tr>
      <w:tr w:rsidR="00CF0274" w:rsidRPr="003918A1" w14:paraId="35ADC7AF" w14:textId="77777777" w:rsidTr="00ED248B">
        <w:trPr>
          <w:trHeight w:val="242"/>
        </w:trPr>
        <w:tc>
          <w:tcPr>
            <w:tcW w:w="4608" w:type="dxa"/>
          </w:tcPr>
          <w:p w14:paraId="4370FFD7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  <w:r w:rsidRPr="003918A1">
              <w:rPr>
                <w:rFonts w:cs="Calibri"/>
              </w:rPr>
              <w:t xml:space="preserve">ATTEST: </w:t>
            </w:r>
          </w:p>
        </w:tc>
        <w:tc>
          <w:tcPr>
            <w:tcW w:w="360" w:type="dxa"/>
          </w:tcPr>
          <w:p w14:paraId="6113BF5C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4DA1079C" w14:textId="227DFBA0" w:rsidR="00CF0274" w:rsidRPr="0004063D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Scott</w:t>
            </w:r>
            <w:r w:rsidR="000E3145">
              <w:rPr>
                <w:rFonts w:cs="Calibri"/>
              </w:rPr>
              <w:t xml:space="preserve"> J.</w:t>
            </w:r>
            <w:r>
              <w:rPr>
                <w:rFonts w:cs="Calibri"/>
              </w:rPr>
              <w:t xml:space="preserve"> Brummer</w:t>
            </w:r>
            <w:r w:rsidRPr="0004063D">
              <w:rPr>
                <w:rFonts w:cs="Calibri"/>
              </w:rPr>
              <w:t>, Vice Chair</w:t>
            </w:r>
          </w:p>
        </w:tc>
      </w:tr>
      <w:tr w:rsidR="00CF0274" w:rsidRPr="003918A1" w14:paraId="61E79791" w14:textId="77777777" w:rsidTr="00ED248B">
        <w:tc>
          <w:tcPr>
            <w:tcW w:w="4608" w:type="dxa"/>
            <w:tcBorders>
              <w:bottom w:val="single" w:sz="4" w:space="0" w:color="auto"/>
            </w:tcBorders>
          </w:tcPr>
          <w:p w14:paraId="66D26082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  <w:p w14:paraId="2FCD568F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  <w:tc>
          <w:tcPr>
            <w:tcW w:w="360" w:type="dxa"/>
          </w:tcPr>
          <w:p w14:paraId="737E8509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57C2A959" w14:textId="77777777" w:rsidR="00CF0274" w:rsidRPr="00377269" w:rsidRDefault="00CF0274" w:rsidP="00ED248B">
            <w:pPr>
              <w:spacing w:line="240" w:lineRule="auto"/>
              <w:jc w:val="both"/>
              <w:rPr>
                <w:rFonts w:cs="Calibri"/>
                <w:highlight w:val="yellow"/>
              </w:rPr>
            </w:pPr>
          </w:p>
        </w:tc>
      </w:tr>
      <w:tr w:rsidR="00CF0274" w:rsidRPr="003918A1" w14:paraId="6B04B76D" w14:textId="77777777" w:rsidTr="00ED248B">
        <w:trPr>
          <w:trHeight w:val="197"/>
        </w:trPr>
        <w:tc>
          <w:tcPr>
            <w:tcW w:w="4608" w:type="dxa"/>
            <w:tcBorders>
              <w:top w:val="single" w:sz="4" w:space="0" w:color="auto"/>
            </w:tcBorders>
          </w:tcPr>
          <w:p w14:paraId="0CAE8685" w14:textId="77777777" w:rsidR="00CF0274" w:rsidRPr="003918A1" w:rsidRDefault="00CF0274" w:rsidP="00ED248B">
            <w:pPr>
              <w:spacing w:line="240" w:lineRule="auto"/>
              <w:jc w:val="both"/>
              <w:rPr>
                <w:rFonts w:cs="Calibri"/>
              </w:rPr>
            </w:pPr>
            <w:r w:rsidRPr="003918A1">
              <w:rPr>
                <w:rFonts w:cs="Calibri"/>
              </w:rPr>
              <w:t>Rieva Lester, Clerk of the Board</w:t>
            </w:r>
          </w:p>
        </w:tc>
        <w:tc>
          <w:tcPr>
            <w:tcW w:w="360" w:type="dxa"/>
          </w:tcPr>
          <w:p w14:paraId="1E6B64ED" w14:textId="77777777" w:rsidR="00CF0274" w:rsidRPr="0004063D" w:rsidRDefault="00CF0274" w:rsidP="00ED248B">
            <w:pPr>
              <w:spacing w:line="240" w:lineRule="auto"/>
              <w:ind w:hanging="90"/>
              <w:jc w:val="both"/>
              <w:rPr>
                <w:rFonts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190B8BF3" w14:textId="3678C2CE" w:rsidR="00CF0274" w:rsidRPr="0004063D" w:rsidRDefault="00CF0274" w:rsidP="00ED248B">
            <w:pPr>
              <w:spacing w:line="240" w:lineRule="auto"/>
              <w:ind w:hanging="90"/>
              <w:jc w:val="both"/>
              <w:rPr>
                <w:rFonts w:cs="Calibri"/>
              </w:rPr>
            </w:pPr>
            <w:r w:rsidRPr="0004063D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Sean</w:t>
            </w:r>
            <w:r w:rsidR="000E3145">
              <w:rPr>
                <w:rFonts w:cs="Calibri"/>
              </w:rPr>
              <w:t xml:space="preserve"> D.</w:t>
            </w:r>
            <w:r>
              <w:rPr>
                <w:rFonts w:cs="Calibri"/>
              </w:rPr>
              <w:t xml:space="preserve"> Swope, </w:t>
            </w:r>
            <w:r w:rsidRPr="0004063D">
              <w:rPr>
                <w:rFonts w:cs="Calibri"/>
              </w:rPr>
              <w:t>Commissioner</w:t>
            </w:r>
          </w:p>
        </w:tc>
      </w:tr>
    </w:tbl>
    <w:p w14:paraId="2EFDBBBF" w14:textId="77777777" w:rsidR="00CF0274" w:rsidRPr="009B5FA1" w:rsidRDefault="00CF0274" w:rsidP="00CF0274">
      <w:pPr>
        <w:spacing w:before="240"/>
        <w:rPr>
          <w:rFonts w:cstheme="minorHAnsi"/>
          <w:szCs w:val="20"/>
        </w:rPr>
      </w:pPr>
    </w:p>
    <w:p w14:paraId="0FF96C6C" w14:textId="77777777" w:rsidR="00825CF8" w:rsidRDefault="00825CF8"/>
    <w:sectPr w:rsidR="00825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EF"/>
    <w:rsid w:val="000E3145"/>
    <w:rsid w:val="0010122E"/>
    <w:rsid w:val="001346C5"/>
    <w:rsid w:val="00182607"/>
    <w:rsid w:val="001C0FEB"/>
    <w:rsid w:val="001F7289"/>
    <w:rsid w:val="002C14C7"/>
    <w:rsid w:val="006C1F3F"/>
    <w:rsid w:val="006C2CAF"/>
    <w:rsid w:val="00730590"/>
    <w:rsid w:val="007929EC"/>
    <w:rsid w:val="00825CF8"/>
    <w:rsid w:val="00893609"/>
    <w:rsid w:val="008C5F1A"/>
    <w:rsid w:val="00934977"/>
    <w:rsid w:val="00A06178"/>
    <w:rsid w:val="00C70CAB"/>
    <w:rsid w:val="00CF0274"/>
    <w:rsid w:val="00D72FEF"/>
    <w:rsid w:val="00E40EE2"/>
    <w:rsid w:val="00E76FE5"/>
    <w:rsid w:val="00EC24F1"/>
    <w:rsid w:val="00EC743E"/>
    <w:rsid w:val="00F6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D3AF9"/>
  <w15:chartTrackingRefBased/>
  <w15:docId w15:val="{A353A0A5-C78E-4201-A675-2EA9FDD4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2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F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F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F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F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F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0FEB"/>
    <w:pPr>
      <w:spacing w:after="0" w:line="240" w:lineRule="auto"/>
    </w:pPr>
    <w:rPr>
      <w:rFonts w:ascii="Century Gothic" w:hAnsi="Century Gothic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Kamieniecki</dc:creator>
  <cp:keywords/>
  <dc:description/>
  <cp:lastModifiedBy>Natalie Kamieniecki</cp:lastModifiedBy>
  <cp:revision>11</cp:revision>
  <cp:lastPrinted>2026-10-01T20:12:00Z</cp:lastPrinted>
  <dcterms:created xsi:type="dcterms:W3CDTF">2026-10-01T20:02:00Z</dcterms:created>
  <dcterms:modified xsi:type="dcterms:W3CDTF">2026-10-21T16:44:00Z</dcterms:modified>
</cp:coreProperties>
</file>