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196550B7" w:rsidR="00117F98" w:rsidRPr="006A2C62" w:rsidRDefault="00C07EB3" w:rsidP="00C6498C">
            <w:pPr>
              <w:rPr>
                <w:rFonts w:asciiTheme="minorHAnsi" w:hAnsiTheme="minorHAnsi" w:cstheme="minorHAnsi"/>
                <w:b/>
                <w:bCs/>
                <w:sz w:val="22"/>
                <w:szCs w:val="20"/>
              </w:rPr>
            </w:pPr>
            <w:r>
              <w:rPr>
                <w:rFonts w:asciiTheme="minorHAnsi" w:hAnsiTheme="minorHAnsi" w:cstheme="minorHAnsi"/>
                <w:b/>
                <w:bCs/>
                <w:sz w:val="22"/>
                <w:szCs w:val="20"/>
              </w:rPr>
              <w:t>ADOPT</w:t>
            </w:r>
            <w:r w:rsidR="00231919" w:rsidRPr="00231919">
              <w:rPr>
                <w:rFonts w:asciiTheme="minorHAnsi" w:hAnsiTheme="minorHAnsi" w:cstheme="minorHAnsi"/>
                <w:b/>
                <w:bCs/>
                <w:sz w:val="22"/>
                <w:szCs w:val="20"/>
              </w:rPr>
              <w:t xml:space="preserve"> A </w:t>
            </w:r>
            <w:r>
              <w:rPr>
                <w:rFonts w:asciiTheme="minorHAnsi" w:hAnsiTheme="minorHAnsi" w:cstheme="minorHAnsi"/>
                <w:b/>
                <w:bCs/>
                <w:sz w:val="22"/>
                <w:szCs w:val="20"/>
              </w:rPr>
              <w:t xml:space="preserve">TEMPORARY </w:t>
            </w:r>
            <w:r w:rsidR="00231919" w:rsidRPr="00231919">
              <w:rPr>
                <w:rFonts w:asciiTheme="minorHAnsi" w:hAnsiTheme="minorHAnsi" w:cstheme="minorHAnsi"/>
                <w:b/>
                <w:bCs/>
                <w:sz w:val="22"/>
                <w:szCs w:val="20"/>
              </w:rPr>
              <w:t xml:space="preserve">MORATORIUM ON THE ESTABLISHMENT OF FAMILY BURIAL GROUNDS IN UNINCORPORATED LEWIS COUNTY AND </w:t>
            </w:r>
            <w:r>
              <w:rPr>
                <w:rFonts w:asciiTheme="minorHAnsi" w:hAnsiTheme="minorHAnsi" w:cstheme="minorHAnsi"/>
                <w:b/>
                <w:bCs/>
                <w:sz w:val="22"/>
                <w:szCs w:val="20"/>
              </w:rPr>
              <w:t>DIRECT DEVELOPMENT OF IMPLEMENTING REQUIREMENTS</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2E8EA383"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C07EB3">
              <w:rPr>
                <w:rFonts w:asciiTheme="minorHAnsi" w:hAnsiTheme="minorHAnsi" w:cstheme="minorHAnsi"/>
                <w:b/>
                <w:bCs/>
                <w:sz w:val="22"/>
                <w:szCs w:val="20"/>
              </w:rPr>
              <w:t>1380</w:t>
            </w:r>
          </w:p>
        </w:tc>
      </w:tr>
    </w:tbl>
    <w:p w14:paraId="64D6FB14" w14:textId="77777777" w:rsidR="008A49BD" w:rsidRDefault="008A49BD" w:rsidP="00DD3F53">
      <w:pPr>
        <w:rPr>
          <w:rFonts w:asciiTheme="minorHAnsi" w:hAnsiTheme="minorHAnsi" w:cstheme="minorHAnsi"/>
        </w:rPr>
      </w:pPr>
    </w:p>
    <w:p w14:paraId="266B2BD9" w14:textId="32FC10F8" w:rsidR="005A0F34" w:rsidRDefault="0039173F" w:rsidP="002528E6">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sidR="00D72A3F" w:rsidRPr="00D72A3F">
        <w:rPr>
          <w:rFonts w:asciiTheme="minorHAnsi" w:hAnsiTheme="minorHAnsi" w:cstheme="minorHAnsi"/>
        </w:rPr>
        <w:t xml:space="preserve">the Washington State Legislature </w:t>
      </w:r>
      <w:proofErr w:type="gramStart"/>
      <w:r w:rsidR="00D72A3F" w:rsidRPr="00D72A3F">
        <w:rPr>
          <w:rFonts w:asciiTheme="minorHAnsi" w:hAnsiTheme="minorHAnsi" w:cstheme="minorHAnsi"/>
        </w:rPr>
        <w:t>enacted</w:t>
      </w:r>
      <w:proofErr w:type="gramEnd"/>
      <w:r w:rsidR="00D72A3F" w:rsidRPr="00D72A3F">
        <w:rPr>
          <w:rFonts w:asciiTheme="minorHAnsi" w:hAnsiTheme="minorHAnsi" w:cstheme="minorHAnsi"/>
        </w:rPr>
        <w:t xml:space="preserve"> Substitute House Bill 2239 (SHB 2239), including Section 8 and Section 3(b)(iii), authorizing the establishment of family burial grounds under certain circumstances and expressly preserving the authority of counties and cities to enact ordinances regulating or prohibiting the establishment of family burial grounds or the expansion of existing family burial grounds</w:t>
      </w:r>
      <w:r w:rsidR="00231919" w:rsidRPr="00231919">
        <w:rPr>
          <w:rFonts w:asciiTheme="minorHAnsi" w:hAnsiTheme="minorHAnsi" w:cstheme="minorHAnsi"/>
        </w:rPr>
        <w:t>; and</w:t>
      </w:r>
    </w:p>
    <w:p w14:paraId="787DE7CA" w14:textId="77777777" w:rsidR="005A0F34" w:rsidRDefault="005A0F34" w:rsidP="002528E6">
      <w:pPr>
        <w:rPr>
          <w:rFonts w:asciiTheme="minorHAnsi" w:hAnsiTheme="minorHAnsi" w:cstheme="minorHAnsi"/>
        </w:rPr>
      </w:pPr>
    </w:p>
    <w:p w14:paraId="113226EC" w14:textId="6F85CA2D" w:rsidR="005A0F34" w:rsidRDefault="005A0F34" w:rsidP="002528E6">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sidR="00D72A3F" w:rsidRPr="00D72A3F">
        <w:rPr>
          <w:rFonts w:asciiTheme="minorHAnsi" w:hAnsiTheme="minorHAnsi" w:cstheme="minorHAnsi"/>
        </w:rPr>
        <w:t>SHB 2239 establishes a new land use activity that is not currently addressed by the Lewis County Code, Comprehensive Plan, zoning regulations, development standards, or permitting framework</w:t>
      </w:r>
      <w:r w:rsidR="00231919" w:rsidRPr="00231919">
        <w:rPr>
          <w:rFonts w:asciiTheme="minorHAnsi" w:hAnsiTheme="minorHAnsi" w:cstheme="minorHAnsi"/>
        </w:rPr>
        <w:t>; and</w:t>
      </w:r>
    </w:p>
    <w:p w14:paraId="4C0BECFF" w14:textId="77777777" w:rsidR="005A0F34" w:rsidRDefault="005A0F34" w:rsidP="002528E6">
      <w:pPr>
        <w:rPr>
          <w:rFonts w:asciiTheme="minorHAnsi" w:hAnsiTheme="minorHAnsi" w:cstheme="minorHAnsi"/>
        </w:rPr>
      </w:pPr>
    </w:p>
    <w:p w14:paraId="2C017228" w14:textId="4C8CADEE" w:rsidR="00C07EB3" w:rsidRDefault="00C07EB3"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454DC0">
        <w:rPr>
          <w:rFonts w:asciiTheme="minorHAnsi" w:hAnsiTheme="minorHAnsi" w:cstheme="minorHAnsi"/>
        </w:rPr>
        <w:t xml:space="preserve">family burial grounds may create impacts requiring further evaluation, including but not limited to impacts on critical areas, shorelines, </w:t>
      </w:r>
      <w:r>
        <w:rPr>
          <w:rFonts w:asciiTheme="minorHAnsi" w:hAnsiTheme="minorHAnsi" w:cstheme="minorHAnsi"/>
        </w:rPr>
        <w:t>drinking water sources</w:t>
      </w:r>
      <w:r w:rsidRPr="00454DC0">
        <w:rPr>
          <w:rFonts w:asciiTheme="minorHAnsi" w:hAnsiTheme="minorHAnsi" w:cstheme="minorHAnsi"/>
        </w:rPr>
        <w:t>, groundwater resources, setbacks from property lines</w:t>
      </w:r>
      <w:r>
        <w:rPr>
          <w:rFonts w:asciiTheme="minorHAnsi" w:hAnsiTheme="minorHAnsi" w:cstheme="minorHAnsi"/>
        </w:rPr>
        <w:t xml:space="preserve"> and public rights-of-way, </w:t>
      </w:r>
      <w:r w:rsidRPr="00454DC0">
        <w:rPr>
          <w:rFonts w:asciiTheme="minorHAnsi" w:hAnsiTheme="minorHAnsi" w:cstheme="minorHAnsi"/>
        </w:rPr>
        <w:t>future land divisions, access, and title and property records</w:t>
      </w:r>
      <w:r w:rsidRPr="00231919">
        <w:rPr>
          <w:rFonts w:asciiTheme="minorHAnsi" w:hAnsiTheme="minorHAnsi" w:cstheme="minorHAnsi"/>
        </w:rPr>
        <w:t>;</w:t>
      </w:r>
      <w:r>
        <w:rPr>
          <w:rFonts w:asciiTheme="minorHAnsi" w:hAnsiTheme="minorHAnsi" w:cstheme="minorHAnsi"/>
        </w:rPr>
        <w:t xml:space="preserve"> and</w:t>
      </w:r>
    </w:p>
    <w:p w14:paraId="6702C2B1" w14:textId="77777777" w:rsidR="00C07EB3" w:rsidRDefault="00C07EB3" w:rsidP="005A0F34">
      <w:pPr>
        <w:rPr>
          <w:rFonts w:asciiTheme="minorHAnsi" w:hAnsiTheme="minorHAnsi" w:cstheme="minorHAnsi"/>
        </w:rPr>
      </w:pPr>
    </w:p>
    <w:p w14:paraId="54DE6366" w14:textId="09E0334E" w:rsidR="00C07EB3" w:rsidRDefault="00C07EB3" w:rsidP="00C07EB3">
      <w:pPr>
        <w:rPr>
          <w:rFonts w:asciiTheme="minorHAnsi" w:hAnsiTheme="minorHAnsi" w:cstheme="minorHAnsi"/>
        </w:rPr>
      </w:pPr>
      <w:proofErr w:type="gramStart"/>
      <w:r w:rsidRPr="00454DC0">
        <w:rPr>
          <w:rFonts w:asciiTheme="minorHAnsi" w:hAnsiTheme="minorHAnsi" w:cstheme="minorHAnsi"/>
          <w:b/>
          <w:bCs/>
        </w:rPr>
        <w:t>WHEREAS,</w:t>
      </w:r>
      <w:proofErr w:type="gramEnd"/>
      <w:r w:rsidRPr="00454DC0">
        <w:rPr>
          <w:rFonts w:asciiTheme="minorHAnsi" w:hAnsiTheme="minorHAnsi" w:cstheme="minorHAnsi"/>
        </w:rPr>
        <w:t xml:space="preserve"> </w:t>
      </w:r>
      <w:r>
        <w:rPr>
          <w:rFonts w:asciiTheme="minorHAnsi" w:hAnsiTheme="minorHAnsi" w:cstheme="minorHAnsi"/>
        </w:rPr>
        <w:t xml:space="preserve">new rules in </w:t>
      </w:r>
      <w:r w:rsidR="007F6633">
        <w:rPr>
          <w:rFonts w:asciiTheme="minorHAnsi" w:hAnsiTheme="minorHAnsi" w:cstheme="minorHAnsi"/>
        </w:rPr>
        <w:t>Chapter</w:t>
      </w:r>
      <w:r w:rsidRPr="007F6633">
        <w:rPr>
          <w:rFonts w:asciiTheme="minorHAnsi" w:hAnsiTheme="minorHAnsi" w:cstheme="minorHAnsi"/>
        </w:rPr>
        <w:t xml:space="preserve"> 68.</w:t>
      </w:r>
      <w:r w:rsidR="007F6633">
        <w:rPr>
          <w:rFonts w:asciiTheme="minorHAnsi" w:hAnsiTheme="minorHAnsi" w:cstheme="minorHAnsi"/>
        </w:rPr>
        <w:t>32 RCW</w:t>
      </w:r>
      <w:r>
        <w:rPr>
          <w:rFonts w:asciiTheme="minorHAnsi" w:hAnsiTheme="minorHAnsi" w:cstheme="minorHAnsi"/>
        </w:rPr>
        <w:t xml:space="preserve">, pursuant to SHB 2239, effective June 11, 2026, </w:t>
      </w:r>
      <w:proofErr w:type="gramStart"/>
      <w:r>
        <w:rPr>
          <w:rFonts w:asciiTheme="minorHAnsi" w:hAnsiTheme="minorHAnsi" w:cstheme="minorHAnsi"/>
        </w:rPr>
        <w:t>allows</w:t>
      </w:r>
      <w:proofErr w:type="gramEnd"/>
      <w:r>
        <w:rPr>
          <w:rFonts w:asciiTheme="minorHAnsi" w:hAnsiTheme="minorHAnsi" w:cstheme="minorHAnsi"/>
        </w:rPr>
        <w:t xml:space="preserve"> for recording of family burial grounds recorded</w:t>
      </w:r>
      <w:r w:rsidRPr="00454DC0">
        <w:rPr>
          <w:rFonts w:asciiTheme="minorHAnsi" w:hAnsiTheme="minorHAnsi" w:cstheme="minorHAnsi"/>
        </w:rPr>
        <w:t xml:space="preserve"> before the County has adopted an appropriate regulatory framework</w:t>
      </w:r>
      <w:r>
        <w:rPr>
          <w:rFonts w:asciiTheme="minorHAnsi" w:hAnsiTheme="minorHAnsi" w:cstheme="minorHAnsi"/>
        </w:rPr>
        <w:t xml:space="preserve"> to address potential impacts</w:t>
      </w:r>
      <w:r w:rsidRPr="00454DC0">
        <w:rPr>
          <w:rFonts w:asciiTheme="minorHAnsi" w:hAnsiTheme="minorHAnsi" w:cstheme="minorHAnsi"/>
        </w:rPr>
        <w:t>; and</w:t>
      </w:r>
    </w:p>
    <w:p w14:paraId="4F238381" w14:textId="77777777" w:rsidR="00C07EB3" w:rsidRDefault="00C07EB3" w:rsidP="005A0F34">
      <w:pPr>
        <w:rPr>
          <w:rFonts w:asciiTheme="minorHAnsi" w:hAnsiTheme="minorHAnsi" w:cstheme="minorHAnsi"/>
          <w:b/>
        </w:rPr>
      </w:pPr>
    </w:p>
    <w:p w14:paraId="008FD47F" w14:textId="72981326" w:rsidR="005A0F34" w:rsidRDefault="005A0F34" w:rsidP="005A0F34">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sidR="00231919" w:rsidRPr="00231919">
        <w:rPr>
          <w:rFonts w:asciiTheme="minorHAnsi" w:hAnsiTheme="minorHAnsi" w:cstheme="minorHAnsi"/>
        </w:rPr>
        <w:t xml:space="preserve">additional analysis </w:t>
      </w:r>
      <w:r w:rsidR="000639E2">
        <w:rPr>
          <w:rFonts w:asciiTheme="minorHAnsi" w:hAnsiTheme="minorHAnsi" w:cstheme="minorHAnsi"/>
        </w:rPr>
        <w:t>is</w:t>
      </w:r>
      <w:r w:rsidR="00231919" w:rsidRPr="00231919">
        <w:rPr>
          <w:rFonts w:asciiTheme="minorHAnsi" w:hAnsiTheme="minorHAnsi" w:cstheme="minorHAnsi"/>
        </w:rPr>
        <w:t xml:space="preserve"> necessary to determine appropriate </w:t>
      </w:r>
      <w:r w:rsidR="00C07EB3">
        <w:rPr>
          <w:rFonts w:asciiTheme="minorHAnsi" w:hAnsiTheme="minorHAnsi" w:cstheme="minorHAnsi"/>
        </w:rPr>
        <w:t>standards</w:t>
      </w:r>
      <w:r w:rsidR="00231919" w:rsidRPr="00231919">
        <w:rPr>
          <w:rFonts w:asciiTheme="minorHAnsi" w:hAnsiTheme="minorHAnsi" w:cstheme="minorHAnsi"/>
        </w:rPr>
        <w:t xml:space="preserve"> governing the siting, establishment, operation, maintenance, expansion, recording, and long-term management of family burial grounds</w:t>
      </w:r>
      <w:r w:rsidR="00231919">
        <w:rPr>
          <w:rFonts w:asciiTheme="minorHAnsi" w:hAnsiTheme="minorHAnsi" w:cstheme="minorHAnsi"/>
        </w:rPr>
        <w:t xml:space="preserve">; </w:t>
      </w:r>
      <w:r w:rsidRPr="005A0F34">
        <w:rPr>
          <w:rFonts w:asciiTheme="minorHAnsi" w:hAnsiTheme="minorHAnsi" w:cstheme="minorHAnsi"/>
        </w:rPr>
        <w:t>and</w:t>
      </w:r>
    </w:p>
    <w:p w14:paraId="24E5B6B4" w14:textId="77777777" w:rsidR="00454DC0" w:rsidRDefault="00454DC0" w:rsidP="005A0F34">
      <w:pPr>
        <w:rPr>
          <w:rFonts w:asciiTheme="minorHAnsi" w:hAnsiTheme="minorHAnsi" w:cstheme="minorHAnsi"/>
        </w:rPr>
      </w:pPr>
    </w:p>
    <w:p w14:paraId="1ABC2A5A" w14:textId="77777777" w:rsidR="00C07EB3" w:rsidRDefault="00C07EB3" w:rsidP="00C07EB3">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sidRPr="000639E2">
        <w:rPr>
          <w:rFonts w:asciiTheme="minorHAnsi" w:hAnsiTheme="minorHAnsi" w:cstheme="minorHAnsi"/>
        </w:rPr>
        <w:t>RCW 36.70A.390 authorizes counties planning under the Growth Management Act to adopt moratoria and interim official controls, provided that a public hearing is held within sixty (60) days of adoption and findings of fact are adopted in support of such action</w:t>
      </w:r>
      <w:r w:rsidRPr="00903CBB">
        <w:rPr>
          <w:rFonts w:asciiTheme="minorHAnsi" w:hAnsiTheme="minorHAnsi" w:cstheme="minorHAnsi"/>
        </w:rPr>
        <w:t>; and</w:t>
      </w:r>
    </w:p>
    <w:p w14:paraId="18755121" w14:textId="77777777" w:rsidR="00C07EB3" w:rsidRDefault="00C07EB3" w:rsidP="005A0F34">
      <w:pPr>
        <w:rPr>
          <w:rFonts w:asciiTheme="minorHAnsi" w:hAnsiTheme="minorHAnsi" w:cstheme="minorHAnsi"/>
          <w:b/>
        </w:rPr>
      </w:pPr>
    </w:p>
    <w:p w14:paraId="522F1B2E" w14:textId="14E85465" w:rsidR="00CA5405" w:rsidRDefault="00CA5405" w:rsidP="005A0F34">
      <w:pPr>
        <w:rPr>
          <w:rFonts w:asciiTheme="minorHAnsi" w:hAnsiTheme="minorHAnsi" w:cstheme="minorHAnsi"/>
          <w:b/>
        </w:rPr>
      </w:pPr>
      <w:proofErr w:type="gramStart"/>
      <w:r>
        <w:rPr>
          <w:rFonts w:asciiTheme="minorHAnsi" w:hAnsiTheme="minorHAnsi" w:cstheme="minorHAnsi"/>
          <w:b/>
        </w:rPr>
        <w:t>WHEREAS,</w:t>
      </w:r>
      <w:proofErr w:type="gramEnd"/>
      <w:r>
        <w:rPr>
          <w:rFonts w:asciiTheme="minorHAnsi" w:hAnsiTheme="minorHAnsi" w:cstheme="minorHAnsi"/>
          <w:b/>
        </w:rPr>
        <w:t xml:space="preserve"> </w:t>
      </w:r>
      <w:r w:rsidR="00231919" w:rsidRPr="00231919">
        <w:rPr>
          <w:rFonts w:asciiTheme="minorHAnsi" w:hAnsiTheme="minorHAnsi" w:cstheme="minorHAnsi"/>
        </w:rPr>
        <w:t xml:space="preserve">a </w:t>
      </w:r>
      <w:r w:rsidR="00C07EB3">
        <w:rPr>
          <w:rFonts w:asciiTheme="minorHAnsi" w:hAnsiTheme="minorHAnsi" w:cstheme="minorHAnsi"/>
        </w:rPr>
        <w:t>temporary</w:t>
      </w:r>
      <w:r w:rsidR="00231919" w:rsidRPr="00231919">
        <w:rPr>
          <w:rFonts w:asciiTheme="minorHAnsi" w:hAnsiTheme="minorHAnsi" w:cstheme="minorHAnsi"/>
        </w:rPr>
        <w:t xml:space="preserve"> moratorium is necessary to preserve the status quo</w:t>
      </w:r>
      <w:r w:rsidR="00C07EB3">
        <w:rPr>
          <w:rFonts w:asciiTheme="minorHAnsi" w:hAnsiTheme="minorHAnsi" w:cstheme="minorHAnsi"/>
        </w:rPr>
        <w:t xml:space="preserve"> and protect public health, safety and welfare of Lewis County residents</w:t>
      </w:r>
      <w:r w:rsidR="00231919" w:rsidRPr="00231919">
        <w:rPr>
          <w:rFonts w:asciiTheme="minorHAnsi" w:hAnsiTheme="minorHAnsi" w:cstheme="minorHAnsi"/>
        </w:rPr>
        <w:t xml:space="preserve"> while the County evaluates </w:t>
      </w:r>
      <w:r w:rsidR="00C07EB3">
        <w:rPr>
          <w:rFonts w:asciiTheme="minorHAnsi" w:hAnsiTheme="minorHAnsi" w:cstheme="minorHAnsi"/>
        </w:rPr>
        <w:t xml:space="preserve">impacts </w:t>
      </w:r>
      <w:r w:rsidR="00231919" w:rsidRPr="00231919">
        <w:rPr>
          <w:rFonts w:asciiTheme="minorHAnsi" w:hAnsiTheme="minorHAnsi" w:cstheme="minorHAnsi"/>
        </w:rPr>
        <w:t xml:space="preserve">and </w:t>
      </w:r>
      <w:r w:rsidR="00C07EB3">
        <w:rPr>
          <w:rFonts w:asciiTheme="minorHAnsi" w:hAnsiTheme="minorHAnsi" w:cstheme="minorHAnsi"/>
        </w:rPr>
        <w:t>establishes appropriate implementing</w:t>
      </w:r>
      <w:r w:rsidR="00231919" w:rsidRPr="00231919">
        <w:rPr>
          <w:rFonts w:asciiTheme="minorHAnsi" w:hAnsiTheme="minorHAnsi" w:cstheme="minorHAnsi"/>
        </w:rPr>
        <w:t xml:space="preserve"> regulations to address </w:t>
      </w:r>
      <w:r w:rsidR="00C07EB3">
        <w:rPr>
          <w:rFonts w:asciiTheme="minorHAnsi" w:hAnsiTheme="minorHAnsi" w:cstheme="minorHAnsi"/>
        </w:rPr>
        <w:t xml:space="preserve">this </w:t>
      </w:r>
      <w:r w:rsidR="00231919" w:rsidRPr="00231919">
        <w:rPr>
          <w:rFonts w:asciiTheme="minorHAnsi" w:hAnsiTheme="minorHAnsi" w:cstheme="minorHAnsi"/>
        </w:rPr>
        <w:t>newly authorized land use activity</w:t>
      </w:r>
      <w:r w:rsidRPr="00CA5405">
        <w:rPr>
          <w:rFonts w:asciiTheme="minorHAnsi" w:hAnsiTheme="minorHAnsi" w:cstheme="minorHAnsi"/>
        </w:rPr>
        <w:t>; and</w:t>
      </w:r>
      <w:r>
        <w:rPr>
          <w:rFonts w:asciiTheme="minorHAnsi" w:hAnsiTheme="minorHAnsi" w:cstheme="minorHAnsi"/>
          <w:b/>
        </w:rPr>
        <w:t xml:space="preserve"> </w:t>
      </w:r>
    </w:p>
    <w:p w14:paraId="570F0E6A" w14:textId="08E0B9F6"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w:t>
      </w:r>
      <w:r w:rsidR="00D85D6F">
        <w:rPr>
          <w:rFonts w:asciiTheme="minorHAnsi" w:hAnsiTheme="minorHAnsi" w:cstheme="minorHAnsi"/>
          <w:b/>
        </w:rPr>
        <w:t>ORDAINED</w:t>
      </w:r>
      <w:r w:rsidRPr="007B0CFA">
        <w:rPr>
          <w:rFonts w:asciiTheme="minorHAnsi" w:hAnsiTheme="minorHAnsi" w:cstheme="minorHAnsi"/>
          <w:b/>
        </w:rPr>
        <w:t xml:space="preserve"> </w:t>
      </w:r>
      <w:r w:rsidR="00D72A3F" w:rsidRPr="00D72A3F">
        <w:rPr>
          <w:rFonts w:asciiTheme="minorHAnsi" w:hAnsiTheme="minorHAnsi" w:cstheme="minorHAnsi"/>
        </w:rPr>
        <w:t>that the Board of County Commissioners finds it in the public best interest to adopt an emergency interim land use control imposing a six (6) month moratorium, pursuant to RCW 36.70A.390, on the establishment, approval, and recording of family burial grounds and internment of deceased family members in unincorporated Lewis County, effective immediately upon passage</w:t>
      </w:r>
      <w:r w:rsidRPr="007B0CFA">
        <w:rPr>
          <w:rFonts w:asciiTheme="minorHAnsi" w:hAnsiTheme="minorHAnsi" w:cs="Calibri"/>
        </w:rPr>
        <w:t>; and</w:t>
      </w:r>
    </w:p>
    <w:p w14:paraId="3F58B360" w14:textId="77777777" w:rsidR="00433FF4" w:rsidRDefault="009369A1" w:rsidP="000A402E">
      <w:pPr>
        <w:tabs>
          <w:tab w:val="left" w:pos="720"/>
        </w:tabs>
        <w:rPr>
          <w:rFonts w:asciiTheme="minorHAnsi" w:hAnsiTheme="minorHAnsi" w:cs="Calibri"/>
        </w:rPr>
      </w:pPr>
      <w:r w:rsidRPr="007B0CFA">
        <w:rPr>
          <w:rFonts w:asciiTheme="minorHAnsi" w:hAnsiTheme="minorHAnsi" w:cstheme="minorHAnsi"/>
          <w:b/>
        </w:rPr>
        <w:lastRenderedPageBreak/>
        <w:t xml:space="preserve">NOW THEREFORE BE IT FURTHER </w:t>
      </w:r>
      <w:r w:rsidR="00D85D6F">
        <w:rPr>
          <w:rFonts w:asciiTheme="minorHAnsi" w:hAnsiTheme="minorHAnsi" w:cstheme="minorHAnsi"/>
          <w:b/>
        </w:rPr>
        <w:t>ORDAINED</w:t>
      </w:r>
      <w:r w:rsidRPr="007B0CFA">
        <w:rPr>
          <w:rFonts w:asciiTheme="minorHAnsi" w:hAnsiTheme="minorHAnsi" w:cstheme="minorHAnsi"/>
        </w:rPr>
        <w:t xml:space="preserve"> that</w:t>
      </w:r>
      <w:r>
        <w:rPr>
          <w:rFonts w:asciiTheme="minorHAnsi" w:hAnsiTheme="minorHAnsi" w:cstheme="minorHAnsi"/>
        </w:rPr>
        <w:t xml:space="preserve"> the BOCC directs </w:t>
      </w:r>
      <w:r w:rsidR="00433FF4">
        <w:rPr>
          <w:rFonts w:asciiTheme="minorHAnsi" w:hAnsiTheme="minorHAnsi" w:cstheme="minorHAnsi"/>
        </w:rPr>
        <w:t>the Department of Community Development</w:t>
      </w:r>
      <w:r>
        <w:rPr>
          <w:rFonts w:asciiTheme="minorHAnsi" w:hAnsiTheme="minorHAnsi" w:cstheme="minorHAnsi"/>
        </w:rPr>
        <w:t xml:space="preserve"> to produce </w:t>
      </w:r>
      <w:r w:rsidR="00C07EB3">
        <w:rPr>
          <w:rFonts w:asciiTheme="minorHAnsi" w:hAnsiTheme="minorHAnsi" w:cstheme="minorHAnsi"/>
        </w:rPr>
        <w:t>d</w:t>
      </w:r>
      <w:r w:rsidR="000639E2">
        <w:rPr>
          <w:rFonts w:asciiTheme="minorHAnsi" w:hAnsiTheme="minorHAnsi" w:cstheme="minorHAnsi"/>
        </w:rPr>
        <w:t xml:space="preserve">evelopment </w:t>
      </w:r>
      <w:r w:rsidR="00C07EB3">
        <w:rPr>
          <w:rFonts w:asciiTheme="minorHAnsi" w:hAnsiTheme="minorHAnsi" w:cstheme="minorHAnsi"/>
        </w:rPr>
        <w:t>r</w:t>
      </w:r>
      <w:r w:rsidR="000639E2">
        <w:rPr>
          <w:rFonts w:asciiTheme="minorHAnsi" w:hAnsiTheme="minorHAnsi" w:cstheme="minorHAnsi"/>
        </w:rPr>
        <w:t xml:space="preserve">egulations and </w:t>
      </w:r>
      <w:r w:rsidR="00C07EB3">
        <w:rPr>
          <w:rFonts w:asciiTheme="minorHAnsi" w:hAnsiTheme="minorHAnsi" w:cstheme="minorHAnsi"/>
        </w:rPr>
        <w:t>permitting framework regarding family burial grounds</w:t>
      </w:r>
      <w:r>
        <w:rPr>
          <w:rFonts w:asciiTheme="minorHAnsi" w:hAnsiTheme="minorHAnsi" w:cstheme="minorHAnsi"/>
        </w:rPr>
        <w:t>.</w:t>
      </w:r>
      <w:r w:rsidR="00117F98" w:rsidRPr="007B0CFA">
        <w:rPr>
          <w:rFonts w:asciiTheme="minorHAnsi" w:hAnsiTheme="minorHAnsi" w:cs="Calibri"/>
        </w:rPr>
        <w:tab/>
      </w:r>
    </w:p>
    <w:p w14:paraId="605A6F67" w14:textId="6A079129" w:rsidR="000639E2" w:rsidRDefault="00117F98" w:rsidP="000A402E">
      <w:pPr>
        <w:tabs>
          <w:tab w:val="left" w:pos="720"/>
        </w:tabs>
        <w:rPr>
          <w:rFonts w:asciiTheme="minorHAnsi" w:hAnsiTheme="minorHAnsi" w:cs="Calibri"/>
        </w:rPr>
      </w:pPr>
      <w:r w:rsidRPr="007B0CFA">
        <w:rPr>
          <w:rFonts w:asciiTheme="minorHAnsi" w:hAnsiTheme="minorHAnsi" w:cs="Calibri"/>
        </w:rPr>
        <w:t xml:space="preserve">   </w:t>
      </w:r>
    </w:p>
    <w:p w14:paraId="11DDF09E" w14:textId="79F51D5B" w:rsidR="00433FF4" w:rsidRDefault="00433FF4" w:rsidP="00433FF4">
      <w:r w:rsidRPr="001E57AD">
        <w:t xml:space="preserve">PASSED IN REGULAR SESSION on this </w:t>
      </w:r>
      <w:r>
        <w:t xml:space="preserve">16th </w:t>
      </w:r>
      <w:r w:rsidRPr="001E57AD">
        <w:t xml:space="preserve">day of </w:t>
      </w:r>
      <w:r>
        <w:t>June 2026.</w:t>
      </w:r>
    </w:p>
    <w:p w14:paraId="0A648869" w14:textId="77777777" w:rsidR="00433FF4" w:rsidRDefault="00433FF4" w:rsidP="00433FF4">
      <w:pPr>
        <w:jc w:val="center"/>
      </w:pPr>
    </w:p>
    <w:p w14:paraId="4DD1E1A9" w14:textId="77777777" w:rsidR="00433FF4" w:rsidRPr="001E57AD" w:rsidRDefault="00433FF4" w:rsidP="00433FF4">
      <w:pPr>
        <w:jc w:val="center"/>
      </w:pPr>
    </w:p>
    <w:tbl>
      <w:tblPr>
        <w:tblW w:w="0" w:type="auto"/>
        <w:tblLook w:val="04A0" w:firstRow="1" w:lastRow="0" w:firstColumn="1" w:lastColumn="0" w:noHBand="0" w:noVBand="1"/>
      </w:tblPr>
      <w:tblGrid>
        <w:gridCol w:w="4492"/>
        <w:gridCol w:w="355"/>
        <w:gridCol w:w="4513"/>
      </w:tblGrid>
      <w:tr w:rsidR="00433FF4" w:rsidRPr="001E57AD" w14:paraId="64D8D07A" w14:textId="77777777" w:rsidTr="00644208">
        <w:tc>
          <w:tcPr>
            <w:tcW w:w="4608" w:type="dxa"/>
          </w:tcPr>
          <w:p w14:paraId="07CAEF1C" w14:textId="77777777" w:rsidR="00433FF4" w:rsidRPr="001E57AD" w:rsidRDefault="00433FF4" w:rsidP="00644208">
            <w:pPr>
              <w:spacing w:line="240" w:lineRule="auto"/>
              <w:ind w:left="-105"/>
              <w:jc w:val="both"/>
            </w:pPr>
          </w:p>
          <w:p w14:paraId="0F43A911" w14:textId="77777777" w:rsidR="00433FF4" w:rsidRPr="001E57AD" w:rsidRDefault="00433FF4" w:rsidP="00644208">
            <w:pPr>
              <w:spacing w:line="240" w:lineRule="auto"/>
              <w:ind w:left="-105"/>
              <w:jc w:val="both"/>
            </w:pPr>
            <w:r w:rsidRPr="001E57AD">
              <w:t>APPROVED AS TO FORM:</w:t>
            </w:r>
          </w:p>
          <w:p w14:paraId="31B9A4E1" w14:textId="77777777" w:rsidR="00433FF4" w:rsidRPr="001E57AD" w:rsidRDefault="00433FF4" w:rsidP="00644208">
            <w:pPr>
              <w:spacing w:line="240" w:lineRule="auto"/>
              <w:ind w:left="-105"/>
              <w:jc w:val="both"/>
            </w:pPr>
            <w:r w:rsidRPr="001E57AD">
              <w:t xml:space="preserve">Jonathan Meyer, Prosecuting Attorney   </w:t>
            </w:r>
          </w:p>
        </w:tc>
        <w:tc>
          <w:tcPr>
            <w:tcW w:w="360" w:type="dxa"/>
          </w:tcPr>
          <w:p w14:paraId="39F70BF4" w14:textId="77777777" w:rsidR="00433FF4" w:rsidRPr="001E57AD" w:rsidRDefault="00433FF4" w:rsidP="00644208">
            <w:pPr>
              <w:spacing w:line="240" w:lineRule="auto"/>
              <w:ind w:left="-105"/>
              <w:jc w:val="both"/>
            </w:pPr>
          </w:p>
        </w:tc>
        <w:tc>
          <w:tcPr>
            <w:tcW w:w="4608" w:type="dxa"/>
          </w:tcPr>
          <w:p w14:paraId="55925CAA" w14:textId="77777777" w:rsidR="00433FF4" w:rsidRPr="001E57AD" w:rsidRDefault="00433FF4" w:rsidP="00644208">
            <w:pPr>
              <w:spacing w:line="240" w:lineRule="auto"/>
              <w:ind w:left="-105"/>
              <w:jc w:val="both"/>
            </w:pPr>
          </w:p>
          <w:p w14:paraId="6AF9DB78" w14:textId="77777777" w:rsidR="00433FF4" w:rsidRPr="001E57AD" w:rsidRDefault="00433FF4" w:rsidP="00644208">
            <w:pPr>
              <w:spacing w:line="240" w:lineRule="auto"/>
              <w:ind w:left="-105"/>
              <w:jc w:val="both"/>
            </w:pPr>
            <w:r w:rsidRPr="001E57AD">
              <w:t>BOARD OF COUNTY COMMISSIONERS</w:t>
            </w:r>
          </w:p>
          <w:p w14:paraId="0E657226" w14:textId="77777777" w:rsidR="00433FF4" w:rsidRPr="001E57AD" w:rsidRDefault="00433FF4" w:rsidP="00644208">
            <w:pPr>
              <w:spacing w:line="240" w:lineRule="auto"/>
              <w:ind w:left="-105"/>
              <w:jc w:val="both"/>
            </w:pPr>
            <w:r w:rsidRPr="001E57AD">
              <w:t>LEWIS COUNTY, WASHINGTON</w:t>
            </w:r>
          </w:p>
        </w:tc>
      </w:tr>
      <w:tr w:rsidR="00433FF4" w:rsidRPr="001E57AD" w14:paraId="11E7530F" w14:textId="77777777" w:rsidTr="00644208">
        <w:trPr>
          <w:trHeight w:val="593"/>
        </w:trPr>
        <w:tc>
          <w:tcPr>
            <w:tcW w:w="4608" w:type="dxa"/>
            <w:tcBorders>
              <w:bottom w:val="single" w:sz="4" w:space="0" w:color="auto"/>
            </w:tcBorders>
          </w:tcPr>
          <w:p w14:paraId="6CC2CCC2" w14:textId="77777777" w:rsidR="00433FF4" w:rsidRPr="001E57AD" w:rsidRDefault="00433FF4" w:rsidP="00644208">
            <w:pPr>
              <w:spacing w:line="240" w:lineRule="auto"/>
              <w:ind w:left="-105"/>
              <w:jc w:val="both"/>
            </w:pPr>
          </w:p>
          <w:p w14:paraId="083612A9" w14:textId="77777777" w:rsidR="00433FF4" w:rsidRPr="001E57AD" w:rsidRDefault="00433FF4" w:rsidP="00644208">
            <w:pPr>
              <w:spacing w:line="240" w:lineRule="auto"/>
              <w:ind w:left="-105"/>
              <w:jc w:val="both"/>
            </w:pPr>
          </w:p>
        </w:tc>
        <w:tc>
          <w:tcPr>
            <w:tcW w:w="360" w:type="dxa"/>
          </w:tcPr>
          <w:p w14:paraId="1D768B54" w14:textId="77777777" w:rsidR="00433FF4" w:rsidRPr="001E57AD" w:rsidRDefault="00433FF4" w:rsidP="00644208">
            <w:pPr>
              <w:spacing w:line="240" w:lineRule="auto"/>
              <w:ind w:left="-105"/>
              <w:jc w:val="both"/>
            </w:pPr>
          </w:p>
        </w:tc>
        <w:tc>
          <w:tcPr>
            <w:tcW w:w="4608" w:type="dxa"/>
            <w:tcBorders>
              <w:bottom w:val="single" w:sz="4" w:space="0" w:color="auto"/>
            </w:tcBorders>
          </w:tcPr>
          <w:p w14:paraId="67CBD640" w14:textId="77777777" w:rsidR="00433FF4" w:rsidRPr="001E57AD" w:rsidRDefault="00433FF4" w:rsidP="00644208">
            <w:pPr>
              <w:spacing w:line="240" w:lineRule="auto"/>
              <w:ind w:left="-105"/>
              <w:jc w:val="both"/>
            </w:pPr>
          </w:p>
        </w:tc>
      </w:tr>
      <w:tr w:rsidR="00433FF4" w:rsidRPr="001E57AD" w14:paraId="2B4085F5" w14:textId="77777777" w:rsidTr="00644208">
        <w:trPr>
          <w:trHeight w:val="720"/>
        </w:trPr>
        <w:tc>
          <w:tcPr>
            <w:tcW w:w="4608" w:type="dxa"/>
            <w:tcBorders>
              <w:top w:val="single" w:sz="4" w:space="0" w:color="auto"/>
            </w:tcBorders>
          </w:tcPr>
          <w:p w14:paraId="726A18F3" w14:textId="77777777" w:rsidR="00433FF4" w:rsidRPr="001E57AD" w:rsidRDefault="00433FF4" w:rsidP="00644208">
            <w:pPr>
              <w:spacing w:line="240" w:lineRule="auto"/>
              <w:ind w:left="-105"/>
            </w:pPr>
            <w:r w:rsidRPr="001E57AD">
              <w:t xml:space="preserve">By: </w:t>
            </w:r>
            <w:r>
              <w:t xml:space="preserve">David Bailey, Chief </w:t>
            </w:r>
            <w:r w:rsidRPr="001E57AD">
              <w:t>Civil Dep</w:t>
            </w:r>
            <w:r>
              <w:t>.</w:t>
            </w:r>
            <w:r w:rsidRPr="001E57AD">
              <w:t xml:space="preserve"> Pros</w:t>
            </w:r>
            <w:r>
              <w:t xml:space="preserve">. </w:t>
            </w:r>
            <w:r w:rsidRPr="001E57AD">
              <w:t>Atty</w:t>
            </w:r>
            <w:r>
              <w:t>.</w:t>
            </w:r>
          </w:p>
          <w:p w14:paraId="6B4C0C73" w14:textId="77777777" w:rsidR="00433FF4" w:rsidRPr="001E57AD" w:rsidRDefault="00433FF4" w:rsidP="00644208">
            <w:pPr>
              <w:spacing w:line="240" w:lineRule="auto"/>
              <w:ind w:left="-105"/>
              <w:jc w:val="both"/>
            </w:pPr>
          </w:p>
        </w:tc>
        <w:tc>
          <w:tcPr>
            <w:tcW w:w="360" w:type="dxa"/>
          </w:tcPr>
          <w:p w14:paraId="5F868073" w14:textId="77777777" w:rsidR="00433FF4" w:rsidRPr="001E57AD" w:rsidRDefault="00433FF4" w:rsidP="00644208">
            <w:pPr>
              <w:spacing w:line="240" w:lineRule="auto"/>
              <w:ind w:left="-105"/>
              <w:jc w:val="both"/>
            </w:pPr>
          </w:p>
        </w:tc>
        <w:tc>
          <w:tcPr>
            <w:tcW w:w="4608" w:type="dxa"/>
            <w:tcBorders>
              <w:top w:val="single" w:sz="4" w:space="0" w:color="auto"/>
            </w:tcBorders>
          </w:tcPr>
          <w:p w14:paraId="45FAB28A" w14:textId="77777777" w:rsidR="00433FF4" w:rsidRPr="001E57AD" w:rsidRDefault="00433FF4" w:rsidP="00644208">
            <w:pPr>
              <w:spacing w:line="240" w:lineRule="auto"/>
              <w:ind w:left="-105"/>
              <w:jc w:val="both"/>
            </w:pPr>
            <w:r w:rsidRPr="001E57AD">
              <w:t>Lindsey R. Pollock, DVM, Chair</w:t>
            </w:r>
          </w:p>
          <w:p w14:paraId="3DA02E27" w14:textId="77777777" w:rsidR="00433FF4" w:rsidRPr="001E57AD" w:rsidRDefault="00433FF4" w:rsidP="00644208">
            <w:pPr>
              <w:spacing w:line="240" w:lineRule="auto"/>
              <w:ind w:left="-105"/>
              <w:jc w:val="both"/>
            </w:pPr>
          </w:p>
          <w:p w14:paraId="451755B9" w14:textId="77777777" w:rsidR="00433FF4" w:rsidRPr="001E57AD" w:rsidRDefault="00433FF4" w:rsidP="00644208">
            <w:pPr>
              <w:spacing w:line="240" w:lineRule="auto"/>
              <w:ind w:left="-105"/>
              <w:jc w:val="both"/>
            </w:pPr>
          </w:p>
        </w:tc>
      </w:tr>
      <w:tr w:rsidR="00433FF4" w:rsidRPr="001E57AD" w14:paraId="364CF1B0" w14:textId="77777777" w:rsidTr="00644208">
        <w:trPr>
          <w:trHeight w:val="242"/>
        </w:trPr>
        <w:tc>
          <w:tcPr>
            <w:tcW w:w="4608" w:type="dxa"/>
          </w:tcPr>
          <w:p w14:paraId="655FC31F" w14:textId="77777777" w:rsidR="00433FF4" w:rsidRPr="001E57AD" w:rsidRDefault="00433FF4" w:rsidP="00644208">
            <w:pPr>
              <w:spacing w:line="240" w:lineRule="auto"/>
              <w:ind w:left="-105"/>
              <w:jc w:val="both"/>
            </w:pPr>
            <w:r w:rsidRPr="001E57AD">
              <w:t xml:space="preserve">ATTEST: </w:t>
            </w:r>
          </w:p>
        </w:tc>
        <w:tc>
          <w:tcPr>
            <w:tcW w:w="360" w:type="dxa"/>
          </w:tcPr>
          <w:p w14:paraId="25CD622B" w14:textId="77777777" w:rsidR="00433FF4" w:rsidRPr="001E57AD" w:rsidRDefault="00433FF4" w:rsidP="00644208">
            <w:pPr>
              <w:spacing w:line="240" w:lineRule="auto"/>
              <w:ind w:left="-105"/>
              <w:jc w:val="both"/>
            </w:pPr>
          </w:p>
        </w:tc>
        <w:tc>
          <w:tcPr>
            <w:tcW w:w="4608" w:type="dxa"/>
            <w:tcBorders>
              <w:top w:val="single" w:sz="4" w:space="0" w:color="auto"/>
            </w:tcBorders>
          </w:tcPr>
          <w:p w14:paraId="533BC04B" w14:textId="77777777" w:rsidR="00433FF4" w:rsidRPr="001E57AD" w:rsidRDefault="00433FF4" w:rsidP="00644208">
            <w:pPr>
              <w:spacing w:line="240" w:lineRule="auto"/>
              <w:ind w:left="-105"/>
              <w:jc w:val="both"/>
            </w:pPr>
            <w:r w:rsidRPr="001E57AD">
              <w:t>Scott J. Brummer,</w:t>
            </w:r>
            <w:r>
              <w:t xml:space="preserve"> Vice Chair</w:t>
            </w:r>
          </w:p>
        </w:tc>
      </w:tr>
      <w:tr w:rsidR="00433FF4" w:rsidRPr="001E57AD" w14:paraId="3D360429" w14:textId="77777777" w:rsidTr="00644208">
        <w:tc>
          <w:tcPr>
            <w:tcW w:w="4608" w:type="dxa"/>
            <w:tcBorders>
              <w:bottom w:val="single" w:sz="4" w:space="0" w:color="auto"/>
            </w:tcBorders>
          </w:tcPr>
          <w:p w14:paraId="40E0AAC1" w14:textId="77777777" w:rsidR="00433FF4" w:rsidRPr="001E57AD" w:rsidRDefault="00433FF4" w:rsidP="00644208">
            <w:pPr>
              <w:spacing w:line="240" w:lineRule="auto"/>
              <w:ind w:left="-105"/>
              <w:jc w:val="both"/>
            </w:pPr>
          </w:p>
          <w:p w14:paraId="06038256" w14:textId="77777777" w:rsidR="00433FF4" w:rsidRPr="001E57AD" w:rsidRDefault="00433FF4" w:rsidP="00644208">
            <w:pPr>
              <w:spacing w:line="240" w:lineRule="auto"/>
              <w:ind w:left="-105"/>
              <w:jc w:val="both"/>
            </w:pPr>
          </w:p>
        </w:tc>
        <w:tc>
          <w:tcPr>
            <w:tcW w:w="360" w:type="dxa"/>
          </w:tcPr>
          <w:p w14:paraId="4FABD703" w14:textId="77777777" w:rsidR="00433FF4" w:rsidRPr="001E57AD" w:rsidRDefault="00433FF4" w:rsidP="00644208">
            <w:pPr>
              <w:spacing w:line="240" w:lineRule="auto"/>
              <w:ind w:left="-105"/>
              <w:jc w:val="both"/>
            </w:pPr>
          </w:p>
        </w:tc>
        <w:tc>
          <w:tcPr>
            <w:tcW w:w="4608" w:type="dxa"/>
            <w:tcBorders>
              <w:bottom w:val="single" w:sz="4" w:space="0" w:color="auto"/>
            </w:tcBorders>
          </w:tcPr>
          <w:p w14:paraId="0E6469A8" w14:textId="77777777" w:rsidR="00433FF4" w:rsidRPr="001E57AD" w:rsidRDefault="00433FF4" w:rsidP="00644208">
            <w:pPr>
              <w:spacing w:line="240" w:lineRule="auto"/>
              <w:ind w:left="-105"/>
              <w:jc w:val="both"/>
            </w:pPr>
          </w:p>
        </w:tc>
      </w:tr>
      <w:tr w:rsidR="00433FF4" w:rsidRPr="001E57AD" w14:paraId="7F96F72F" w14:textId="77777777" w:rsidTr="00644208">
        <w:trPr>
          <w:trHeight w:val="197"/>
        </w:trPr>
        <w:tc>
          <w:tcPr>
            <w:tcW w:w="4608" w:type="dxa"/>
            <w:tcBorders>
              <w:top w:val="single" w:sz="4" w:space="0" w:color="auto"/>
            </w:tcBorders>
          </w:tcPr>
          <w:p w14:paraId="5C4A603A" w14:textId="77777777" w:rsidR="00433FF4" w:rsidRPr="001E57AD" w:rsidRDefault="00433FF4" w:rsidP="00644208">
            <w:pPr>
              <w:spacing w:line="240" w:lineRule="auto"/>
              <w:ind w:left="-105"/>
              <w:jc w:val="both"/>
            </w:pPr>
            <w:r w:rsidRPr="001E57AD">
              <w:t xml:space="preserve">Rieva Lester, </w:t>
            </w:r>
            <w:r>
              <w:t xml:space="preserve">CMC, </w:t>
            </w:r>
            <w:r w:rsidRPr="001E57AD">
              <w:t>Clerk of the Board</w:t>
            </w:r>
          </w:p>
        </w:tc>
        <w:tc>
          <w:tcPr>
            <w:tcW w:w="360" w:type="dxa"/>
          </w:tcPr>
          <w:p w14:paraId="2C5A67EA" w14:textId="77777777" w:rsidR="00433FF4" w:rsidRPr="001E57AD" w:rsidRDefault="00433FF4" w:rsidP="00644208">
            <w:pPr>
              <w:spacing w:line="240" w:lineRule="auto"/>
              <w:ind w:left="-105"/>
              <w:jc w:val="both"/>
            </w:pPr>
          </w:p>
        </w:tc>
        <w:tc>
          <w:tcPr>
            <w:tcW w:w="4608" w:type="dxa"/>
            <w:tcBorders>
              <w:top w:val="single" w:sz="4" w:space="0" w:color="auto"/>
            </w:tcBorders>
          </w:tcPr>
          <w:p w14:paraId="2351437E" w14:textId="77777777" w:rsidR="00433FF4" w:rsidRPr="001E57AD" w:rsidRDefault="00433FF4" w:rsidP="00644208">
            <w:pPr>
              <w:spacing w:line="240" w:lineRule="auto"/>
              <w:ind w:left="-105"/>
              <w:jc w:val="both"/>
            </w:pPr>
            <w:r w:rsidRPr="001E57AD">
              <w:t xml:space="preserve"> Sean D. Swope, Commissioner</w:t>
            </w:r>
          </w:p>
        </w:tc>
      </w:tr>
    </w:tbl>
    <w:p w14:paraId="5D95D20A" w14:textId="77777777" w:rsidR="00433FF4" w:rsidRPr="00117F98" w:rsidRDefault="00433FF4" w:rsidP="00433FF4">
      <w:pPr>
        <w:rPr>
          <w:rFonts w:asciiTheme="minorHAnsi" w:hAnsiTheme="minorHAnsi" w:cstheme="minorHAnsi"/>
        </w:rPr>
      </w:pPr>
    </w:p>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D35EB" w14:textId="77777777" w:rsidR="00205F48" w:rsidRDefault="00205F48" w:rsidP="00DF77AE">
      <w:pPr>
        <w:spacing w:line="240" w:lineRule="auto"/>
      </w:pPr>
      <w:r>
        <w:separator/>
      </w:r>
    </w:p>
  </w:endnote>
  <w:endnote w:type="continuationSeparator" w:id="0">
    <w:p w14:paraId="4C4D6798" w14:textId="77777777" w:rsidR="00205F48" w:rsidRDefault="00205F48"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32829" w14:textId="77777777" w:rsidR="00205F48" w:rsidRDefault="00205F48" w:rsidP="00DF77AE">
      <w:pPr>
        <w:spacing w:line="240" w:lineRule="auto"/>
      </w:pPr>
      <w:r>
        <w:separator/>
      </w:r>
    </w:p>
  </w:footnote>
  <w:footnote w:type="continuationSeparator" w:id="0">
    <w:p w14:paraId="0A74EF47" w14:textId="77777777" w:rsidR="00205F48" w:rsidRDefault="00205F48"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8AA3" w14:textId="7C8CCDD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079B3"/>
    <w:rsid w:val="00010330"/>
    <w:rsid w:val="00027EDF"/>
    <w:rsid w:val="00033DE2"/>
    <w:rsid w:val="000639E2"/>
    <w:rsid w:val="000A402E"/>
    <w:rsid w:val="000D14A9"/>
    <w:rsid w:val="00117F98"/>
    <w:rsid w:val="0013222D"/>
    <w:rsid w:val="001923D9"/>
    <w:rsid w:val="00205F48"/>
    <w:rsid w:val="00222093"/>
    <w:rsid w:val="00231919"/>
    <w:rsid w:val="002528E6"/>
    <w:rsid w:val="00277E93"/>
    <w:rsid w:val="002A152B"/>
    <w:rsid w:val="002E686E"/>
    <w:rsid w:val="00335A01"/>
    <w:rsid w:val="0035641F"/>
    <w:rsid w:val="00363130"/>
    <w:rsid w:val="0039173F"/>
    <w:rsid w:val="00433FF4"/>
    <w:rsid w:val="004350CC"/>
    <w:rsid w:val="0045467F"/>
    <w:rsid w:val="00454DC0"/>
    <w:rsid w:val="00461A6A"/>
    <w:rsid w:val="004661E0"/>
    <w:rsid w:val="004C1ED4"/>
    <w:rsid w:val="004C287E"/>
    <w:rsid w:val="004C4B51"/>
    <w:rsid w:val="004E5E68"/>
    <w:rsid w:val="004F7850"/>
    <w:rsid w:val="005A0F34"/>
    <w:rsid w:val="005A4007"/>
    <w:rsid w:val="005B5CEF"/>
    <w:rsid w:val="005C64C4"/>
    <w:rsid w:val="005F4203"/>
    <w:rsid w:val="006018A5"/>
    <w:rsid w:val="006254A7"/>
    <w:rsid w:val="006419D1"/>
    <w:rsid w:val="00674527"/>
    <w:rsid w:val="006A2C62"/>
    <w:rsid w:val="006E00F4"/>
    <w:rsid w:val="007015AB"/>
    <w:rsid w:val="007059B7"/>
    <w:rsid w:val="00711457"/>
    <w:rsid w:val="00723FFD"/>
    <w:rsid w:val="0072426C"/>
    <w:rsid w:val="00776FB2"/>
    <w:rsid w:val="00794115"/>
    <w:rsid w:val="007B0CFA"/>
    <w:rsid w:val="007F6633"/>
    <w:rsid w:val="0087153B"/>
    <w:rsid w:val="00885186"/>
    <w:rsid w:val="008A49BD"/>
    <w:rsid w:val="008F1A37"/>
    <w:rsid w:val="00903CBB"/>
    <w:rsid w:val="00933D57"/>
    <w:rsid w:val="009369A1"/>
    <w:rsid w:val="009A2D42"/>
    <w:rsid w:val="009A7BA8"/>
    <w:rsid w:val="009B55BD"/>
    <w:rsid w:val="00AA7EC3"/>
    <w:rsid w:val="00B4022E"/>
    <w:rsid w:val="00B46B5A"/>
    <w:rsid w:val="00C0669F"/>
    <w:rsid w:val="00C07EB3"/>
    <w:rsid w:val="00C1739D"/>
    <w:rsid w:val="00C22FF0"/>
    <w:rsid w:val="00C6498C"/>
    <w:rsid w:val="00C64D34"/>
    <w:rsid w:val="00C7134E"/>
    <w:rsid w:val="00CA2DB6"/>
    <w:rsid w:val="00CA3498"/>
    <w:rsid w:val="00CA5405"/>
    <w:rsid w:val="00D259C9"/>
    <w:rsid w:val="00D72A3F"/>
    <w:rsid w:val="00D85D6F"/>
    <w:rsid w:val="00DA1DDE"/>
    <w:rsid w:val="00DB0204"/>
    <w:rsid w:val="00DD3F53"/>
    <w:rsid w:val="00DD6417"/>
    <w:rsid w:val="00DF77AE"/>
    <w:rsid w:val="00E079A8"/>
    <w:rsid w:val="00E27600"/>
    <w:rsid w:val="00EA67A9"/>
    <w:rsid w:val="00EB0A64"/>
    <w:rsid w:val="00EE6B42"/>
    <w:rsid w:val="00F05012"/>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440</Words>
  <Characters>2765</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Natalie Kamieniecki</cp:lastModifiedBy>
  <cp:revision>2</cp:revision>
  <dcterms:created xsi:type="dcterms:W3CDTF">2026-06-15T17:51:00Z</dcterms:created>
  <dcterms:modified xsi:type="dcterms:W3CDTF">2026-06-15T17:51:00Z</dcterms:modified>
</cp:coreProperties>
</file>