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F82A" w14:textId="77777777" w:rsidR="00117F98" w:rsidRPr="001E57AD" w:rsidRDefault="00117F98" w:rsidP="00117F98">
      <w:pPr>
        <w:jc w:val="center"/>
        <w:rPr>
          <w:b/>
          <w:bCs/>
        </w:rPr>
      </w:pPr>
      <w:r w:rsidRPr="00864FDF">
        <w:rPr>
          <w:b/>
          <w:bCs/>
        </w:rPr>
        <w:t>B</w:t>
      </w:r>
      <w:r w:rsidRPr="001E57AD">
        <w:rPr>
          <w:b/>
          <w:bCs/>
        </w:rPr>
        <w:t>EFORE THE BOARD OF COUNTY COMMISSIONERS</w:t>
      </w:r>
    </w:p>
    <w:p w14:paraId="0E16427F" w14:textId="77777777" w:rsidR="00117F98" w:rsidRPr="001E57AD" w:rsidRDefault="00117F98" w:rsidP="00117F98">
      <w:pPr>
        <w:jc w:val="center"/>
        <w:rPr>
          <w:b/>
          <w:bCs/>
        </w:rPr>
      </w:pPr>
      <w:r w:rsidRPr="001E57AD">
        <w:rPr>
          <w:b/>
          <w:bCs/>
        </w:rPr>
        <w:t>OF LEWIS COUNTY, WASHINGTON</w:t>
      </w:r>
    </w:p>
    <w:p w14:paraId="0701B072" w14:textId="77777777" w:rsidR="00117F98" w:rsidRPr="001E57AD" w:rsidRDefault="00117F98"/>
    <w:p w14:paraId="551915B9" w14:textId="46B3E5AD" w:rsidR="00117F98" w:rsidRDefault="00BD2D1C">
      <w:pPr>
        <w:rPr>
          <w:b/>
          <w:bCs/>
        </w:rPr>
      </w:pPr>
      <w:r w:rsidRPr="00BD2D1C">
        <w:rPr>
          <w:b/>
          <w:bCs/>
        </w:rPr>
        <w:t>AMEND TITLE 15, BUILDING AND CONSTRUCTION,</w:t>
      </w:r>
      <w:r w:rsidRPr="00BD2D1C">
        <w:rPr>
          <w:b/>
          <w:bCs/>
        </w:rPr>
        <w:tab/>
      </w:r>
      <w:r>
        <w:rPr>
          <w:b/>
          <w:bCs/>
        </w:rPr>
        <w:tab/>
        <w:t>)</w:t>
      </w:r>
      <w:r>
        <w:rPr>
          <w:b/>
          <w:bCs/>
        </w:rPr>
        <w:tab/>
        <w:t xml:space="preserve">    ORDINANCE 1375</w:t>
      </w:r>
    </w:p>
    <w:p w14:paraId="5AB994E2" w14:textId="5AA1C523" w:rsidR="00BD2D1C" w:rsidRDefault="00BD2D1C">
      <w:pPr>
        <w:rPr>
          <w:b/>
          <w:bCs/>
        </w:rPr>
      </w:pPr>
      <w:r>
        <w:rPr>
          <w:b/>
          <w:bCs/>
        </w:rPr>
        <w:t>OF LEWIS COUNTY CODE AND ADOPT RAINWATER</w:t>
      </w:r>
      <w:r>
        <w:rPr>
          <w:b/>
          <w:bCs/>
        </w:rPr>
        <w:tab/>
      </w:r>
      <w:r>
        <w:rPr>
          <w:b/>
          <w:bCs/>
        </w:rPr>
        <w:tab/>
        <w:t>)</w:t>
      </w:r>
    </w:p>
    <w:p w14:paraId="33C1F25C" w14:textId="53407744" w:rsidR="00BD2D1C" w:rsidRPr="00BD2D1C" w:rsidRDefault="00BD2D1C">
      <w:pPr>
        <w:rPr>
          <w:b/>
          <w:bCs/>
        </w:rPr>
      </w:pPr>
      <w:r>
        <w:rPr>
          <w:b/>
          <w:bCs/>
        </w:rPr>
        <w:t>CATCHMENT POLICY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)</w:t>
      </w:r>
    </w:p>
    <w:p w14:paraId="12B87D9B" w14:textId="77777777" w:rsidR="00BD2D1C" w:rsidRPr="001E57AD" w:rsidRDefault="00BD2D1C"/>
    <w:p w14:paraId="09303D25" w14:textId="3BB8EB5D" w:rsidR="001E57AD" w:rsidRPr="001E57AD" w:rsidRDefault="001E57AD" w:rsidP="001E57AD">
      <w:pPr>
        <w:rPr>
          <w:bCs/>
        </w:rPr>
      </w:pPr>
      <w:r>
        <w:rPr>
          <w:b/>
        </w:rPr>
        <w:t xml:space="preserve">WHEREAS, </w:t>
      </w:r>
      <w:r w:rsidR="005F10B1">
        <w:rPr>
          <w:bCs/>
        </w:rPr>
        <w:t>pursuant to Washington State Department of Ecology POL-1017, Collection of Rainwater for Beneficial Use, and RCW 90.03 and 90.54, Lewis County has the authority to allow on-site storage and the beneficial use of collected rainwater</w:t>
      </w:r>
      <w:r>
        <w:rPr>
          <w:rFonts w:eastAsia="Times New Roman"/>
          <w:color w:val="212529"/>
          <w:shd w:val="clear" w:color="auto" w:fill="FFFFFF"/>
        </w:rPr>
        <w:t>; and</w:t>
      </w:r>
      <w:r w:rsidRPr="001E57AD">
        <w:rPr>
          <w:bCs/>
        </w:rPr>
        <w:t xml:space="preserve"> </w:t>
      </w:r>
    </w:p>
    <w:p w14:paraId="7B74E4FB" w14:textId="77777777" w:rsidR="001E57AD" w:rsidRDefault="001E57AD" w:rsidP="00E90893">
      <w:pPr>
        <w:rPr>
          <w:b/>
        </w:rPr>
      </w:pPr>
    </w:p>
    <w:p w14:paraId="18C1FB6B" w14:textId="0E413AD3" w:rsidR="00DD3F53" w:rsidRPr="001E57AD" w:rsidRDefault="00DD3F53" w:rsidP="00591B03">
      <w:proofErr w:type="gramStart"/>
      <w:r w:rsidRPr="001E57AD">
        <w:rPr>
          <w:b/>
        </w:rPr>
        <w:t>WHEREAS,</w:t>
      </w:r>
      <w:proofErr w:type="gramEnd"/>
      <w:r w:rsidRPr="001E57AD">
        <w:t xml:space="preserve"> </w:t>
      </w:r>
      <w:r w:rsidR="005F10B1">
        <w:t xml:space="preserve">rainwater collection for the purposes of potable water use is subject to the </w:t>
      </w:r>
      <w:r w:rsidR="00591B03">
        <w:t xml:space="preserve">Guidance for Local Government: Physical and Potable Water Availability (WDOH), and ARCSA/ASPE/ANSI 63-2020: Rainwater Catchment Systems; </w:t>
      </w:r>
      <w:r w:rsidRPr="001E57AD">
        <w:t>and</w:t>
      </w:r>
    </w:p>
    <w:p w14:paraId="64D6FB14" w14:textId="77777777" w:rsidR="008A49BD" w:rsidRPr="001E57AD" w:rsidRDefault="008A49BD" w:rsidP="00DD3F53"/>
    <w:p w14:paraId="266B2BD9" w14:textId="6217EA74" w:rsidR="005A0F34" w:rsidRPr="001E57AD" w:rsidRDefault="0039173F" w:rsidP="005F10B1">
      <w:proofErr w:type="gramStart"/>
      <w:r w:rsidRPr="001E57AD">
        <w:rPr>
          <w:b/>
        </w:rPr>
        <w:t>WHEREAS,</w:t>
      </w:r>
      <w:proofErr w:type="gramEnd"/>
      <w:r w:rsidR="00591B03" w:rsidRPr="00591B03">
        <w:rPr>
          <w:sz w:val="18"/>
          <w:szCs w:val="18"/>
        </w:rPr>
        <w:t xml:space="preserve"> </w:t>
      </w:r>
      <w:r w:rsidR="00591B03" w:rsidRPr="00591B03">
        <w:t>Lewis County includes parcels supporting existing single-family residential dwellings that are unable to obtain potable water through conventional means, including connection to a public water system or development of a suitable private well, due to location and underlying hydrogeologic conditions</w:t>
      </w:r>
      <w:r w:rsidR="005A0F34" w:rsidRPr="001E57AD">
        <w:t>; and</w:t>
      </w:r>
    </w:p>
    <w:p w14:paraId="787DE7CA" w14:textId="77777777" w:rsidR="005A0F34" w:rsidRPr="001E57AD" w:rsidRDefault="005A0F34" w:rsidP="002528E6"/>
    <w:p w14:paraId="113226EC" w14:textId="32222BD4" w:rsidR="005A0F34" w:rsidRPr="00FF0AD5" w:rsidRDefault="005A0F34" w:rsidP="00E90893">
      <w:r w:rsidRPr="001E57AD">
        <w:rPr>
          <w:b/>
        </w:rPr>
        <w:t>WHEREAS,</w:t>
      </w:r>
      <w:r w:rsidRPr="001E57AD">
        <w:t xml:space="preserve"> </w:t>
      </w:r>
      <w:r w:rsidR="00E90893" w:rsidRPr="001E57AD">
        <w:t xml:space="preserve">the Lewis County </w:t>
      </w:r>
      <w:r w:rsidR="00BD2D1C">
        <w:t>Board of County Commissioners (</w:t>
      </w:r>
      <w:r w:rsidR="00E90893" w:rsidRPr="001E57AD">
        <w:t>BOCC</w:t>
      </w:r>
      <w:r w:rsidR="00BD2D1C">
        <w:t>)</w:t>
      </w:r>
      <w:r w:rsidR="00E90893" w:rsidRPr="001E57AD">
        <w:t xml:space="preserve"> held a duly noticed public hearing on the proposed amendments</w:t>
      </w:r>
      <w:r w:rsidR="001E57AD">
        <w:t xml:space="preserve"> </w:t>
      </w:r>
      <w:r w:rsidR="00E90893" w:rsidRPr="001E57AD">
        <w:t xml:space="preserve">to LCC </w:t>
      </w:r>
      <w:r w:rsidR="00C8512D">
        <w:t>Title 15, Building and Construction</w:t>
      </w:r>
      <w:r w:rsidR="00687397">
        <w:t>, as shown in Exhibit A,</w:t>
      </w:r>
      <w:r w:rsidR="00E90893" w:rsidRPr="001E57AD">
        <w:t xml:space="preserve"> </w:t>
      </w:r>
      <w:r w:rsidR="00C8512D">
        <w:t xml:space="preserve">and Public Health &amp; Social Services Policy No. </w:t>
      </w:r>
      <w:r w:rsidR="00C8512D" w:rsidRPr="00FF0AD5">
        <w:t>EH-</w:t>
      </w:r>
      <w:r w:rsidR="00FF0AD5" w:rsidRPr="00FF0AD5">
        <w:t>POL-200-5</w:t>
      </w:r>
      <w:r w:rsidR="00C8512D" w:rsidRPr="00FF0AD5">
        <w:t xml:space="preserve">, as shown in Exhibit B, </w:t>
      </w:r>
      <w:r w:rsidR="00E90893" w:rsidRPr="00FF0AD5">
        <w:t xml:space="preserve">on </w:t>
      </w:r>
      <w:r w:rsidR="00C8512D" w:rsidRPr="00FF0AD5">
        <w:t>April 14, 2026</w:t>
      </w:r>
      <w:r w:rsidRPr="00FF0AD5">
        <w:t>; and</w:t>
      </w:r>
    </w:p>
    <w:p w14:paraId="4C0BECFF" w14:textId="77777777" w:rsidR="005A0F34" w:rsidRPr="00FF0AD5" w:rsidRDefault="005A0F34" w:rsidP="002528E6"/>
    <w:p w14:paraId="5FAF630E" w14:textId="06628B23" w:rsidR="00E90893" w:rsidRPr="001E57AD" w:rsidRDefault="005A0F34" w:rsidP="00E90893">
      <w:proofErr w:type="gramStart"/>
      <w:r w:rsidRPr="00FF0AD5">
        <w:rPr>
          <w:b/>
        </w:rPr>
        <w:t>WHEREAS,</w:t>
      </w:r>
      <w:proofErr w:type="gramEnd"/>
      <w:r w:rsidR="00E90893" w:rsidRPr="00FF0AD5">
        <w:t xml:space="preserve"> the Lewis County BOCC finds that the proposed amendments to</w:t>
      </w:r>
      <w:r w:rsidR="00C8512D" w:rsidRPr="00FF0AD5">
        <w:t xml:space="preserve"> LCC Title 15, Building and Construction</w:t>
      </w:r>
      <w:r w:rsidR="006C4FBE" w:rsidRPr="00FF0AD5">
        <w:t>,</w:t>
      </w:r>
      <w:r w:rsidR="00C8512D" w:rsidRPr="00FF0AD5">
        <w:t xml:space="preserve"> and Public Health &amp; Social Services Policy No. EH-</w:t>
      </w:r>
      <w:r w:rsidR="00FF0AD5" w:rsidRPr="00FF0AD5">
        <w:t>POL-200-5</w:t>
      </w:r>
      <w:r w:rsidR="00687397" w:rsidRPr="00FF0AD5">
        <w:t>,</w:t>
      </w:r>
      <w:r w:rsidR="001E57AD" w:rsidRPr="00FF0AD5">
        <w:t xml:space="preserve"> </w:t>
      </w:r>
      <w:r w:rsidR="00E90893" w:rsidRPr="00FF0AD5">
        <w:t>best</w:t>
      </w:r>
      <w:r w:rsidR="001E57AD" w:rsidRPr="00FF0AD5">
        <w:t xml:space="preserve"> </w:t>
      </w:r>
      <w:r w:rsidR="00E90893" w:rsidRPr="00FF0AD5">
        <w:t>serve the residents of Lewis County</w:t>
      </w:r>
      <w:r w:rsidR="00C8512D" w:rsidRPr="00FF0AD5">
        <w:t>.</w:t>
      </w:r>
      <w:r w:rsidR="00903CBB" w:rsidRPr="001E57AD">
        <w:br/>
      </w:r>
    </w:p>
    <w:p w14:paraId="325BE18A" w14:textId="0778F9C9" w:rsidR="00E90893" w:rsidRDefault="00222093" w:rsidP="00687397">
      <w:r w:rsidRPr="001E57AD">
        <w:rPr>
          <w:b/>
        </w:rPr>
        <w:t xml:space="preserve">NOW THEREFORE </w:t>
      </w:r>
      <w:proofErr w:type="gramStart"/>
      <w:r w:rsidRPr="001E57AD">
        <w:rPr>
          <w:b/>
        </w:rPr>
        <w:t>BE IT</w:t>
      </w:r>
      <w:proofErr w:type="gramEnd"/>
      <w:r w:rsidRPr="001E57AD">
        <w:rPr>
          <w:b/>
        </w:rPr>
        <w:t xml:space="preserve"> RESOLVED </w:t>
      </w:r>
      <w:r w:rsidR="00E90893" w:rsidRPr="001E57AD">
        <w:t>that the BOCC hereby adopts amendments to the Lewis</w:t>
      </w:r>
      <w:r w:rsidR="001E57AD">
        <w:t xml:space="preserve"> </w:t>
      </w:r>
      <w:r w:rsidR="00E90893" w:rsidRPr="001E57AD">
        <w:t xml:space="preserve">County Code </w:t>
      </w:r>
      <w:r w:rsidR="00C8512D">
        <w:t>Title 15, Building and Construction</w:t>
      </w:r>
      <w:r w:rsidR="00E90893" w:rsidRPr="001E57AD">
        <w:t>, as shown in Exhibit A</w:t>
      </w:r>
      <w:r w:rsidR="00C8512D">
        <w:t>; and</w:t>
      </w:r>
    </w:p>
    <w:p w14:paraId="7D4B9025" w14:textId="77777777" w:rsidR="00C8512D" w:rsidRDefault="00C8512D" w:rsidP="00687397"/>
    <w:p w14:paraId="4C3EEE11" w14:textId="59460F0C" w:rsidR="00C8512D" w:rsidRPr="001E57AD" w:rsidRDefault="00C8512D" w:rsidP="00687397">
      <w:r w:rsidRPr="00C8512D">
        <w:rPr>
          <w:b/>
          <w:bCs/>
        </w:rPr>
        <w:t xml:space="preserve">NOW THEREFORE BE IT FURTHER RESEOLVED </w:t>
      </w:r>
      <w:r>
        <w:t xml:space="preserve">that </w:t>
      </w:r>
      <w:r w:rsidRPr="001E57AD">
        <w:t>the BOCC hereby adopts</w:t>
      </w:r>
      <w:r>
        <w:t xml:space="preserve"> Public Health &amp; Social Services </w:t>
      </w:r>
      <w:r w:rsidRPr="00FF0AD5">
        <w:t>Policy No. EH-</w:t>
      </w:r>
      <w:r w:rsidR="00FF0AD5" w:rsidRPr="00FF0AD5">
        <w:t>POL-200-5</w:t>
      </w:r>
      <w:r w:rsidRPr="00FF0AD5">
        <w:t>, as shown in Exhibit B.</w:t>
      </w:r>
    </w:p>
    <w:p w14:paraId="03D848FD" w14:textId="77777777" w:rsidR="00E90893" w:rsidRDefault="00E90893" w:rsidP="00E90893"/>
    <w:p w14:paraId="3EF6AA9C" w14:textId="77777777" w:rsidR="00BD2D1C" w:rsidRDefault="00BD2D1C" w:rsidP="00E90893"/>
    <w:p w14:paraId="0C41EDD4" w14:textId="77777777" w:rsidR="00BD2D1C" w:rsidRPr="00BD2D1C" w:rsidRDefault="00BD2D1C" w:rsidP="00BD2D1C">
      <w:pPr>
        <w:jc w:val="center"/>
        <w:rPr>
          <w:color w:val="A6A6A6" w:themeColor="background1" w:themeShade="A6"/>
        </w:rPr>
      </w:pPr>
      <w:proofErr w:type="gramStart"/>
      <w:r w:rsidRPr="00BD2D1C">
        <w:rPr>
          <w:color w:val="A6A6A6" w:themeColor="background1" w:themeShade="A6"/>
        </w:rPr>
        <w:t>[ SIGNATURES</w:t>
      </w:r>
      <w:proofErr w:type="gramEnd"/>
      <w:r w:rsidRPr="00BD2D1C">
        <w:rPr>
          <w:color w:val="A6A6A6" w:themeColor="background1" w:themeShade="A6"/>
        </w:rPr>
        <w:t xml:space="preserve"> ON NEXT </w:t>
      </w:r>
      <w:proofErr w:type="gramStart"/>
      <w:r w:rsidRPr="00BD2D1C">
        <w:rPr>
          <w:color w:val="A6A6A6" w:themeColor="background1" w:themeShade="A6"/>
        </w:rPr>
        <w:t>PAGE ]</w:t>
      </w:r>
      <w:proofErr w:type="gramEnd"/>
    </w:p>
    <w:p w14:paraId="3971DAFF" w14:textId="77777777" w:rsidR="00BD2D1C" w:rsidRDefault="00BD2D1C" w:rsidP="00E90893"/>
    <w:p w14:paraId="3254E623" w14:textId="77777777" w:rsidR="00BD2D1C" w:rsidRDefault="00BD2D1C" w:rsidP="00E90893"/>
    <w:p w14:paraId="5C2ED8D9" w14:textId="77777777" w:rsidR="00BD2D1C" w:rsidRPr="001E57AD" w:rsidRDefault="00BD2D1C" w:rsidP="00E90893"/>
    <w:p w14:paraId="01A8C828" w14:textId="5F46D648" w:rsidR="00117F98" w:rsidRDefault="00E90893" w:rsidP="00E90893">
      <w:r w:rsidRPr="001E57AD">
        <w:lastRenderedPageBreak/>
        <w:t xml:space="preserve">PASSED IN REGULAR SESSION on this </w:t>
      </w:r>
      <w:r w:rsidR="00C8512D">
        <w:t>14</w:t>
      </w:r>
      <w:r w:rsidR="00BD2D1C">
        <w:t xml:space="preserve">th </w:t>
      </w:r>
      <w:r w:rsidRPr="001E57AD">
        <w:t xml:space="preserve">day of </w:t>
      </w:r>
      <w:r w:rsidR="00C8512D">
        <w:t>April</w:t>
      </w:r>
      <w:r w:rsidR="00687397">
        <w:t xml:space="preserve"> 2026</w:t>
      </w:r>
      <w:r w:rsidR="00BD2D1C">
        <w:t xml:space="preserve"> following a hearing publicized in the newspaper of record on March 31, 2026.</w:t>
      </w:r>
    </w:p>
    <w:p w14:paraId="744B1A37" w14:textId="77777777" w:rsidR="00BD2D1C" w:rsidRDefault="00BD2D1C" w:rsidP="00BD2D1C">
      <w:pPr>
        <w:jc w:val="center"/>
      </w:pPr>
    </w:p>
    <w:p w14:paraId="3E965EED" w14:textId="77777777" w:rsidR="00BD2D1C" w:rsidRPr="001E57AD" w:rsidRDefault="00BD2D1C" w:rsidP="00BD2D1C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  <w:gridCol w:w="355"/>
        <w:gridCol w:w="4513"/>
      </w:tblGrid>
      <w:tr w:rsidR="00117F98" w:rsidRPr="001E57AD" w14:paraId="3462C75E" w14:textId="77777777" w:rsidTr="00617EA9">
        <w:tc>
          <w:tcPr>
            <w:tcW w:w="4608" w:type="dxa"/>
          </w:tcPr>
          <w:p w14:paraId="22AF0ABF" w14:textId="77777777" w:rsidR="000A402E" w:rsidRPr="001E57AD" w:rsidRDefault="000A402E" w:rsidP="00BD2D1C">
            <w:pPr>
              <w:spacing w:line="240" w:lineRule="auto"/>
              <w:ind w:left="-105"/>
              <w:jc w:val="both"/>
            </w:pPr>
          </w:p>
          <w:p w14:paraId="43135403" w14:textId="64D035DB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>APPROVED AS TO FORM:</w:t>
            </w:r>
          </w:p>
          <w:p w14:paraId="578ADABF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 xml:space="preserve">Jonathan Meyer, Prosecuting Attorney   </w:t>
            </w:r>
          </w:p>
        </w:tc>
        <w:tc>
          <w:tcPr>
            <w:tcW w:w="360" w:type="dxa"/>
          </w:tcPr>
          <w:p w14:paraId="04F6A6A9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4608" w:type="dxa"/>
          </w:tcPr>
          <w:p w14:paraId="0932FCAF" w14:textId="77777777" w:rsidR="000A402E" w:rsidRPr="001E57AD" w:rsidRDefault="000A402E" w:rsidP="00BD2D1C">
            <w:pPr>
              <w:spacing w:line="240" w:lineRule="auto"/>
              <w:ind w:left="-105"/>
              <w:jc w:val="both"/>
            </w:pPr>
          </w:p>
          <w:p w14:paraId="056449A3" w14:textId="303C025A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>BOARD OF COUNTY COMMISSIONERS</w:t>
            </w:r>
          </w:p>
          <w:p w14:paraId="73699414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>LEWIS COUNTY, WASHINGTON</w:t>
            </w:r>
          </w:p>
        </w:tc>
      </w:tr>
      <w:tr w:rsidR="00117F98" w:rsidRPr="001E57AD" w14:paraId="73505978" w14:textId="77777777" w:rsidTr="00617EA9">
        <w:trPr>
          <w:trHeight w:val="593"/>
        </w:trPr>
        <w:tc>
          <w:tcPr>
            <w:tcW w:w="4608" w:type="dxa"/>
            <w:tcBorders>
              <w:bottom w:val="single" w:sz="4" w:space="0" w:color="auto"/>
            </w:tcBorders>
          </w:tcPr>
          <w:p w14:paraId="4C871D9D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  <w:p w14:paraId="76880046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360" w:type="dxa"/>
          </w:tcPr>
          <w:p w14:paraId="5A7F8161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68933B21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</w:tr>
      <w:tr w:rsidR="00117F98" w:rsidRPr="001E57AD" w14:paraId="074BA08E" w14:textId="77777777" w:rsidTr="00617EA9">
        <w:trPr>
          <w:trHeight w:val="720"/>
        </w:trPr>
        <w:tc>
          <w:tcPr>
            <w:tcW w:w="4608" w:type="dxa"/>
            <w:tcBorders>
              <w:top w:val="single" w:sz="4" w:space="0" w:color="auto"/>
            </w:tcBorders>
          </w:tcPr>
          <w:p w14:paraId="6C8553CA" w14:textId="10056020" w:rsidR="00117F98" w:rsidRPr="001E57AD" w:rsidRDefault="00117F98" w:rsidP="00BD2D1C">
            <w:pPr>
              <w:spacing w:line="240" w:lineRule="auto"/>
              <w:ind w:left="-105"/>
            </w:pPr>
            <w:r w:rsidRPr="001E57AD">
              <w:t xml:space="preserve">By: </w:t>
            </w:r>
            <w:r w:rsidR="00BD2D1C">
              <w:t xml:space="preserve">David Bailey, Chief </w:t>
            </w:r>
            <w:r w:rsidRPr="001E57AD">
              <w:t>Civil Dep</w:t>
            </w:r>
            <w:r w:rsidR="00BD2D1C">
              <w:t>.</w:t>
            </w:r>
            <w:r w:rsidRPr="001E57AD">
              <w:t xml:space="preserve"> Pros</w:t>
            </w:r>
            <w:r w:rsidR="00BD2D1C">
              <w:t xml:space="preserve">. </w:t>
            </w:r>
            <w:r w:rsidRPr="001E57AD">
              <w:t>Atty</w:t>
            </w:r>
            <w:r w:rsidR="00BD2D1C">
              <w:t>.</w:t>
            </w:r>
          </w:p>
          <w:p w14:paraId="51EC6EAF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360" w:type="dxa"/>
          </w:tcPr>
          <w:p w14:paraId="765F049D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36410175" w14:textId="23592762" w:rsidR="00117F98" w:rsidRPr="001E57AD" w:rsidRDefault="00687397" w:rsidP="00BD2D1C">
            <w:pPr>
              <w:spacing w:line="240" w:lineRule="auto"/>
              <w:ind w:left="-105"/>
              <w:jc w:val="both"/>
            </w:pPr>
            <w:r w:rsidRPr="001E57AD">
              <w:t xml:space="preserve">Lindsey R. Pollock, DVM, </w:t>
            </w:r>
            <w:r w:rsidR="00117F98" w:rsidRPr="001E57AD">
              <w:t>Chair</w:t>
            </w:r>
          </w:p>
          <w:p w14:paraId="76E1BA3F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  <w:p w14:paraId="4CB2ED6F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</w:tr>
      <w:tr w:rsidR="00117F98" w:rsidRPr="001E57AD" w14:paraId="17CFBC06" w14:textId="77777777" w:rsidTr="00617EA9">
        <w:trPr>
          <w:trHeight w:val="242"/>
        </w:trPr>
        <w:tc>
          <w:tcPr>
            <w:tcW w:w="4608" w:type="dxa"/>
          </w:tcPr>
          <w:p w14:paraId="7B5B2A45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 xml:space="preserve">ATTEST: </w:t>
            </w:r>
          </w:p>
        </w:tc>
        <w:tc>
          <w:tcPr>
            <w:tcW w:w="360" w:type="dxa"/>
          </w:tcPr>
          <w:p w14:paraId="73718C3A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661D9450" w14:textId="3C19A43B" w:rsidR="00117F98" w:rsidRPr="001E57AD" w:rsidRDefault="00687397" w:rsidP="00BD2D1C">
            <w:pPr>
              <w:spacing w:line="240" w:lineRule="auto"/>
              <w:ind w:left="-105"/>
              <w:jc w:val="both"/>
            </w:pPr>
            <w:r w:rsidRPr="001E57AD">
              <w:t>Scott J. Brummer,</w:t>
            </w:r>
            <w:r>
              <w:t xml:space="preserve"> Vice Chair</w:t>
            </w:r>
          </w:p>
        </w:tc>
      </w:tr>
      <w:tr w:rsidR="00117F98" w:rsidRPr="001E57AD" w14:paraId="4EE18582" w14:textId="77777777" w:rsidTr="00617EA9">
        <w:tc>
          <w:tcPr>
            <w:tcW w:w="4608" w:type="dxa"/>
            <w:tcBorders>
              <w:bottom w:val="single" w:sz="4" w:space="0" w:color="auto"/>
            </w:tcBorders>
          </w:tcPr>
          <w:p w14:paraId="176CE86E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  <w:p w14:paraId="481D8AEB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360" w:type="dxa"/>
          </w:tcPr>
          <w:p w14:paraId="306733BC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14:paraId="02388F63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</w:tr>
      <w:tr w:rsidR="00117F98" w:rsidRPr="001E57AD" w14:paraId="7E932608" w14:textId="77777777" w:rsidTr="00617EA9">
        <w:trPr>
          <w:trHeight w:val="197"/>
        </w:trPr>
        <w:tc>
          <w:tcPr>
            <w:tcW w:w="4608" w:type="dxa"/>
            <w:tcBorders>
              <w:top w:val="single" w:sz="4" w:space="0" w:color="auto"/>
            </w:tcBorders>
          </w:tcPr>
          <w:p w14:paraId="3CCB9D14" w14:textId="3D04EBFF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 xml:space="preserve">Rieva Lester, </w:t>
            </w:r>
            <w:r w:rsidR="00BD2D1C">
              <w:t xml:space="preserve">CMC, </w:t>
            </w:r>
            <w:r w:rsidRPr="001E57AD">
              <w:t>Clerk of the Board</w:t>
            </w:r>
          </w:p>
        </w:tc>
        <w:tc>
          <w:tcPr>
            <w:tcW w:w="360" w:type="dxa"/>
          </w:tcPr>
          <w:p w14:paraId="6A55D25E" w14:textId="77777777" w:rsidR="00117F98" w:rsidRPr="001E57AD" w:rsidRDefault="00117F98" w:rsidP="00BD2D1C">
            <w:pPr>
              <w:spacing w:line="240" w:lineRule="auto"/>
              <w:ind w:left="-105"/>
              <w:jc w:val="both"/>
            </w:pPr>
          </w:p>
        </w:tc>
        <w:tc>
          <w:tcPr>
            <w:tcW w:w="4608" w:type="dxa"/>
            <w:tcBorders>
              <w:top w:val="single" w:sz="4" w:space="0" w:color="auto"/>
            </w:tcBorders>
          </w:tcPr>
          <w:p w14:paraId="797452A3" w14:textId="054FD4FC" w:rsidR="00117F98" w:rsidRPr="001E57AD" w:rsidRDefault="00117F98" w:rsidP="00BD2D1C">
            <w:pPr>
              <w:spacing w:line="240" w:lineRule="auto"/>
              <w:ind w:left="-105"/>
              <w:jc w:val="both"/>
            </w:pPr>
            <w:r w:rsidRPr="001E57AD">
              <w:t xml:space="preserve"> </w:t>
            </w:r>
            <w:r w:rsidR="00F83AAF" w:rsidRPr="001E57AD">
              <w:t>Sean D. Swope</w:t>
            </w:r>
            <w:r w:rsidRPr="001E57AD">
              <w:t>, Commissioner</w:t>
            </w:r>
          </w:p>
        </w:tc>
      </w:tr>
    </w:tbl>
    <w:p w14:paraId="675CF832" w14:textId="77777777" w:rsidR="00117F98" w:rsidRPr="00117F98" w:rsidRDefault="00117F98" w:rsidP="002528E6">
      <w:pPr>
        <w:rPr>
          <w:rFonts w:asciiTheme="minorHAnsi" w:hAnsiTheme="minorHAnsi" w:cstheme="minorHAnsi"/>
        </w:rPr>
      </w:pPr>
    </w:p>
    <w:sectPr w:rsidR="00117F98" w:rsidRPr="00117F9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65F55" w14:textId="77777777" w:rsidR="00952A61" w:rsidRDefault="00952A61" w:rsidP="00DF77AE">
      <w:pPr>
        <w:spacing w:line="240" w:lineRule="auto"/>
      </w:pPr>
      <w:r>
        <w:separator/>
      </w:r>
    </w:p>
  </w:endnote>
  <w:endnote w:type="continuationSeparator" w:id="0">
    <w:p w14:paraId="1763C759" w14:textId="77777777" w:rsidR="00952A61" w:rsidRDefault="00952A61" w:rsidP="00DF77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103637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DA1E758" w14:textId="330A23EF" w:rsidR="00BD2D1C" w:rsidRDefault="00BD2D1C">
            <w:pPr>
              <w:pStyle w:val="Footer"/>
            </w:pPr>
            <w:r>
              <w:t>Ordinance 1375</w:t>
            </w:r>
            <w:r>
              <w:tab/>
              <w:t xml:space="preserve">April 14, </w:t>
            </w:r>
            <w:proofErr w:type="gramStart"/>
            <w:r>
              <w:t>2026</w:t>
            </w:r>
            <w:proofErr w:type="gramEnd"/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22068D" w14:textId="77777777" w:rsidR="00DF77AE" w:rsidRDefault="00DF7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C825" w14:textId="77777777" w:rsidR="00952A61" w:rsidRDefault="00952A61" w:rsidP="00DF77AE">
      <w:pPr>
        <w:spacing w:line="240" w:lineRule="auto"/>
      </w:pPr>
      <w:r>
        <w:separator/>
      </w:r>
    </w:p>
  </w:footnote>
  <w:footnote w:type="continuationSeparator" w:id="0">
    <w:p w14:paraId="2F24A48D" w14:textId="77777777" w:rsidR="00952A61" w:rsidRDefault="00952A61" w:rsidP="00DF77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352"/>
    <w:multiLevelType w:val="hybridMultilevel"/>
    <w:tmpl w:val="41F25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E56D4"/>
    <w:multiLevelType w:val="hybridMultilevel"/>
    <w:tmpl w:val="9E129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30145">
    <w:abstractNumId w:val="1"/>
  </w:num>
  <w:num w:numId="2" w16cid:durableId="8095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DB6"/>
    <w:rsid w:val="00010330"/>
    <w:rsid w:val="00027EDF"/>
    <w:rsid w:val="00033DE2"/>
    <w:rsid w:val="00052FE1"/>
    <w:rsid w:val="000A402E"/>
    <w:rsid w:val="000D14A9"/>
    <w:rsid w:val="000F5755"/>
    <w:rsid w:val="00117F98"/>
    <w:rsid w:val="0013222D"/>
    <w:rsid w:val="00155D38"/>
    <w:rsid w:val="001923D9"/>
    <w:rsid w:val="001D4927"/>
    <w:rsid w:val="001E57AD"/>
    <w:rsid w:val="00222093"/>
    <w:rsid w:val="002528E6"/>
    <w:rsid w:val="00277E93"/>
    <w:rsid w:val="002A152B"/>
    <w:rsid w:val="002D6D98"/>
    <w:rsid w:val="002E686E"/>
    <w:rsid w:val="002F3E6C"/>
    <w:rsid w:val="00303C7D"/>
    <w:rsid w:val="00335A01"/>
    <w:rsid w:val="003452B2"/>
    <w:rsid w:val="0039173F"/>
    <w:rsid w:val="003A105D"/>
    <w:rsid w:val="00404ECA"/>
    <w:rsid w:val="00434113"/>
    <w:rsid w:val="004350CC"/>
    <w:rsid w:val="0045467F"/>
    <w:rsid w:val="00461A6A"/>
    <w:rsid w:val="004661E0"/>
    <w:rsid w:val="004C1ED4"/>
    <w:rsid w:val="004C287E"/>
    <w:rsid w:val="004E5E68"/>
    <w:rsid w:val="004F7850"/>
    <w:rsid w:val="00562F93"/>
    <w:rsid w:val="005727D3"/>
    <w:rsid w:val="00591B03"/>
    <w:rsid w:val="00597542"/>
    <w:rsid w:val="005A0F34"/>
    <w:rsid w:val="005A4007"/>
    <w:rsid w:val="005C4D50"/>
    <w:rsid w:val="005C64C4"/>
    <w:rsid w:val="005F10B1"/>
    <w:rsid w:val="006018A5"/>
    <w:rsid w:val="006254A7"/>
    <w:rsid w:val="006419D1"/>
    <w:rsid w:val="00660161"/>
    <w:rsid w:val="00674527"/>
    <w:rsid w:val="00687397"/>
    <w:rsid w:val="006A2C62"/>
    <w:rsid w:val="006C4FBE"/>
    <w:rsid w:val="006E00F4"/>
    <w:rsid w:val="007059B7"/>
    <w:rsid w:val="00711457"/>
    <w:rsid w:val="00723FFD"/>
    <w:rsid w:val="0072426C"/>
    <w:rsid w:val="00776FB2"/>
    <w:rsid w:val="00794115"/>
    <w:rsid w:val="007B0CFA"/>
    <w:rsid w:val="007F51DC"/>
    <w:rsid w:val="008025B5"/>
    <w:rsid w:val="00830554"/>
    <w:rsid w:val="0086346C"/>
    <w:rsid w:val="00864FDF"/>
    <w:rsid w:val="0087153B"/>
    <w:rsid w:val="00885186"/>
    <w:rsid w:val="008A49BD"/>
    <w:rsid w:val="008F1A37"/>
    <w:rsid w:val="00903CBB"/>
    <w:rsid w:val="009077F0"/>
    <w:rsid w:val="00933D57"/>
    <w:rsid w:val="009369A1"/>
    <w:rsid w:val="00952A61"/>
    <w:rsid w:val="009A2D42"/>
    <w:rsid w:val="009A7BA8"/>
    <w:rsid w:val="009B55BD"/>
    <w:rsid w:val="00AA7EC3"/>
    <w:rsid w:val="00AD3B72"/>
    <w:rsid w:val="00AE0B5C"/>
    <w:rsid w:val="00B4022E"/>
    <w:rsid w:val="00B46B5A"/>
    <w:rsid w:val="00B91A52"/>
    <w:rsid w:val="00BD2D1C"/>
    <w:rsid w:val="00C0669F"/>
    <w:rsid w:val="00C16418"/>
    <w:rsid w:val="00C22FF0"/>
    <w:rsid w:val="00C45DBE"/>
    <w:rsid w:val="00C6498C"/>
    <w:rsid w:val="00C7134E"/>
    <w:rsid w:val="00C8512D"/>
    <w:rsid w:val="00CA2DB6"/>
    <w:rsid w:val="00CA3498"/>
    <w:rsid w:val="00CA5405"/>
    <w:rsid w:val="00D10508"/>
    <w:rsid w:val="00D22A67"/>
    <w:rsid w:val="00D23565"/>
    <w:rsid w:val="00D259C9"/>
    <w:rsid w:val="00D6540A"/>
    <w:rsid w:val="00DA1DDE"/>
    <w:rsid w:val="00DA5A81"/>
    <w:rsid w:val="00DB0204"/>
    <w:rsid w:val="00DB2107"/>
    <w:rsid w:val="00DD3F53"/>
    <w:rsid w:val="00DD6417"/>
    <w:rsid w:val="00DF77AE"/>
    <w:rsid w:val="00E079A8"/>
    <w:rsid w:val="00E27600"/>
    <w:rsid w:val="00E54A13"/>
    <w:rsid w:val="00E90893"/>
    <w:rsid w:val="00EB0A64"/>
    <w:rsid w:val="00EE6B42"/>
    <w:rsid w:val="00F05012"/>
    <w:rsid w:val="00F50C34"/>
    <w:rsid w:val="00F57B90"/>
    <w:rsid w:val="00F83AAF"/>
    <w:rsid w:val="00F91A07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557F1D"/>
  <w15:chartTrackingRefBased/>
  <w15:docId w15:val="{BB22F09A-F47D-46EE-A1BB-B162BB98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F98"/>
    <w:pPr>
      <w:spacing w:line="240" w:lineRule="auto"/>
    </w:pPr>
    <w:rPr>
      <w:rFonts w:ascii="Century Gothic" w:hAnsi="Century Gothic" w:cstheme="minorBid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34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01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12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50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50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50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0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0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7AE"/>
  </w:style>
  <w:style w:type="paragraph" w:styleId="Footer">
    <w:name w:val="footer"/>
    <w:basedOn w:val="Normal"/>
    <w:link w:val="FooterChar"/>
    <w:uiPriority w:val="99"/>
    <w:unhideWhenUsed/>
    <w:rsid w:val="00DF77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Mindy Brooks</cp:lastModifiedBy>
  <cp:revision>5</cp:revision>
  <dcterms:created xsi:type="dcterms:W3CDTF">2026-04-02T15:32:00Z</dcterms:created>
  <dcterms:modified xsi:type="dcterms:W3CDTF">2026-04-09T22:44:00Z</dcterms:modified>
</cp:coreProperties>
</file>