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49321" w14:textId="77777777" w:rsidR="00F27B95" w:rsidRPr="00176BA2" w:rsidRDefault="00F27B95" w:rsidP="00F27B95">
      <w:pPr>
        <w:rPr>
          <w:rFonts w:ascii="Calibri" w:eastAsia="Times New Roman" w:hAnsi="Calibri" w:cs="Times New Roman"/>
          <w:sz w:val="28"/>
          <w:szCs w:val="28"/>
        </w:rPr>
      </w:pPr>
    </w:p>
    <w:p w14:paraId="485D5E23" w14:textId="77777777" w:rsidR="00F27B95" w:rsidRPr="00176BA2" w:rsidRDefault="00F27B95" w:rsidP="00F27B9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40F13603" w14:textId="77777777" w:rsidR="00F27B95" w:rsidRPr="00176BA2" w:rsidRDefault="00F27B95" w:rsidP="00F27B9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00B1EE01" w14:textId="77777777" w:rsidR="00F27B95" w:rsidRPr="00176BA2" w:rsidRDefault="00F27B95" w:rsidP="00F27B9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450458D5" w14:textId="77777777" w:rsidR="00F27B95" w:rsidRPr="00176BA2" w:rsidRDefault="00F27B95" w:rsidP="00F27B95">
      <w:pPr>
        <w:rPr>
          <w:rFonts w:ascii="Calibri" w:eastAsia="Times New Roman" w:hAnsi="Calibri" w:cs="Times New Roman"/>
        </w:rPr>
      </w:pPr>
    </w:p>
    <w:p w14:paraId="52D0AD42" w14:textId="7899B02C" w:rsidR="00F27B95" w:rsidRPr="00D45B6A" w:rsidRDefault="00F27B95" w:rsidP="00F27B95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>
        <w:rPr>
          <w:rFonts w:ascii="Calibri" w:eastAsia="Times New Roman" w:hAnsi="Calibri" w:cs="Times New Roman"/>
          <w:b/>
        </w:rPr>
        <w:t xml:space="preserve">c hearing </w:t>
      </w:r>
      <w:r>
        <w:rPr>
          <w:rFonts w:ascii="Calibri" w:eastAsia="Times New Roman" w:hAnsi="Calibri" w:cs="Times New Roman"/>
        </w:rPr>
        <w:t>to receive public testimony on an application for the Open Space Land designation and assess tax reduction for Parcel No</w:t>
      </w:r>
      <w:r w:rsidR="00B17B73">
        <w:rPr>
          <w:rFonts w:ascii="Calibri" w:eastAsia="Times New Roman" w:hAnsi="Calibri" w:cs="Times New Roman"/>
        </w:rPr>
        <w:t>s</w:t>
      </w:r>
      <w:r>
        <w:rPr>
          <w:rFonts w:ascii="Calibri" w:eastAsia="Times New Roman" w:hAnsi="Calibri" w:cs="Times New Roman"/>
        </w:rPr>
        <w:t xml:space="preserve">. </w:t>
      </w:r>
      <w:r w:rsidRPr="00F27B95">
        <w:rPr>
          <w:rFonts w:ascii="Calibri" w:eastAsia="Times New Roman" w:hAnsi="Calibri" w:cs="Times New Roman"/>
        </w:rPr>
        <w:t>014731009004 &amp; 01431009006</w:t>
      </w:r>
      <w:r>
        <w:rPr>
          <w:rFonts w:ascii="Calibri" w:eastAsia="Times New Roman" w:hAnsi="Calibri" w:cs="Times New Roman"/>
        </w:rPr>
        <w:t>.</w:t>
      </w:r>
    </w:p>
    <w:p w14:paraId="2A93A607" w14:textId="67F5D5A7" w:rsidR="00F27B95" w:rsidRPr="00176BA2" w:rsidRDefault="00F27B95" w:rsidP="00F27B95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>
        <w:rPr>
          <w:rFonts w:ascii="Calibri" w:eastAsia="Calibri" w:hAnsi="Calibri" w:cs="Calibri"/>
        </w:rPr>
        <w:t>will take place at or after 10 a</w:t>
      </w:r>
      <w:r w:rsidRPr="00176BA2">
        <w:rPr>
          <w:rFonts w:ascii="Calibri" w:eastAsia="Calibri" w:hAnsi="Calibri" w:cs="Calibri"/>
        </w:rPr>
        <w:t xml:space="preserve">.m. </w:t>
      </w:r>
      <w:r w:rsidR="00B17B73">
        <w:rPr>
          <w:rFonts w:ascii="Calibri" w:eastAsia="Calibri" w:hAnsi="Calibri" w:cs="Calibri"/>
        </w:rPr>
        <w:t>April 7</w:t>
      </w:r>
      <w:r w:rsidR="00CB2972">
        <w:rPr>
          <w:rFonts w:ascii="Calibri" w:eastAsia="Calibri" w:hAnsi="Calibri" w:cs="Calibri"/>
        </w:rPr>
        <w:t>, 2026,</w:t>
      </w:r>
      <w:r w:rsidR="00B17B73">
        <w:rPr>
          <w:rFonts w:ascii="Calibri" w:eastAsia="Calibri" w:hAnsi="Calibri" w:cs="Calibri"/>
        </w:rPr>
        <w:t xml:space="preserve"> </w:t>
      </w:r>
      <w:r w:rsidRPr="00176BA2">
        <w:rPr>
          <w:rFonts w:ascii="Calibri" w:eastAsia="Calibri" w:hAnsi="Calibri" w:cs="Calibri"/>
        </w:rPr>
        <w:t xml:space="preserve">in the Commissioners’ Hearing Room on the second floor of the Historic Courthouse </w:t>
      </w:r>
      <w:r w:rsidR="00B17B73">
        <w:rPr>
          <w:rFonts w:ascii="Calibri" w:eastAsia="Calibri" w:hAnsi="Calibri" w:cs="Calibri"/>
        </w:rPr>
        <w:t xml:space="preserve">at 351 NW North St. </w:t>
      </w:r>
      <w:r w:rsidRPr="00176BA2">
        <w:rPr>
          <w:rFonts w:ascii="Calibri" w:eastAsia="Calibri" w:hAnsi="Calibri" w:cs="Calibri"/>
        </w:rPr>
        <w:t xml:space="preserve">in Chehalis, Wash. Interested parties are encouraged to check the Commissioners’ Business Meeting agenda for the Zoom log-in details. The agenda will be posted at </w:t>
      </w:r>
      <w:r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>
        <w:rPr>
          <w:rFonts w:ascii="Calibri" w:eastAsia="Calibri" w:hAnsi="Calibri" w:cs="Calibri"/>
        </w:rPr>
        <w:t xml:space="preserve">. </w:t>
      </w:r>
    </w:p>
    <w:p w14:paraId="7D552757" w14:textId="0C553953" w:rsidR="00F27B95" w:rsidRDefault="00F27B95" w:rsidP="00F27B95">
      <w:r>
        <w:t xml:space="preserve">The public hearing will consider an application submitted by </w:t>
      </w:r>
      <w:r w:rsidR="00B17B73">
        <w:t xml:space="preserve">property owners </w:t>
      </w:r>
      <w:r>
        <w:t xml:space="preserve">Dale and Mary Ellen Post to designate </w:t>
      </w:r>
      <w:r w:rsidR="00B17B73">
        <w:t>p</w:t>
      </w:r>
      <w:r w:rsidR="00B17B73">
        <w:t>arcel No</w:t>
      </w:r>
      <w:r w:rsidR="00B17B73">
        <w:t>s</w:t>
      </w:r>
      <w:r w:rsidR="00B17B73">
        <w:t>.</w:t>
      </w:r>
      <w:r w:rsidR="00B17B73" w:rsidRPr="00D45B6A">
        <w:t xml:space="preserve"> </w:t>
      </w:r>
      <w:r w:rsidR="00B17B73" w:rsidRPr="00F27B95">
        <w:rPr>
          <w:rFonts w:cstheme="minorHAnsi"/>
          <w:bCs/>
          <w:szCs w:val="20"/>
        </w:rPr>
        <w:t xml:space="preserve">014731009004 </w:t>
      </w:r>
      <w:r w:rsidR="00B17B73">
        <w:rPr>
          <w:rFonts w:cstheme="minorHAnsi"/>
          <w:bCs/>
          <w:szCs w:val="20"/>
        </w:rPr>
        <w:t>and</w:t>
      </w:r>
      <w:r w:rsidR="00B17B73" w:rsidRPr="00F27B95">
        <w:rPr>
          <w:rFonts w:cstheme="minorHAnsi"/>
          <w:bCs/>
          <w:szCs w:val="20"/>
        </w:rPr>
        <w:t xml:space="preserve"> 01431009006</w:t>
      </w:r>
      <w:r w:rsidR="00B17B73">
        <w:rPr>
          <w:rFonts w:cstheme="minorHAnsi"/>
          <w:bCs/>
          <w:szCs w:val="20"/>
        </w:rPr>
        <w:t xml:space="preserve"> </w:t>
      </w:r>
      <w:r>
        <w:t xml:space="preserve">as Open Space Land. The total area assessed is 10.38 acres. The application was reviewed by the County Public Benefits Rating System Committee (PBRSC) on </w:t>
      </w:r>
      <w:r w:rsidR="003D5F24">
        <w:t>Jan</w:t>
      </w:r>
      <w:r w:rsidR="00B17B73">
        <w:t>.</w:t>
      </w:r>
      <w:r w:rsidR="003D5F24">
        <w:t xml:space="preserve"> 21, 2026</w:t>
      </w:r>
      <w:r w:rsidR="00B17B73">
        <w:t>,</w:t>
      </w:r>
      <w:r>
        <w:t xml:space="preserve"> and found to contribute to the retention and conservation of open space as defined in Lewis County Code 3.50. The </w:t>
      </w:r>
      <w:r w:rsidR="00B17B73">
        <w:t>PBRSC</w:t>
      </w:r>
      <w:r w:rsidR="00B17B73">
        <w:t>’s</w:t>
      </w:r>
      <w:r w:rsidR="00B17B73">
        <w:t xml:space="preserve"> </w:t>
      </w:r>
      <w:r>
        <w:t>recommendation was the subject of a duly notice</w:t>
      </w:r>
      <w:r w:rsidR="00B17B73">
        <w:t>d</w:t>
      </w:r>
      <w:r>
        <w:t xml:space="preserve"> public hearing before the Planning Commission on Feb</w:t>
      </w:r>
      <w:r w:rsidR="00B17B73">
        <w:t>.</w:t>
      </w:r>
      <w:r>
        <w:t xml:space="preserve"> 24, 2026.</w:t>
      </w:r>
    </w:p>
    <w:p w14:paraId="46D33BC7" w14:textId="337FC794" w:rsidR="00F27B95" w:rsidRDefault="00F27B95" w:rsidP="00F27B95">
      <w:r>
        <w:t>During the hearing, individuals will be invited to speak and/or provide written statements regarding the propos</w:t>
      </w:r>
      <w:r w:rsidR="00B17B73">
        <w:t>al</w:t>
      </w:r>
      <w:r>
        <w:t xml:space="preserve">. All individuals wishing to speak are encouraged to attend. Written comments may be submitted </w:t>
      </w:r>
      <w:r w:rsidR="00B17B73">
        <w:t xml:space="preserve">beginning at 10 a.m. March 24, 2026, </w:t>
      </w:r>
      <w:r>
        <w:t xml:space="preserve">by </w:t>
      </w:r>
      <w:r w:rsidR="00B17B73">
        <w:t>contacting Lewis</w:t>
      </w:r>
      <w:r>
        <w:t xml:space="preserve"> </w:t>
      </w:r>
      <w:r w:rsidR="00B17B73">
        <w:t xml:space="preserve">County Assessor </w:t>
      </w:r>
      <w:r>
        <w:t>Ross Nielson</w:t>
      </w:r>
      <w:r w:rsidR="00B17B73">
        <w:t xml:space="preserve"> via </w:t>
      </w:r>
      <w:r>
        <w:t xml:space="preserve">at </w:t>
      </w:r>
      <w:hyperlink r:id="rId7" w:history="1">
        <w:r w:rsidRPr="00861254">
          <w:rPr>
            <w:rStyle w:val="Hyperlink"/>
          </w:rPr>
          <w:t>ross.nielson@lewiscountywa.gov</w:t>
        </w:r>
      </w:hyperlink>
      <w:r>
        <w:t xml:space="preserve"> or </w:t>
      </w:r>
      <w:r w:rsidR="00B17B73">
        <w:t xml:space="preserve">by </w:t>
      </w:r>
      <w:r>
        <w:t xml:space="preserve">postal mail </w:t>
      </w:r>
      <w:r w:rsidR="00B17B73">
        <w:t xml:space="preserve">at </w:t>
      </w:r>
      <w:r>
        <w:t xml:space="preserve">Lewis County Assessor, c/o Ross Nielson </w:t>
      </w:r>
      <w:r w:rsidR="00AE1D88">
        <w:t>351 NW North St</w:t>
      </w:r>
      <w:r>
        <w:t xml:space="preserve">., Chehalis, WA 98532. </w:t>
      </w:r>
      <w:r w:rsidR="00B17B73">
        <w:t>Written comment must be clearly marked “Open Space hearing” and must be received by 10 a.m. April 5, 2026.</w:t>
      </w:r>
    </w:p>
    <w:p w14:paraId="30A90ED8" w14:textId="6A8060D6" w:rsidR="00F27B95" w:rsidRDefault="00F27B95" w:rsidP="00F27B95">
      <w:pPr>
        <w:rPr>
          <w:rFonts w:ascii="Calibri" w:eastAsia="Times New Roman" w:hAnsi="Calibri" w:cs="Times New Roman"/>
        </w:rPr>
      </w:pPr>
      <w:r>
        <w:t>Details about the proposal will be available online at the agenda link provided above. Please select the agenda for March 24 (Notice) or April 7 (Hearing) to see the d</w:t>
      </w:r>
      <w:r w:rsidR="00B17B73">
        <w:t>etails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proposal, contact </w:t>
      </w:r>
      <w:r>
        <w:rPr>
          <w:rFonts w:ascii="Calibri" w:eastAsia="Times New Roman" w:hAnsi="Calibri" w:cs="Times New Roman"/>
        </w:rPr>
        <w:t xml:space="preserve">Megan Sathre at </w:t>
      </w:r>
      <w:hyperlink r:id="rId8" w:history="1">
        <w:r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Pr="00DB6972">
        <w:rPr>
          <w:rFonts w:ascii="Calibri" w:eastAsia="Times New Roman" w:hAnsi="Calibri" w:cs="Times New Roman"/>
        </w:rPr>
        <w:t xml:space="preserve"> or </w:t>
      </w:r>
      <w:r>
        <w:rPr>
          <w:rFonts w:ascii="Calibri" w:eastAsia="Times New Roman" w:hAnsi="Calibri" w:cs="Times New Roman"/>
        </w:rPr>
        <w:t>360</w:t>
      </w:r>
      <w:r w:rsidR="00B17B73">
        <w:rPr>
          <w:rFonts w:ascii="Calibri" w:eastAsia="Times New Roman" w:hAnsi="Calibri" w:cs="Times New Roman"/>
        </w:rPr>
        <w:t>-</w:t>
      </w:r>
      <w:r>
        <w:rPr>
          <w:rFonts w:ascii="Calibri" w:eastAsia="Times New Roman" w:hAnsi="Calibri" w:cs="Times New Roman"/>
        </w:rPr>
        <w:t>740-2677</w:t>
      </w:r>
      <w:r w:rsidRPr="00176BA2">
        <w:rPr>
          <w:rFonts w:ascii="Calibri" w:eastAsia="Times New Roman" w:hAnsi="Calibri" w:cs="Times New Roman"/>
        </w:rPr>
        <w:t xml:space="preserve"> and a copy will be mailed to you</w:t>
      </w:r>
      <w:r w:rsidR="00B17B73">
        <w:rPr>
          <w:rFonts w:ascii="Calibri" w:eastAsia="Times New Roman" w:hAnsi="Calibri" w:cs="Times New Roman"/>
        </w:rPr>
        <w:t xml:space="preserve"> at no charge</w:t>
      </w:r>
      <w:r w:rsidRPr="00176BA2">
        <w:rPr>
          <w:rFonts w:ascii="Calibri" w:eastAsia="Times New Roman" w:hAnsi="Calibri" w:cs="Times New Roman"/>
        </w:rPr>
        <w:t>.</w:t>
      </w:r>
    </w:p>
    <w:p w14:paraId="60AB4E3B" w14:textId="77777777" w:rsidR="00F27B95" w:rsidRDefault="00F27B95" w:rsidP="00F27B95">
      <w:pPr>
        <w:rPr>
          <w:rFonts w:ascii="Calibri" w:eastAsia="Times New Roman" w:hAnsi="Calibri" w:cs="Times New Roman"/>
        </w:rPr>
      </w:pPr>
    </w:p>
    <w:p w14:paraId="28984DF7" w14:textId="73557911" w:rsidR="00F27B95" w:rsidRPr="00176BA2" w:rsidRDefault="00F27B95" w:rsidP="00F27B95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</w:t>
      </w:r>
      <w:r w:rsidR="00B17B73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B17B73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 xml:space="preserve">1419 at </w:t>
      </w:r>
      <w:r w:rsidR="00B17B73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75F3C662" w14:textId="77777777" w:rsidR="00F27B95" w:rsidRDefault="00F27B95" w:rsidP="00F27B95"/>
    <w:p w14:paraId="55EC15A3" w14:textId="77777777" w:rsidR="00825CF8" w:rsidRDefault="00825CF8"/>
    <w:sectPr w:rsidR="00825CF8" w:rsidSect="00F27B95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5FD49" w14:textId="77777777" w:rsidR="00CB6E58" w:rsidRDefault="00CB6E58">
      <w:pPr>
        <w:spacing w:after="0" w:line="240" w:lineRule="auto"/>
      </w:pPr>
      <w:r>
        <w:separator/>
      </w:r>
    </w:p>
  </w:endnote>
  <w:endnote w:type="continuationSeparator" w:id="0">
    <w:p w14:paraId="21E3938E" w14:textId="77777777" w:rsidR="00CB6E58" w:rsidRDefault="00CB6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8CA6" w14:textId="35F45A8C" w:rsidR="00F27B95" w:rsidRDefault="00F27B95">
    <w:pPr>
      <w:pStyle w:val="Footer"/>
    </w:pPr>
    <w:r>
      <w:t xml:space="preserve">Rieva Lester/Publish in </w:t>
    </w:r>
    <w:r w:rsidR="00B17B73">
      <w:t>T</w:t>
    </w:r>
    <w:r>
      <w:t xml:space="preserve">he Chronicle on March </w:t>
    </w:r>
    <w:r w:rsidR="00B17B73">
      <w:t>24</w:t>
    </w:r>
    <w:r>
      <w:t>, 202</w:t>
    </w:r>
    <w:r w:rsidR="00B17B73">
      <w:t>6</w:t>
    </w:r>
  </w:p>
  <w:p w14:paraId="5D367746" w14:textId="77777777" w:rsidR="00F27B95" w:rsidRDefault="00F27B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D12C1" w14:textId="77777777" w:rsidR="00CB6E58" w:rsidRDefault="00CB6E58">
      <w:pPr>
        <w:spacing w:after="0" w:line="240" w:lineRule="auto"/>
      </w:pPr>
      <w:r>
        <w:separator/>
      </w:r>
    </w:p>
  </w:footnote>
  <w:footnote w:type="continuationSeparator" w:id="0">
    <w:p w14:paraId="717609EE" w14:textId="77777777" w:rsidR="00CB6E58" w:rsidRDefault="00CB6E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95"/>
    <w:rsid w:val="001A7DD0"/>
    <w:rsid w:val="002258A1"/>
    <w:rsid w:val="002671A3"/>
    <w:rsid w:val="003D5F24"/>
    <w:rsid w:val="00452CC7"/>
    <w:rsid w:val="006B1257"/>
    <w:rsid w:val="00825CF8"/>
    <w:rsid w:val="009F446C"/>
    <w:rsid w:val="00AE1D88"/>
    <w:rsid w:val="00B17B73"/>
    <w:rsid w:val="00B506AC"/>
    <w:rsid w:val="00CB2972"/>
    <w:rsid w:val="00CB6E58"/>
    <w:rsid w:val="00E40EE2"/>
    <w:rsid w:val="00F2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1E7C9"/>
  <w15:chartTrackingRefBased/>
  <w15:docId w15:val="{A25794CF-5C2D-4A7C-8BEA-ADC5CB99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B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B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B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B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B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B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B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B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B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B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B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B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B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B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B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B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B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7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B9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7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B9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7B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B9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7B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B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B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7B95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27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B95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27B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17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B7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an.sathre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oss.nielson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Kamieniecki</dc:creator>
  <cp:keywords/>
  <dc:description/>
  <cp:lastModifiedBy>Rieva Lester</cp:lastModifiedBy>
  <cp:revision>5</cp:revision>
  <dcterms:created xsi:type="dcterms:W3CDTF">2026-03-11T20:10:00Z</dcterms:created>
  <dcterms:modified xsi:type="dcterms:W3CDTF">2026-03-12T22:31:00Z</dcterms:modified>
</cp:coreProperties>
</file>