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AABB5" w14:textId="77777777" w:rsidR="006E0733" w:rsidRPr="00CA211C" w:rsidRDefault="006E0733" w:rsidP="006E0733">
      <w:pPr>
        <w:jc w:val="center"/>
        <w:rPr>
          <w:rFonts w:ascii="Century Gothic" w:hAnsi="Century Gothic"/>
          <w:b/>
        </w:rPr>
      </w:pPr>
      <w:r w:rsidRPr="00CA211C">
        <w:rPr>
          <w:rFonts w:ascii="Century Gothic" w:hAnsi="Century Gothic"/>
          <w:b/>
        </w:rPr>
        <w:t>BEFORE THE</w:t>
      </w:r>
      <w:r>
        <w:rPr>
          <w:rFonts w:ascii="Century Gothic" w:hAnsi="Century Gothic"/>
          <w:b/>
        </w:rPr>
        <w:t xml:space="preserve"> </w:t>
      </w:r>
      <w:r w:rsidRPr="00CA211C">
        <w:rPr>
          <w:rFonts w:ascii="Century Gothic" w:hAnsi="Century Gothic"/>
          <w:b/>
        </w:rPr>
        <w:t>LEWIS COUNTY BOARD OF COUNTY COMMISSIONERS</w:t>
      </w:r>
    </w:p>
    <w:p w14:paraId="4E67A1B9" w14:textId="77777777" w:rsidR="00AD5E03" w:rsidRDefault="00AD5E03">
      <w:r>
        <w:rPr>
          <w:noProof/>
        </w:rPr>
        <mc:AlternateContent>
          <mc:Choice Requires="wps">
            <w:drawing>
              <wp:anchor distT="0" distB="0" distL="114300" distR="114300" simplePos="0" relativeHeight="251659264" behindDoc="0" locked="0" layoutInCell="1" allowOverlap="1" wp14:anchorId="3E6EFA07" wp14:editId="427AA114">
                <wp:simplePos x="0" y="0"/>
                <wp:positionH relativeFrom="column">
                  <wp:posOffset>28575</wp:posOffset>
                </wp:positionH>
                <wp:positionV relativeFrom="paragraph">
                  <wp:posOffset>144145</wp:posOffset>
                </wp:positionV>
                <wp:extent cx="6019800" cy="9525"/>
                <wp:effectExtent l="19050" t="19050" r="19050" b="28575"/>
                <wp:wrapNone/>
                <wp:docPr id="2" name="Straight Connector 2"/>
                <wp:cNvGraphicFramePr/>
                <a:graphic xmlns:a="http://schemas.openxmlformats.org/drawingml/2006/main">
                  <a:graphicData uri="http://schemas.microsoft.com/office/word/2010/wordprocessingShape">
                    <wps:wsp>
                      <wps:cNvCnPr/>
                      <wps:spPr>
                        <a:xfrm flipV="1">
                          <a:off x="0" y="0"/>
                          <a:ext cx="6019800" cy="9525"/>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ADDCC3"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25pt,11.35pt" to="476.2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" strokecolor="black [3040]" strokeweight="2.25pt"/>
            </w:pict>
          </mc:Fallback>
        </mc:AlternateContent>
      </w:r>
    </w:p>
    <w:p w14:paraId="5660E0AD" w14:textId="77777777" w:rsidR="006E0733" w:rsidRDefault="006E0733" w:rsidP="00AD5E03">
      <w:pPr>
        <w:jc w:val="center"/>
        <w:rPr>
          <w:rFonts w:ascii="Century Gothic" w:hAnsi="Century Gothic"/>
          <w:b/>
        </w:rPr>
      </w:pPr>
      <w:r w:rsidRPr="006E0733">
        <w:rPr>
          <w:rFonts w:ascii="Century Gothic" w:hAnsi="Century Gothic"/>
          <w:b/>
        </w:rPr>
        <w:t>LEWIS COUNTY NOTICE TO CONSULTANTS FOR:</w:t>
      </w:r>
    </w:p>
    <w:p w14:paraId="2E4A6DD7" w14:textId="01128967" w:rsidR="00E862A2" w:rsidRDefault="00E862A2" w:rsidP="00354AF1">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Cs/>
          <w:sz w:val="20"/>
          <w:szCs w:val="20"/>
        </w:rPr>
      </w:pPr>
      <w:r w:rsidRPr="006E0733">
        <w:rPr>
          <w:rFonts w:ascii="Century Gothic" w:eastAsia="Times New Roman" w:hAnsi="Century Gothic" w:cs="Times New Roman"/>
          <w:bCs/>
          <w:sz w:val="20"/>
          <w:szCs w:val="20"/>
        </w:rPr>
        <w:t xml:space="preserve">Request for qualifications (RFQ) for engineering and design </w:t>
      </w:r>
      <w:r w:rsidRPr="00D407C6">
        <w:rPr>
          <w:rFonts w:ascii="Century Gothic" w:eastAsia="Times New Roman" w:hAnsi="Century Gothic" w:cs="Times New Roman"/>
          <w:bCs/>
          <w:sz w:val="20"/>
          <w:szCs w:val="20"/>
        </w:rPr>
        <w:t>services</w:t>
      </w:r>
      <w:r w:rsidR="00D407C6" w:rsidRPr="00D407C6">
        <w:rPr>
          <w:rFonts w:ascii="Century Gothic" w:hAnsi="Century Gothic" w:cs="Helvetica"/>
          <w:color w:val="131517"/>
          <w:sz w:val="20"/>
          <w:szCs w:val="20"/>
          <w:shd w:val="clear" w:color="auto" w:fill="FFFFFF"/>
        </w:rPr>
        <w:t xml:space="preserve"> for a proposed grading and paving project at the</w:t>
      </w:r>
      <w:r w:rsidRPr="00D407C6">
        <w:rPr>
          <w:rFonts w:ascii="Century Gothic" w:eastAsia="Times New Roman" w:hAnsi="Century Gothic" w:cs="Times New Roman"/>
          <w:bCs/>
          <w:sz w:val="20"/>
          <w:szCs w:val="20"/>
        </w:rPr>
        <w:t xml:space="preserve"> </w:t>
      </w:r>
      <w:r w:rsidR="00BF1540" w:rsidRPr="00D407C6">
        <w:rPr>
          <w:rFonts w:ascii="Century Gothic" w:eastAsia="Times New Roman" w:hAnsi="Century Gothic" w:cs="Times New Roman"/>
          <w:bCs/>
          <w:sz w:val="20"/>
          <w:szCs w:val="20"/>
        </w:rPr>
        <w:t>S</w:t>
      </w:r>
      <w:r w:rsidR="00354AF1" w:rsidRPr="00D407C6">
        <w:rPr>
          <w:rFonts w:ascii="Century Gothic" w:eastAsia="Times New Roman" w:hAnsi="Century Gothic" w:cs="Times New Roman"/>
          <w:bCs/>
          <w:sz w:val="20"/>
          <w:szCs w:val="20"/>
        </w:rPr>
        <w:t>WW Fair</w:t>
      </w:r>
      <w:r w:rsidRPr="00D407C6">
        <w:rPr>
          <w:rFonts w:ascii="Century Gothic" w:eastAsia="Times New Roman" w:hAnsi="Century Gothic" w:cs="Times New Roman"/>
          <w:bCs/>
          <w:sz w:val="20"/>
          <w:szCs w:val="20"/>
        </w:rPr>
        <w:t>grounds</w:t>
      </w:r>
      <w:r w:rsidRPr="006E0733">
        <w:rPr>
          <w:rFonts w:ascii="Century Gothic" w:eastAsia="Times New Roman" w:hAnsi="Century Gothic" w:cs="Times New Roman"/>
          <w:bCs/>
          <w:sz w:val="20"/>
          <w:szCs w:val="20"/>
        </w:rPr>
        <w:t>, 1901 S. Gold Centralia, WA</w:t>
      </w:r>
      <w:r w:rsidR="006E0733" w:rsidRPr="006E0733">
        <w:rPr>
          <w:rFonts w:ascii="Century Gothic" w:eastAsia="Times New Roman" w:hAnsi="Century Gothic" w:cs="Times New Roman"/>
          <w:bCs/>
          <w:sz w:val="20"/>
          <w:szCs w:val="20"/>
        </w:rPr>
        <w:t xml:space="preserve">. The duration of this agreement is through </w:t>
      </w:r>
      <w:r w:rsidR="000876D1">
        <w:rPr>
          <w:rFonts w:ascii="Century Gothic" w:eastAsia="Times New Roman" w:hAnsi="Century Gothic" w:cs="Times New Roman"/>
          <w:bCs/>
          <w:sz w:val="20"/>
          <w:szCs w:val="20"/>
        </w:rPr>
        <w:t>December</w:t>
      </w:r>
      <w:r w:rsidR="006E0733" w:rsidRPr="006E0733">
        <w:rPr>
          <w:rFonts w:ascii="Century Gothic" w:eastAsia="Times New Roman" w:hAnsi="Century Gothic" w:cs="Times New Roman"/>
          <w:bCs/>
          <w:sz w:val="20"/>
          <w:szCs w:val="20"/>
        </w:rPr>
        <w:t xml:space="preserve"> 202</w:t>
      </w:r>
      <w:r w:rsidR="000876D1">
        <w:rPr>
          <w:rFonts w:ascii="Century Gothic" w:eastAsia="Times New Roman" w:hAnsi="Century Gothic" w:cs="Times New Roman"/>
          <w:bCs/>
          <w:sz w:val="20"/>
          <w:szCs w:val="20"/>
        </w:rPr>
        <w:t>6</w:t>
      </w:r>
      <w:r w:rsidR="006E0733" w:rsidRPr="006E0733">
        <w:rPr>
          <w:rFonts w:ascii="Century Gothic" w:eastAsia="Times New Roman" w:hAnsi="Century Gothic" w:cs="Times New Roman"/>
          <w:bCs/>
          <w:sz w:val="20"/>
          <w:szCs w:val="20"/>
        </w:rPr>
        <w:t xml:space="preserve">. </w:t>
      </w:r>
    </w:p>
    <w:p w14:paraId="37A57477" w14:textId="77777777" w:rsidR="006E0733" w:rsidRPr="006E0733" w:rsidRDefault="006E0733" w:rsidP="00354AF1">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Cs/>
          <w:sz w:val="20"/>
          <w:szCs w:val="20"/>
        </w:rPr>
      </w:pPr>
    </w:p>
    <w:p w14:paraId="1AB2C79A" w14:textId="03CA58A2" w:rsidR="006E0733" w:rsidRDefault="006E0733" w:rsidP="006E0733">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Cs/>
          <w:sz w:val="20"/>
          <w:szCs w:val="20"/>
        </w:rPr>
      </w:pPr>
      <w:r w:rsidRPr="006E0733">
        <w:rPr>
          <w:rFonts w:ascii="Century Gothic" w:eastAsia="Times New Roman" w:hAnsi="Century Gothic" w:cs="Times New Roman"/>
          <w:bCs/>
          <w:sz w:val="20"/>
          <w:szCs w:val="20"/>
        </w:rPr>
        <w:t xml:space="preserve">Interested firms should submit a statement of qualifications stating your ability and availability to complete this work in accordance with this notice and must be submitted electronically through the procurement portal at  </w:t>
      </w:r>
      <w:hyperlink r:id="rId4" w:history="1">
        <w:r w:rsidRPr="00E04815">
          <w:rPr>
            <w:rStyle w:val="Hyperlink"/>
            <w:rFonts w:ascii="Century Gothic" w:eastAsia="Times New Roman" w:hAnsi="Century Gothic" w:cs="Times New Roman"/>
            <w:bCs/>
            <w:sz w:val="20"/>
            <w:szCs w:val="20"/>
          </w:rPr>
          <w:t>https://procurement.opengov.com/portal/lewiscountywa</w:t>
        </w:r>
      </w:hyperlink>
    </w:p>
    <w:p w14:paraId="5A18DBD6" w14:textId="77777777" w:rsidR="006E0733" w:rsidRDefault="006E0733" w:rsidP="006E0733">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Cs/>
          <w:sz w:val="20"/>
          <w:szCs w:val="20"/>
        </w:rPr>
      </w:pPr>
    </w:p>
    <w:p w14:paraId="6E09D472" w14:textId="437357DC" w:rsidR="006E0733" w:rsidRPr="00B83EA5" w:rsidRDefault="00B83EA5" w:rsidP="006E0733">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Cs/>
          <w:sz w:val="20"/>
          <w:szCs w:val="20"/>
        </w:rPr>
      </w:pPr>
      <w:r w:rsidRPr="00B83EA5">
        <w:rPr>
          <w:rFonts w:ascii="Century Gothic" w:hAnsi="Century Gothic"/>
          <w:sz w:val="20"/>
          <w:szCs w:val="20"/>
        </w:rPr>
        <w:t xml:space="preserve">Lewis County is interested in </w:t>
      </w:r>
      <w:proofErr w:type="gramStart"/>
      <w:r w:rsidRPr="00B83EA5">
        <w:rPr>
          <w:rFonts w:ascii="Century Gothic" w:hAnsi="Century Gothic"/>
          <w:sz w:val="20"/>
          <w:szCs w:val="20"/>
        </w:rPr>
        <w:t>entering into</w:t>
      </w:r>
      <w:proofErr w:type="gramEnd"/>
      <w:r w:rsidRPr="00B83EA5">
        <w:rPr>
          <w:rFonts w:ascii="Century Gothic" w:hAnsi="Century Gothic"/>
          <w:sz w:val="20"/>
          <w:szCs w:val="20"/>
        </w:rPr>
        <w:t xml:space="preserve"> a professional services contract with a qualified engineering firm to provide consulting services. The selected firm will subsequently be asked to prepare a detailed proposal for the project and negotiate under an Actual </w:t>
      </w:r>
      <w:proofErr w:type="gramStart"/>
      <w:r w:rsidRPr="00B83EA5">
        <w:rPr>
          <w:rFonts w:ascii="Century Gothic" w:hAnsi="Century Gothic"/>
          <w:sz w:val="20"/>
          <w:szCs w:val="20"/>
        </w:rPr>
        <w:t>Cost Plus</w:t>
      </w:r>
      <w:proofErr w:type="gramEnd"/>
      <w:r w:rsidRPr="00B83EA5">
        <w:rPr>
          <w:rFonts w:ascii="Century Gothic" w:hAnsi="Century Gothic"/>
          <w:sz w:val="20"/>
          <w:szCs w:val="20"/>
        </w:rPr>
        <w:t xml:space="preserve"> Fixed Fee Agreement. The anticipated maximum total value of the contract is $15,000. Services will include, but are not limited to, conducting a site study,</w:t>
      </w:r>
      <w:r>
        <w:rPr>
          <w:rFonts w:ascii="Century Gothic" w:hAnsi="Century Gothic"/>
          <w:sz w:val="20"/>
          <w:szCs w:val="20"/>
        </w:rPr>
        <w:t xml:space="preserve"> survey,</w:t>
      </w:r>
      <w:r w:rsidRPr="00B83EA5">
        <w:rPr>
          <w:rFonts w:ascii="Century Gothic" w:hAnsi="Century Gothic"/>
          <w:sz w:val="20"/>
          <w:szCs w:val="20"/>
        </w:rPr>
        <w:t xml:space="preserve"> preparing design and engineering plans, delivering permit-ready plans complete with bid-ready documents for future construction, and providing cost estimates for work to be performed by construction contractors.</w:t>
      </w:r>
    </w:p>
    <w:p w14:paraId="64AD22E0" w14:textId="5F174DAE" w:rsidR="006E0733" w:rsidRPr="00B83EA5" w:rsidRDefault="00B83EA5" w:rsidP="006E0733">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Cs/>
          <w:sz w:val="20"/>
          <w:szCs w:val="20"/>
        </w:rPr>
      </w:pPr>
      <w:r w:rsidRPr="00B83EA5">
        <w:rPr>
          <w:rFonts w:ascii="Century Gothic" w:hAnsi="Century Gothic"/>
          <w:sz w:val="20"/>
          <w:szCs w:val="20"/>
        </w:rPr>
        <w:t xml:space="preserve">The </w:t>
      </w:r>
      <w:r>
        <w:rPr>
          <w:rFonts w:ascii="Century Gothic" w:hAnsi="Century Gothic"/>
          <w:sz w:val="20"/>
          <w:szCs w:val="20"/>
        </w:rPr>
        <w:t xml:space="preserve">design and Engineering for </w:t>
      </w:r>
      <w:r w:rsidRPr="00B83EA5">
        <w:rPr>
          <w:rFonts w:ascii="Century Gothic" w:hAnsi="Century Gothic"/>
          <w:sz w:val="20"/>
          <w:szCs w:val="20"/>
        </w:rPr>
        <w:t xml:space="preserve">future </w:t>
      </w:r>
      <w:proofErr w:type="spellStart"/>
      <w:r w:rsidRPr="00B83EA5">
        <w:rPr>
          <w:rFonts w:ascii="Century Gothic" w:hAnsi="Century Gothic"/>
          <w:sz w:val="20"/>
          <w:szCs w:val="20"/>
        </w:rPr>
        <w:t>Friendlyville</w:t>
      </w:r>
      <w:proofErr w:type="spellEnd"/>
      <w:r w:rsidRPr="00B83EA5">
        <w:rPr>
          <w:rFonts w:ascii="Century Gothic" w:hAnsi="Century Gothic"/>
          <w:sz w:val="20"/>
          <w:szCs w:val="20"/>
        </w:rPr>
        <w:t xml:space="preserve"> work at the Southwest Washington Fair Facility will provide a year-round venue for various events, including food trucks, car shows, and agricultural events</w:t>
      </w:r>
      <w:r w:rsidR="006E0733" w:rsidRPr="00B83EA5">
        <w:rPr>
          <w:rFonts w:ascii="Century Gothic" w:eastAsia="Times New Roman" w:hAnsi="Century Gothic" w:cs="Times New Roman"/>
          <w:bCs/>
          <w:sz w:val="20"/>
          <w:szCs w:val="20"/>
        </w:rPr>
        <w:t xml:space="preserve">. </w:t>
      </w:r>
    </w:p>
    <w:p w14:paraId="3B926191" w14:textId="77777777" w:rsidR="006E0733" w:rsidRPr="006E0733" w:rsidRDefault="006E0733" w:rsidP="006E0733">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
          <w:sz w:val="20"/>
          <w:szCs w:val="20"/>
        </w:rPr>
      </w:pPr>
    </w:p>
    <w:p w14:paraId="10841EA8" w14:textId="09316E90" w:rsidR="00354AF1" w:rsidRDefault="006E0733" w:rsidP="006E0733">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Cs/>
          <w:sz w:val="20"/>
          <w:szCs w:val="20"/>
        </w:rPr>
      </w:pPr>
      <w:r w:rsidRPr="006E0733">
        <w:rPr>
          <w:rFonts w:ascii="Century Gothic" w:eastAsia="Times New Roman" w:hAnsi="Century Gothic" w:cs="Times New Roman"/>
          <w:b/>
          <w:sz w:val="20"/>
          <w:szCs w:val="20"/>
        </w:rPr>
        <w:t xml:space="preserve">THE STATEMENT OF </w:t>
      </w:r>
      <w:proofErr w:type="gramStart"/>
      <w:r w:rsidRPr="006E0733">
        <w:rPr>
          <w:rFonts w:ascii="Century Gothic" w:eastAsia="Times New Roman" w:hAnsi="Century Gothic" w:cs="Times New Roman"/>
          <w:b/>
          <w:sz w:val="20"/>
          <w:szCs w:val="20"/>
        </w:rPr>
        <w:t>QUALIFICATIONS  MUST</w:t>
      </w:r>
      <w:proofErr w:type="gramEnd"/>
      <w:r w:rsidRPr="006E0733">
        <w:rPr>
          <w:rFonts w:ascii="Century Gothic" w:eastAsia="Times New Roman" w:hAnsi="Century Gothic" w:cs="Times New Roman"/>
          <w:b/>
          <w:sz w:val="20"/>
          <w:szCs w:val="20"/>
        </w:rPr>
        <w:t xml:space="preserve"> BE DELIVERED BY OR BEFORE </w:t>
      </w:r>
      <w:r w:rsidR="00D148F7">
        <w:rPr>
          <w:rFonts w:ascii="Century Gothic" w:eastAsia="Times New Roman" w:hAnsi="Century Gothic" w:cs="Times New Roman"/>
          <w:b/>
          <w:sz w:val="20"/>
          <w:szCs w:val="20"/>
        </w:rPr>
        <w:t>1</w:t>
      </w:r>
      <w:r w:rsidRPr="006E0733">
        <w:rPr>
          <w:rFonts w:ascii="Century Gothic" w:eastAsia="Times New Roman" w:hAnsi="Century Gothic" w:cs="Times New Roman"/>
          <w:b/>
          <w:sz w:val="20"/>
          <w:szCs w:val="20"/>
        </w:rPr>
        <w:t xml:space="preserve">:00 PM ON </w:t>
      </w:r>
      <w:r w:rsidR="00B83EA5">
        <w:rPr>
          <w:rFonts w:ascii="Century Gothic" w:eastAsia="Times New Roman" w:hAnsi="Century Gothic" w:cs="Times New Roman"/>
          <w:b/>
          <w:sz w:val="20"/>
          <w:szCs w:val="20"/>
        </w:rPr>
        <w:t>JANUARY 2</w:t>
      </w:r>
      <w:r w:rsidR="00D148F7">
        <w:rPr>
          <w:rFonts w:ascii="Century Gothic" w:eastAsia="Times New Roman" w:hAnsi="Century Gothic" w:cs="Times New Roman"/>
          <w:b/>
          <w:sz w:val="20"/>
          <w:szCs w:val="20"/>
        </w:rPr>
        <w:t>8</w:t>
      </w:r>
      <w:r w:rsidRPr="006E0733">
        <w:rPr>
          <w:rFonts w:ascii="Century Gothic" w:eastAsia="Times New Roman" w:hAnsi="Century Gothic" w:cs="Times New Roman"/>
          <w:b/>
          <w:sz w:val="20"/>
          <w:szCs w:val="20"/>
        </w:rPr>
        <w:t>, 202</w:t>
      </w:r>
      <w:r w:rsidR="00B83EA5">
        <w:rPr>
          <w:rFonts w:ascii="Century Gothic" w:eastAsia="Times New Roman" w:hAnsi="Century Gothic" w:cs="Times New Roman"/>
          <w:b/>
          <w:sz w:val="20"/>
          <w:szCs w:val="20"/>
        </w:rPr>
        <w:t>6</w:t>
      </w:r>
      <w:r w:rsidRPr="006E0733">
        <w:rPr>
          <w:rFonts w:ascii="Century Gothic" w:eastAsia="Times New Roman" w:hAnsi="Century Gothic" w:cs="Times New Roman"/>
          <w:b/>
          <w:sz w:val="20"/>
          <w:szCs w:val="20"/>
        </w:rPr>
        <w:t xml:space="preserve"> (PROPOSALS SUBMITTED AFTER </w:t>
      </w:r>
      <w:r w:rsidR="00D148F7">
        <w:rPr>
          <w:rFonts w:ascii="Century Gothic" w:eastAsia="Times New Roman" w:hAnsi="Century Gothic" w:cs="Times New Roman"/>
          <w:b/>
          <w:sz w:val="20"/>
          <w:szCs w:val="20"/>
        </w:rPr>
        <w:t>1</w:t>
      </w:r>
      <w:r w:rsidRPr="006E0733">
        <w:rPr>
          <w:rFonts w:ascii="Century Gothic" w:eastAsia="Times New Roman" w:hAnsi="Century Gothic" w:cs="Times New Roman"/>
          <w:b/>
          <w:sz w:val="20"/>
          <w:szCs w:val="20"/>
        </w:rPr>
        <w:t>:00 PM PACIFIC TIME WILL NOT BE CONSIDERED FOR THIS PROJECT.)</w:t>
      </w:r>
      <w:r>
        <w:rPr>
          <w:rFonts w:ascii="Century Gothic" w:eastAsia="Times New Roman" w:hAnsi="Century Gothic" w:cs="Times New Roman"/>
          <w:b/>
          <w:sz w:val="20"/>
          <w:szCs w:val="20"/>
        </w:rPr>
        <w:t xml:space="preserve"> </w:t>
      </w:r>
      <w:r>
        <w:rPr>
          <w:rFonts w:ascii="Century Gothic" w:eastAsia="Times New Roman" w:hAnsi="Century Gothic" w:cs="Times New Roman"/>
          <w:bCs/>
          <w:sz w:val="20"/>
          <w:szCs w:val="20"/>
        </w:rPr>
        <w:t>The statement of qualifications</w:t>
      </w:r>
      <w:r w:rsidR="00354AF1" w:rsidRPr="006E0733">
        <w:rPr>
          <w:rFonts w:ascii="Century Gothic" w:eastAsia="Times New Roman" w:hAnsi="Century Gothic" w:cs="Times New Roman"/>
          <w:bCs/>
          <w:sz w:val="20"/>
          <w:szCs w:val="20"/>
        </w:rPr>
        <w:t xml:space="preserve"> must be submitted electronically through the procurement portal </w:t>
      </w:r>
      <w:proofErr w:type="gramStart"/>
      <w:r w:rsidR="00354AF1" w:rsidRPr="006E0733">
        <w:rPr>
          <w:rFonts w:ascii="Century Gothic" w:eastAsia="Times New Roman" w:hAnsi="Century Gothic" w:cs="Times New Roman"/>
          <w:bCs/>
          <w:sz w:val="20"/>
          <w:szCs w:val="20"/>
        </w:rPr>
        <w:t xml:space="preserve">at https://procurement.opengov.com/portal/lewiscountywa and </w:t>
      </w:r>
      <w:r w:rsidR="001E07CC">
        <w:rPr>
          <w:rFonts w:ascii="Century Gothic" w:eastAsia="Times New Roman" w:hAnsi="Century Gothic" w:cs="Times New Roman"/>
          <w:bCs/>
          <w:sz w:val="20"/>
          <w:szCs w:val="20"/>
        </w:rPr>
        <w:t xml:space="preserve">must </w:t>
      </w:r>
      <w:r w:rsidR="00354AF1" w:rsidRPr="006E0733">
        <w:rPr>
          <w:rFonts w:ascii="Century Gothic" w:eastAsia="Times New Roman" w:hAnsi="Century Gothic" w:cs="Times New Roman"/>
          <w:bCs/>
          <w:sz w:val="20"/>
          <w:szCs w:val="20"/>
        </w:rPr>
        <w:t>be in accordance with the plans, specifications, and other contract documents available through the procurement portal.</w:t>
      </w:r>
      <w:proofErr w:type="gramEnd"/>
    </w:p>
    <w:p w14:paraId="1242496B" w14:textId="77777777" w:rsidR="00A54D05" w:rsidRDefault="00A54D05" w:rsidP="006E0733">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Cs/>
          <w:sz w:val="20"/>
          <w:szCs w:val="20"/>
        </w:rPr>
      </w:pPr>
    </w:p>
    <w:p w14:paraId="77906BE9" w14:textId="18A48662" w:rsidR="00A54D05" w:rsidRDefault="00A54D05" w:rsidP="006E0733">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Cs/>
          <w:sz w:val="20"/>
          <w:szCs w:val="20"/>
        </w:rPr>
      </w:pPr>
      <w:r w:rsidRPr="00A54D05">
        <w:rPr>
          <w:rFonts w:ascii="Century Gothic" w:eastAsia="Times New Roman" w:hAnsi="Century Gothic" w:cs="Times New Roman"/>
          <w:bCs/>
          <w:sz w:val="20"/>
          <w:szCs w:val="20"/>
        </w:rPr>
        <w:t xml:space="preserve">Interested CONSULTANTS shall provide a statement of qualifications, experience, and extent of involvement for the assigned personnel on similar projects. The SOQ shall include the project name, description, and contact information for each project. The SOQ must be limited to </w:t>
      </w:r>
      <w:r>
        <w:rPr>
          <w:rFonts w:ascii="Century Gothic" w:eastAsia="Times New Roman" w:hAnsi="Century Gothic" w:cs="Times New Roman"/>
          <w:bCs/>
          <w:sz w:val="20"/>
          <w:szCs w:val="20"/>
        </w:rPr>
        <w:t>ten</w:t>
      </w:r>
      <w:r w:rsidRPr="00A54D05">
        <w:rPr>
          <w:rFonts w:ascii="Century Gothic" w:eastAsia="Times New Roman" w:hAnsi="Century Gothic" w:cs="Times New Roman"/>
          <w:bCs/>
          <w:sz w:val="20"/>
          <w:szCs w:val="20"/>
        </w:rPr>
        <w:t xml:space="preserve"> total pages of text, graphs, photographs, resumes, etc. Any additional information (cover letter, cover </w:t>
      </w:r>
      <w:r w:rsidRPr="00A54D05">
        <w:rPr>
          <w:rFonts w:ascii="Century Gothic" w:eastAsia="Times New Roman" w:hAnsi="Century Gothic" w:cs="Times New Roman"/>
          <w:bCs/>
          <w:sz w:val="20"/>
          <w:szCs w:val="20"/>
        </w:rPr>
        <w:lastRenderedPageBreak/>
        <w:t xml:space="preserve">sheet, additional graphs, photographs, project information, etc.) more than maximum </w:t>
      </w:r>
      <w:r>
        <w:rPr>
          <w:rFonts w:ascii="Century Gothic" w:eastAsia="Times New Roman" w:hAnsi="Century Gothic" w:cs="Times New Roman"/>
          <w:bCs/>
          <w:sz w:val="20"/>
          <w:szCs w:val="20"/>
        </w:rPr>
        <w:t xml:space="preserve">ten </w:t>
      </w:r>
      <w:r w:rsidRPr="00A54D05">
        <w:rPr>
          <w:rFonts w:ascii="Century Gothic" w:eastAsia="Times New Roman" w:hAnsi="Century Gothic" w:cs="Times New Roman"/>
          <w:bCs/>
          <w:sz w:val="20"/>
          <w:szCs w:val="20"/>
        </w:rPr>
        <w:t xml:space="preserve">pages/sheets will not be forwarded to the County's review panel for evaluation. </w:t>
      </w:r>
    </w:p>
    <w:p w14:paraId="13C58442" w14:textId="77777777" w:rsidR="00A54D05" w:rsidRDefault="00A54D05" w:rsidP="00A54D05">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
          <w:sz w:val="20"/>
          <w:szCs w:val="20"/>
        </w:rPr>
      </w:pPr>
    </w:p>
    <w:p w14:paraId="1F5F62E3" w14:textId="31FE5498" w:rsidR="00354AF1" w:rsidRPr="006E0733" w:rsidRDefault="00354AF1" w:rsidP="00354AF1">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Cs/>
          <w:sz w:val="20"/>
          <w:szCs w:val="20"/>
        </w:rPr>
      </w:pPr>
      <w:r w:rsidRPr="006E0733">
        <w:rPr>
          <w:rFonts w:ascii="Century Gothic" w:eastAsia="Times New Roman" w:hAnsi="Century Gothic" w:cs="Times New Roman"/>
          <w:bCs/>
          <w:sz w:val="20"/>
          <w:szCs w:val="20"/>
        </w:rPr>
        <w:t xml:space="preserve">The Lewis County </w:t>
      </w:r>
      <w:r w:rsidR="00E862A2" w:rsidRPr="006E0733">
        <w:rPr>
          <w:rFonts w:ascii="Century Gothic" w:eastAsia="Times New Roman" w:hAnsi="Century Gothic" w:cs="Times New Roman"/>
          <w:bCs/>
          <w:sz w:val="20"/>
          <w:szCs w:val="20"/>
        </w:rPr>
        <w:t>Capital Facilities</w:t>
      </w:r>
      <w:r w:rsidRPr="006E0733">
        <w:rPr>
          <w:rFonts w:ascii="Century Gothic" w:eastAsia="Times New Roman" w:hAnsi="Century Gothic" w:cs="Times New Roman"/>
          <w:bCs/>
          <w:sz w:val="20"/>
          <w:szCs w:val="20"/>
        </w:rPr>
        <w:t xml:space="preserve"> Department in accordance with Title VI of the Civil Rights Act of 1964, (78 Stat. 252, 42 U.S.C. 2000d to 2000d-4) and the Regulations, herby notifies all </w:t>
      </w:r>
      <w:r w:rsidR="006E0733" w:rsidRPr="006E0733">
        <w:rPr>
          <w:rFonts w:ascii="Century Gothic" w:eastAsia="Times New Roman" w:hAnsi="Century Gothic" w:cs="Times New Roman"/>
          <w:bCs/>
          <w:sz w:val="20"/>
          <w:szCs w:val="20"/>
        </w:rPr>
        <w:t xml:space="preserve">respondents </w:t>
      </w:r>
      <w:r w:rsidRPr="006E0733">
        <w:rPr>
          <w:rFonts w:ascii="Century Gothic" w:eastAsia="Times New Roman" w:hAnsi="Century Gothic" w:cs="Times New Roman"/>
          <w:bCs/>
          <w:sz w:val="20"/>
          <w:szCs w:val="20"/>
        </w:rPr>
        <w:t>that it will affirmatively ensure that in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24810817" w14:textId="77777777" w:rsidR="00E862A2" w:rsidRPr="006E0733" w:rsidRDefault="00E862A2" w:rsidP="00354AF1">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Cs/>
          <w:sz w:val="20"/>
          <w:szCs w:val="20"/>
        </w:rPr>
      </w:pPr>
    </w:p>
    <w:p w14:paraId="499BFDC8" w14:textId="15FA61CF" w:rsidR="00772A91" w:rsidRPr="006E0733" w:rsidRDefault="00354AF1" w:rsidP="00354AF1">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Cs/>
          <w:sz w:val="20"/>
          <w:szCs w:val="20"/>
        </w:rPr>
      </w:pPr>
      <w:r w:rsidRPr="006E0733">
        <w:rPr>
          <w:rFonts w:ascii="Century Gothic" w:eastAsia="Times New Roman" w:hAnsi="Century Gothic" w:cs="Times New Roman"/>
          <w:bCs/>
          <w:sz w:val="20"/>
          <w:szCs w:val="20"/>
        </w:rPr>
        <w:t xml:space="preserve">Lewis County is an equal opportunity and affirmative action employer.  Minority, veteran and women-owned firms are encouraged to submit </w:t>
      </w:r>
      <w:r w:rsidR="006E0733" w:rsidRPr="006E0733">
        <w:rPr>
          <w:rFonts w:ascii="Century Gothic" w:eastAsia="Times New Roman" w:hAnsi="Century Gothic" w:cs="Times New Roman"/>
          <w:bCs/>
          <w:sz w:val="20"/>
          <w:szCs w:val="20"/>
        </w:rPr>
        <w:t>a statement of qualifications</w:t>
      </w:r>
      <w:r w:rsidRPr="006E0733">
        <w:rPr>
          <w:rFonts w:ascii="Century Gothic" w:eastAsia="Times New Roman" w:hAnsi="Century Gothic" w:cs="Times New Roman"/>
          <w:bCs/>
          <w:sz w:val="20"/>
          <w:szCs w:val="20"/>
        </w:rPr>
        <w:t>.</w:t>
      </w:r>
    </w:p>
    <w:p w14:paraId="6F4D3CA1" w14:textId="77777777" w:rsidR="006E0733" w:rsidRPr="00772A91" w:rsidRDefault="006E0733" w:rsidP="00354AF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p>
    <w:p w14:paraId="0063B5A8" w14:textId="544E0A24" w:rsidR="00772A91" w:rsidRPr="00772A91" w:rsidRDefault="00772A91" w:rsidP="00772A9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r w:rsidRPr="00772A91">
        <w:rPr>
          <w:rFonts w:ascii="Arial" w:hAnsi="Arial" w:cs="Arial"/>
        </w:rPr>
        <w:t xml:space="preserve">DATED this ______ day of </w:t>
      </w:r>
      <w:r w:rsidR="00354AF1">
        <w:rPr>
          <w:rFonts w:ascii="Arial" w:hAnsi="Arial" w:cs="Arial"/>
        </w:rPr>
        <w:t>January</w:t>
      </w:r>
      <w:r w:rsidRPr="00772A91">
        <w:rPr>
          <w:rFonts w:ascii="Arial" w:hAnsi="Arial" w:cs="Arial"/>
        </w:rPr>
        <w:t xml:space="preserve"> </w:t>
      </w:r>
      <w:r w:rsidR="00354AF1">
        <w:rPr>
          <w:rFonts w:ascii="Arial" w:hAnsi="Arial" w:cs="Arial"/>
        </w:rPr>
        <w:t>202</w:t>
      </w:r>
      <w:r w:rsidR="00B83EA5">
        <w:rPr>
          <w:rFonts w:ascii="Arial" w:hAnsi="Arial" w:cs="Arial"/>
        </w:rPr>
        <w:t>6</w:t>
      </w:r>
    </w:p>
    <w:p w14:paraId="0C3C92E6" w14:textId="77777777" w:rsidR="00772A91" w:rsidRPr="00772A91" w:rsidRDefault="00772A91" w:rsidP="00772A9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p>
    <w:p w14:paraId="0ADC431F" w14:textId="77777777" w:rsidR="00772A91" w:rsidRPr="00772A91" w:rsidRDefault="00772A91" w:rsidP="00772A9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r w:rsidRPr="00772A91">
        <w:rPr>
          <w:rFonts w:ascii="Arial" w:hAnsi="Arial" w:cs="Arial"/>
        </w:rPr>
        <w:tab/>
      </w:r>
      <w:r w:rsidRPr="00772A91">
        <w:rPr>
          <w:rFonts w:ascii="Arial" w:hAnsi="Arial" w:cs="Arial"/>
        </w:rPr>
        <w:tab/>
      </w:r>
      <w:r w:rsidRPr="00772A91">
        <w:rPr>
          <w:rFonts w:ascii="Arial" w:hAnsi="Arial" w:cs="Arial"/>
        </w:rPr>
        <w:tab/>
      </w:r>
      <w:r w:rsidRPr="00772A91">
        <w:rPr>
          <w:rFonts w:ascii="Arial" w:hAnsi="Arial" w:cs="Arial"/>
        </w:rPr>
        <w:tab/>
      </w:r>
      <w:r w:rsidRPr="00772A91">
        <w:rPr>
          <w:rFonts w:ascii="Arial" w:hAnsi="Arial" w:cs="Arial"/>
        </w:rPr>
        <w:tab/>
      </w:r>
      <w:r w:rsidRPr="00772A91">
        <w:rPr>
          <w:rFonts w:ascii="Arial" w:hAnsi="Arial" w:cs="Arial"/>
        </w:rPr>
        <w:tab/>
        <w:t>________________________________________</w:t>
      </w:r>
    </w:p>
    <w:p w14:paraId="3F07BBA4" w14:textId="77777777" w:rsidR="00772A91" w:rsidRPr="00772A91" w:rsidRDefault="00772A91" w:rsidP="00772A9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r w:rsidRPr="00772A91">
        <w:rPr>
          <w:rFonts w:ascii="Arial" w:hAnsi="Arial" w:cs="Arial"/>
        </w:rPr>
        <w:tab/>
      </w:r>
      <w:r w:rsidRPr="00772A91">
        <w:rPr>
          <w:rFonts w:ascii="Arial" w:hAnsi="Arial" w:cs="Arial"/>
        </w:rPr>
        <w:tab/>
      </w:r>
      <w:r w:rsidRPr="00772A91">
        <w:rPr>
          <w:rFonts w:ascii="Arial" w:hAnsi="Arial" w:cs="Arial"/>
        </w:rPr>
        <w:tab/>
      </w:r>
      <w:r w:rsidRPr="00772A91">
        <w:rPr>
          <w:rFonts w:ascii="Arial" w:hAnsi="Arial" w:cs="Arial"/>
        </w:rPr>
        <w:tab/>
      </w:r>
      <w:r w:rsidRPr="00772A91">
        <w:rPr>
          <w:rFonts w:ascii="Arial" w:hAnsi="Arial" w:cs="Arial"/>
        </w:rPr>
        <w:tab/>
      </w:r>
      <w:r w:rsidRPr="00772A91">
        <w:rPr>
          <w:rFonts w:ascii="Arial" w:hAnsi="Arial" w:cs="Arial"/>
        </w:rPr>
        <w:tab/>
        <w:t>Clerk of the Board of County Commissioners</w:t>
      </w:r>
    </w:p>
    <w:p w14:paraId="26B666CA" w14:textId="77777777" w:rsidR="00772A91" w:rsidRPr="00772A91" w:rsidRDefault="00772A91" w:rsidP="00772A9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r w:rsidRPr="00772A91">
        <w:rPr>
          <w:rFonts w:ascii="Arial" w:hAnsi="Arial" w:cs="Arial"/>
        </w:rPr>
        <w:tab/>
      </w:r>
      <w:r w:rsidRPr="00772A91">
        <w:rPr>
          <w:rFonts w:ascii="Arial" w:hAnsi="Arial" w:cs="Arial"/>
        </w:rPr>
        <w:tab/>
      </w:r>
      <w:r w:rsidRPr="00772A91">
        <w:rPr>
          <w:rFonts w:ascii="Arial" w:hAnsi="Arial" w:cs="Arial"/>
        </w:rPr>
        <w:tab/>
      </w:r>
      <w:r w:rsidRPr="00772A91">
        <w:rPr>
          <w:rFonts w:ascii="Arial" w:hAnsi="Arial" w:cs="Arial"/>
        </w:rPr>
        <w:tab/>
      </w:r>
      <w:r w:rsidRPr="00772A91">
        <w:rPr>
          <w:rFonts w:ascii="Arial" w:hAnsi="Arial" w:cs="Arial"/>
        </w:rPr>
        <w:tab/>
      </w:r>
      <w:r w:rsidRPr="00772A91">
        <w:rPr>
          <w:rFonts w:ascii="Arial" w:hAnsi="Arial" w:cs="Arial"/>
        </w:rPr>
        <w:tab/>
        <w:t>Lewis County, WA</w:t>
      </w:r>
    </w:p>
    <w:p w14:paraId="3E9208A8" w14:textId="77777777" w:rsidR="00772A91" w:rsidRPr="00772A91" w:rsidRDefault="00772A91" w:rsidP="00772A9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p>
    <w:p w14:paraId="0362F47E" w14:textId="77777777" w:rsidR="00772A91" w:rsidRPr="00772A91" w:rsidRDefault="00772A91" w:rsidP="00772A9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p>
    <w:p w14:paraId="4D4E4ACC" w14:textId="77777777" w:rsidR="001E07CC" w:rsidRDefault="00ED012F" w:rsidP="00772A9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r>
        <w:rPr>
          <w:rFonts w:ascii="Arial" w:hAnsi="Arial" w:cs="Arial"/>
        </w:rPr>
        <w:t>PUBLISH:</w:t>
      </w:r>
    </w:p>
    <w:p w14:paraId="064A48FD" w14:textId="6C1DC653" w:rsidR="00772A91" w:rsidRPr="00772A91" w:rsidRDefault="001E07CC" w:rsidP="00772A9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r>
        <w:rPr>
          <w:rFonts w:ascii="Arial" w:hAnsi="Arial" w:cs="Arial"/>
        </w:rPr>
        <w:t>The Chronicle</w:t>
      </w:r>
      <w:r w:rsidR="00772A91" w:rsidRPr="00772A91">
        <w:rPr>
          <w:rFonts w:ascii="Arial" w:hAnsi="Arial" w:cs="Arial"/>
        </w:rPr>
        <w:t xml:space="preserve"> –</w:t>
      </w:r>
      <w:r w:rsidR="00501B32">
        <w:rPr>
          <w:rFonts w:ascii="Arial" w:hAnsi="Arial" w:cs="Arial"/>
        </w:rPr>
        <w:t xml:space="preserve"> </w:t>
      </w:r>
      <w:r>
        <w:rPr>
          <w:rFonts w:ascii="Arial" w:hAnsi="Arial" w:cs="Arial"/>
        </w:rPr>
        <w:t xml:space="preserve">Jan. </w:t>
      </w:r>
      <w:r w:rsidR="00B83EA5">
        <w:rPr>
          <w:rFonts w:ascii="Arial" w:hAnsi="Arial" w:cs="Arial"/>
        </w:rPr>
        <w:t>6</w:t>
      </w:r>
      <w:r w:rsidR="00772A91" w:rsidRPr="00772A91">
        <w:rPr>
          <w:rFonts w:ascii="Arial" w:hAnsi="Arial" w:cs="Arial"/>
        </w:rPr>
        <w:t>, 20</w:t>
      </w:r>
      <w:r w:rsidR="006D7D29">
        <w:rPr>
          <w:rFonts w:ascii="Arial" w:hAnsi="Arial" w:cs="Arial"/>
        </w:rPr>
        <w:t>2</w:t>
      </w:r>
      <w:r w:rsidR="00B83EA5">
        <w:rPr>
          <w:rFonts w:ascii="Arial" w:hAnsi="Arial" w:cs="Arial"/>
        </w:rPr>
        <w:t>6</w:t>
      </w:r>
      <w:r w:rsidR="00772A91" w:rsidRPr="00772A91">
        <w:rPr>
          <w:rFonts w:ascii="Arial" w:hAnsi="Arial" w:cs="Arial"/>
        </w:rPr>
        <w:t>.</w:t>
      </w:r>
    </w:p>
    <w:p w14:paraId="6ADEC2C3" w14:textId="3E02B403" w:rsidR="00772A91" w:rsidRDefault="00772A91" w:rsidP="00772A9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r w:rsidRPr="00772A91">
        <w:rPr>
          <w:rFonts w:ascii="Arial" w:hAnsi="Arial" w:cs="Arial"/>
        </w:rPr>
        <w:t>Daily Journal of Commerce (Seattle</w:t>
      </w:r>
      <w:r w:rsidR="001E07CC">
        <w:rPr>
          <w:rFonts w:ascii="Arial" w:hAnsi="Arial" w:cs="Arial"/>
        </w:rPr>
        <w:t>)</w:t>
      </w:r>
      <w:r w:rsidRPr="00772A91">
        <w:rPr>
          <w:rFonts w:ascii="Arial" w:hAnsi="Arial" w:cs="Arial"/>
        </w:rPr>
        <w:t xml:space="preserve"> </w:t>
      </w:r>
      <w:r w:rsidR="001E07CC">
        <w:rPr>
          <w:rFonts w:ascii="Arial" w:hAnsi="Arial" w:cs="Arial"/>
        </w:rPr>
        <w:t xml:space="preserve">– </w:t>
      </w:r>
      <w:r w:rsidR="006D7D29">
        <w:rPr>
          <w:rFonts w:ascii="Arial" w:hAnsi="Arial" w:cs="Arial"/>
        </w:rPr>
        <w:t>Jan</w:t>
      </w:r>
      <w:r w:rsidR="001E07CC">
        <w:rPr>
          <w:rFonts w:ascii="Arial" w:hAnsi="Arial" w:cs="Arial"/>
        </w:rPr>
        <w:t>.</w:t>
      </w:r>
      <w:r w:rsidR="006D7D29">
        <w:rPr>
          <w:rFonts w:ascii="Arial" w:hAnsi="Arial" w:cs="Arial"/>
        </w:rPr>
        <w:t xml:space="preserve"> </w:t>
      </w:r>
      <w:r w:rsidR="00B83EA5">
        <w:rPr>
          <w:rFonts w:ascii="Arial" w:hAnsi="Arial" w:cs="Arial"/>
        </w:rPr>
        <w:t>6</w:t>
      </w:r>
      <w:r w:rsidRPr="00772A91">
        <w:rPr>
          <w:rFonts w:ascii="Arial" w:hAnsi="Arial" w:cs="Arial"/>
        </w:rPr>
        <w:t>, 20</w:t>
      </w:r>
      <w:r w:rsidR="006D7D29">
        <w:rPr>
          <w:rFonts w:ascii="Arial" w:hAnsi="Arial" w:cs="Arial"/>
        </w:rPr>
        <w:t>2</w:t>
      </w:r>
      <w:r w:rsidR="00B83EA5">
        <w:rPr>
          <w:rFonts w:ascii="Arial" w:hAnsi="Arial" w:cs="Arial"/>
        </w:rPr>
        <w:t>6</w:t>
      </w:r>
    </w:p>
    <w:p w14:paraId="07568976" w14:textId="08C0AD69" w:rsidR="001E07CC" w:rsidRDefault="001E07CC" w:rsidP="00772A9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r w:rsidRPr="00772A91">
        <w:rPr>
          <w:rFonts w:ascii="Arial" w:hAnsi="Arial" w:cs="Arial"/>
        </w:rPr>
        <w:t>Daily Journal of Commerce (Portland</w:t>
      </w:r>
      <w:r>
        <w:rPr>
          <w:rFonts w:ascii="Arial" w:hAnsi="Arial" w:cs="Arial"/>
        </w:rPr>
        <w:t>) –</w:t>
      </w:r>
      <w:r w:rsidRPr="00772A91">
        <w:rPr>
          <w:rFonts w:ascii="Arial" w:hAnsi="Arial" w:cs="Arial"/>
        </w:rPr>
        <w:t xml:space="preserve"> </w:t>
      </w:r>
      <w:r>
        <w:rPr>
          <w:rFonts w:ascii="Arial" w:hAnsi="Arial" w:cs="Arial"/>
        </w:rPr>
        <w:t>Jan</w:t>
      </w:r>
      <w:r>
        <w:rPr>
          <w:rFonts w:ascii="Arial" w:hAnsi="Arial" w:cs="Arial"/>
        </w:rPr>
        <w:t>.</w:t>
      </w:r>
      <w:r>
        <w:rPr>
          <w:rFonts w:ascii="Arial" w:hAnsi="Arial" w:cs="Arial"/>
        </w:rPr>
        <w:t xml:space="preserve"> </w:t>
      </w:r>
      <w:r>
        <w:rPr>
          <w:rFonts w:ascii="Arial" w:hAnsi="Arial" w:cs="Arial"/>
        </w:rPr>
        <w:t>7</w:t>
      </w:r>
      <w:r w:rsidRPr="00772A91">
        <w:rPr>
          <w:rFonts w:ascii="Arial" w:hAnsi="Arial" w:cs="Arial"/>
        </w:rPr>
        <w:t>, 20</w:t>
      </w:r>
      <w:r>
        <w:rPr>
          <w:rFonts w:ascii="Arial" w:hAnsi="Arial" w:cs="Arial"/>
        </w:rPr>
        <w:t>26</w:t>
      </w:r>
    </w:p>
    <w:p w14:paraId="7EE29D29" w14:textId="62C95236" w:rsidR="00ED012F" w:rsidRPr="00772A91" w:rsidRDefault="00ED012F" w:rsidP="00772A9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r>
        <w:rPr>
          <w:rFonts w:ascii="Arial" w:hAnsi="Arial" w:cs="Arial"/>
        </w:rPr>
        <w:t>Washington State Office of Minority and Women’s Business Enterprises (OMWBE)</w:t>
      </w:r>
    </w:p>
    <w:p w14:paraId="56B42481" w14:textId="6063BCE1" w:rsidR="00772A91" w:rsidRPr="00772A91" w:rsidRDefault="00772A91" w:rsidP="00772A9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r w:rsidRPr="00772A91">
        <w:rPr>
          <w:rFonts w:ascii="Arial" w:hAnsi="Arial" w:cs="Arial"/>
        </w:rPr>
        <w:t xml:space="preserve">Lewis County Web </w:t>
      </w:r>
      <w:proofErr w:type="gramStart"/>
      <w:r w:rsidRPr="00772A91">
        <w:rPr>
          <w:rFonts w:ascii="Arial" w:hAnsi="Arial" w:cs="Arial"/>
        </w:rPr>
        <w:t>Site @</w:t>
      </w:r>
      <w:proofErr w:type="gramEnd"/>
      <w:r w:rsidRPr="00772A91">
        <w:rPr>
          <w:rFonts w:ascii="Arial" w:hAnsi="Arial" w:cs="Arial"/>
        </w:rPr>
        <w:t>www.lewiscountywa.gov</w:t>
      </w:r>
    </w:p>
    <w:p w14:paraId="57E95762" w14:textId="77777777" w:rsidR="00772A91" w:rsidRPr="00772A91" w:rsidRDefault="00772A91" w:rsidP="00772A9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r w:rsidRPr="00772A91">
        <w:rPr>
          <w:rFonts w:ascii="Arial" w:hAnsi="Arial" w:cs="Arial"/>
        </w:rPr>
        <w:tab/>
      </w:r>
      <w:r w:rsidRPr="00772A91">
        <w:rPr>
          <w:rFonts w:ascii="Arial" w:hAnsi="Arial" w:cs="Arial"/>
        </w:rPr>
        <w:tab/>
      </w:r>
      <w:r w:rsidRPr="00772A91">
        <w:rPr>
          <w:rFonts w:ascii="Arial" w:hAnsi="Arial" w:cs="Arial"/>
        </w:rPr>
        <w:tab/>
      </w:r>
    </w:p>
    <w:p w14:paraId="2DCA215F" w14:textId="77777777" w:rsidR="00965F58" w:rsidRPr="00965F58" w:rsidRDefault="00965F58" w:rsidP="006327EE">
      <w:pPr>
        <w:tabs>
          <w:tab w:val="left" w:pos="-720"/>
        </w:tabs>
        <w:suppressAutoHyphens/>
        <w:overflowPunct w:val="0"/>
        <w:autoSpaceDE w:val="0"/>
        <w:autoSpaceDN w:val="0"/>
        <w:adjustRightInd w:val="0"/>
        <w:spacing w:after="0" w:line="360" w:lineRule="auto"/>
        <w:jc w:val="both"/>
        <w:textAlignment w:val="baseline"/>
        <w:rPr>
          <w:rFonts w:ascii="Arial" w:hAnsi="Arial" w:cs="Arial"/>
          <w:spacing w:val="-3"/>
        </w:rPr>
      </w:pPr>
    </w:p>
    <w:sectPr w:rsidR="00965F58" w:rsidRPr="00965F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LSwMDE2MDcyN7Q0NTJU0lEKTi0uzszPAykwrgUA78lcESwAAAA="/>
  </w:docVars>
  <w:rsids>
    <w:rsidRoot w:val="00AD5E03"/>
    <w:rsid w:val="000031EF"/>
    <w:rsid w:val="00057892"/>
    <w:rsid w:val="000713CC"/>
    <w:rsid w:val="00071816"/>
    <w:rsid w:val="000826A1"/>
    <w:rsid w:val="000876D1"/>
    <w:rsid w:val="000939F6"/>
    <w:rsid w:val="000A0BE0"/>
    <w:rsid w:val="000B7045"/>
    <w:rsid w:val="000D5987"/>
    <w:rsid w:val="000F3EB7"/>
    <w:rsid w:val="000F5F0E"/>
    <w:rsid w:val="00111C52"/>
    <w:rsid w:val="00116341"/>
    <w:rsid w:val="00127A7B"/>
    <w:rsid w:val="001432C6"/>
    <w:rsid w:val="00166E53"/>
    <w:rsid w:val="00171707"/>
    <w:rsid w:val="00193E5E"/>
    <w:rsid w:val="001A492A"/>
    <w:rsid w:val="001B7CCC"/>
    <w:rsid w:val="001C197C"/>
    <w:rsid w:val="001C36C9"/>
    <w:rsid w:val="001D6221"/>
    <w:rsid w:val="001E07CC"/>
    <w:rsid w:val="001E5058"/>
    <w:rsid w:val="00265646"/>
    <w:rsid w:val="002846DA"/>
    <w:rsid w:val="002B72C9"/>
    <w:rsid w:val="002D2234"/>
    <w:rsid w:val="002E6027"/>
    <w:rsid w:val="00305264"/>
    <w:rsid w:val="00306899"/>
    <w:rsid w:val="00316D01"/>
    <w:rsid w:val="0033435B"/>
    <w:rsid w:val="00354AF1"/>
    <w:rsid w:val="003608B5"/>
    <w:rsid w:val="00372A46"/>
    <w:rsid w:val="003E7054"/>
    <w:rsid w:val="00411EE1"/>
    <w:rsid w:val="004250A9"/>
    <w:rsid w:val="00435C68"/>
    <w:rsid w:val="004827E0"/>
    <w:rsid w:val="004D05FB"/>
    <w:rsid w:val="004E6771"/>
    <w:rsid w:val="00501B32"/>
    <w:rsid w:val="00503F13"/>
    <w:rsid w:val="00513F5D"/>
    <w:rsid w:val="00546871"/>
    <w:rsid w:val="0055310F"/>
    <w:rsid w:val="005605C1"/>
    <w:rsid w:val="00570724"/>
    <w:rsid w:val="005720B4"/>
    <w:rsid w:val="005816C3"/>
    <w:rsid w:val="005F5ABD"/>
    <w:rsid w:val="006027B7"/>
    <w:rsid w:val="006327EE"/>
    <w:rsid w:val="00634325"/>
    <w:rsid w:val="00651302"/>
    <w:rsid w:val="006602B0"/>
    <w:rsid w:val="0067603E"/>
    <w:rsid w:val="0068076C"/>
    <w:rsid w:val="00683B2E"/>
    <w:rsid w:val="006A0779"/>
    <w:rsid w:val="006C1624"/>
    <w:rsid w:val="006D7D29"/>
    <w:rsid w:val="006E0733"/>
    <w:rsid w:val="006F251E"/>
    <w:rsid w:val="007144D8"/>
    <w:rsid w:val="00767B3A"/>
    <w:rsid w:val="00772A91"/>
    <w:rsid w:val="0077450E"/>
    <w:rsid w:val="00780C10"/>
    <w:rsid w:val="007C6AC5"/>
    <w:rsid w:val="007D0EC1"/>
    <w:rsid w:val="007E4B8D"/>
    <w:rsid w:val="00821604"/>
    <w:rsid w:val="00825AF0"/>
    <w:rsid w:val="008B44A7"/>
    <w:rsid w:val="008C3367"/>
    <w:rsid w:val="008C4FA8"/>
    <w:rsid w:val="008D6A07"/>
    <w:rsid w:val="00913AF0"/>
    <w:rsid w:val="00917570"/>
    <w:rsid w:val="00925C3E"/>
    <w:rsid w:val="00953490"/>
    <w:rsid w:val="00964489"/>
    <w:rsid w:val="00965F58"/>
    <w:rsid w:val="009B0572"/>
    <w:rsid w:val="009F14D2"/>
    <w:rsid w:val="009F5F83"/>
    <w:rsid w:val="00A313AC"/>
    <w:rsid w:val="00A412CC"/>
    <w:rsid w:val="00A54D05"/>
    <w:rsid w:val="00A55A68"/>
    <w:rsid w:val="00A6145E"/>
    <w:rsid w:val="00A62D54"/>
    <w:rsid w:val="00A65638"/>
    <w:rsid w:val="00A7645D"/>
    <w:rsid w:val="00AD5E03"/>
    <w:rsid w:val="00B477BE"/>
    <w:rsid w:val="00B523E6"/>
    <w:rsid w:val="00B55E68"/>
    <w:rsid w:val="00B83EA5"/>
    <w:rsid w:val="00BC0479"/>
    <w:rsid w:val="00BD182F"/>
    <w:rsid w:val="00BF1540"/>
    <w:rsid w:val="00BF3E73"/>
    <w:rsid w:val="00C14294"/>
    <w:rsid w:val="00C25DC6"/>
    <w:rsid w:val="00C31255"/>
    <w:rsid w:val="00C61143"/>
    <w:rsid w:val="00C6289E"/>
    <w:rsid w:val="00C9148D"/>
    <w:rsid w:val="00CA211C"/>
    <w:rsid w:val="00CA2840"/>
    <w:rsid w:val="00CA4AE9"/>
    <w:rsid w:val="00CC3A1E"/>
    <w:rsid w:val="00D148F7"/>
    <w:rsid w:val="00D407C6"/>
    <w:rsid w:val="00D468AA"/>
    <w:rsid w:val="00D56626"/>
    <w:rsid w:val="00D87DB0"/>
    <w:rsid w:val="00D966CF"/>
    <w:rsid w:val="00DB655D"/>
    <w:rsid w:val="00DC6E7E"/>
    <w:rsid w:val="00E1381C"/>
    <w:rsid w:val="00E167AF"/>
    <w:rsid w:val="00E5165C"/>
    <w:rsid w:val="00E56A00"/>
    <w:rsid w:val="00E637C8"/>
    <w:rsid w:val="00E862A2"/>
    <w:rsid w:val="00E909DF"/>
    <w:rsid w:val="00EA08A4"/>
    <w:rsid w:val="00EA4600"/>
    <w:rsid w:val="00ED012F"/>
    <w:rsid w:val="00EF5A52"/>
    <w:rsid w:val="00F04422"/>
    <w:rsid w:val="00F12602"/>
    <w:rsid w:val="00F34E1E"/>
    <w:rsid w:val="00F35D4B"/>
    <w:rsid w:val="00F363F9"/>
    <w:rsid w:val="00F441A6"/>
    <w:rsid w:val="00F5610E"/>
    <w:rsid w:val="00F96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AFF69B"/>
  <w15:docId w15:val="{C5294CE5-A622-48DC-95DA-D68F38988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8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3E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3EB7"/>
    <w:rPr>
      <w:rFonts w:ascii="Tahoma" w:hAnsi="Tahoma" w:cs="Tahoma"/>
      <w:sz w:val="16"/>
      <w:szCs w:val="16"/>
    </w:rPr>
  </w:style>
  <w:style w:type="character" w:styleId="Hyperlink">
    <w:name w:val="Hyperlink"/>
    <w:basedOn w:val="DefaultParagraphFont"/>
    <w:uiPriority w:val="99"/>
    <w:unhideWhenUsed/>
    <w:rsid w:val="00D468AA"/>
    <w:rPr>
      <w:color w:val="0000FF" w:themeColor="hyperlink"/>
      <w:u w:val="single"/>
    </w:rPr>
  </w:style>
  <w:style w:type="character" w:styleId="UnresolvedMention">
    <w:name w:val="Unresolved Mention"/>
    <w:basedOn w:val="DefaultParagraphFont"/>
    <w:uiPriority w:val="99"/>
    <w:semiHidden/>
    <w:unhideWhenUsed/>
    <w:rsid w:val="00E862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rocurement.opengov.com/portal/lewiscounty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526</Words>
  <Characters>3164</Characters>
  <Application>Microsoft Office Word</Application>
  <DocSecurity>0</DocSecurity>
  <Lines>60</Lines>
  <Paragraphs>21</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 Sisson</dc:creator>
  <cp:lastModifiedBy>Rieva Lester</cp:lastModifiedBy>
  <cp:revision>2</cp:revision>
  <cp:lastPrinted>2026-01-02T18:34:00Z</cp:lastPrinted>
  <dcterms:created xsi:type="dcterms:W3CDTF">2026-01-02T21:52:00Z</dcterms:created>
  <dcterms:modified xsi:type="dcterms:W3CDTF">2026-01-02T21:52:00Z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b9d21cdbd620a50e112d14ff1f72be7ae69ede660465cca50a2bc031f80980bb</vt:lpwstr>
  </property>
</Properties>
</file>