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66CAF443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A12415" w:rsidRPr="008C49CE">
        <w:rPr>
          <w:rFonts w:ascii="Calibri" w:eastAsia="Times New Roman" w:hAnsi="Calibri" w:cs="Times New Roman"/>
          <w:b/>
        </w:rPr>
        <w:t>December 9, 2025</w:t>
      </w:r>
      <w:r w:rsidR="00B55C52" w:rsidRPr="008C49CE">
        <w:rPr>
          <w:rFonts w:ascii="Calibri" w:eastAsia="Times New Roman" w:hAnsi="Calibri" w:cs="Times New Roman"/>
          <w:b/>
        </w:rPr>
        <w:t xml:space="preserve">, </w:t>
      </w:r>
      <w:r w:rsidR="00A12415" w:rsidRPr="008C49CE">
        <w:rPr>
          <w:rFonts w:ascii="Calibri" w:eastAsia="Times New Roman" w:hAnsi="Calibri" w:cs="Times New Roman"/>
          <w:b/>
        </w:rPr>
        <w:t>t</w:t>
      </w:r>
      <w:r w:rsidR="00D45B6A" w:rsidRPr="008C49CE">
        <w:rPr>
          <w:rFonts w:ascii="Calibri" w:eastAsia="Times New Roman" w:hAnsi="Calibri" w:cs="Times New Roman"/>
        </w:rPr>
        <w:t xml:space="preserve">o receive public testimony on </w:t>
      </w:r>
      <w:r w:rsidR="00A12415">
        <w:rPr>
          <w:rFonts w:ascii="Calibri" w:eastAsia="Times New Roman" w:hAnsi="Calibri" w:cs="Times New Roman"/>
        </w:rPr>
        <w:t>Ordinance</w:t>
      </w:r>
      <w:r w:rsidR="0026596F">
        <w:rPr>
          <w:rFonts w:ascii="Calibri" w:eastAsia="Times New Roman" w:hAnsi="Calibri" w:cs="Times New Roman"/>
        </w:rPr>
        <w:t xml:space="preserve"> 1370, which would amend</w:t>
      </w:r>
      <w:r w:rsidR="00A12415">
        <w:rPr>
          <w:rFonts w:ascii="Calibri" w:eastAsia="Times New Roman" w:hAnsi="Calibri" w:cs="Times New Roman"/>
        </w:rPr>
        <w:t xml:space="preserve"> Chapter</w:t>
      </w:r>
      <w:r w:rsidR="0026596F">
        <w:rPr>
          <w:rFonts w:ascii="Calibri" w:eastAsia="Times New Roman" w:hAnsi="Calibri" w:cs="Times New Roman"/>
        </w:rPr>
        <w:t>s</w:t>
      </w:r>
      <w:r w:rsidR="00A12415">
        <w:rPr>
          <w:rFonts w:ascii="Calibri" w:eastAsia="Times New Roman" w:hAnsi="Calibri" w:cs="Times New Roman"/>
        </w:rPr>
        <w:t xml:space="preserve"> 17.38</w:t>
      </w:r>
      <w:r w:rsidR="006139FD">
        <w:rPr>
          <w:rFonts w:ascii="Calibri" w:eastAsia="Times New Roman" w:hAnsi="Calibri" w:cs="Times New Roman"/>
        </w:rPr>
        <w:t xml:space="preserve"> </w:t>
      </w:r>
      <w:r w:rsidR="0026596F">
        <w:rPr>
          <w:rFonts w:ascii="Calibri" w:eastAsia="Times New Roman" w:hAnsi="Calibri" w:cs="Times New Roman"/>
        </w:rPr>
        <w:t>(</w:t>
      </w:r>
      <w:r w:rsidR="0026596F">
        <w:rPr>
          <w:rFonts w:ascii="Calibri" w:eastAsia="Times New Roman" w:hAnsi="Calibri" w:cs="Times New Roman"/>
        </w:rPr>
        <w:t>Critical Areas</w:t>
      </w:r>
      <w:r w:rsidR="0026596F">
        <w:rPr>
          <w:rFonts w:ascii="Calibri" w:eastAsia="Times New Roman" w:hAnsi="Calibri" w:cs="Times New Roman"/>
        </w:rPr>
        <w:t xml:space="preserve">) </w:t>
      </w:r>
      <w:r w:rsidR="006139FD">
        <w:rPr>
          <w:rFonts w:ascii="Calibri" w:eastAsia="Times New Roman" w:hAnsi="Calibri" w:cs="Times New Roman"/>
        </w:rPr>
        <w:t xml:space="preserve">and 17.10 </w:t>
      </w:r>
      <w:r w:rsidR="0026596F">
        <w:rPr>
          <w:rFonts w:ascii="Calibri" w:eastAsia="Times New Roman" w:hAnsi="Calibri" w:cs="Times New Roman"/>
        </w:rPr>
        <w:t>(</w:t>
      </w:r>
      <w:r w:rsidR="006139FD">
        <w:rPr>
          <w:rFonts w:ascii="Calibri" w:eastAsia="Times New Roman" w:hAnsi="Calibri" w:cs="Times New Roman"/>
        </w:rPr>
        <w:t>Definitions</w:t>
      </w:r>
      <w:r w:rsidR="0026596F">
        <w:rPr>
          <w:rFonts w:ascii="Calibri" w:eastAsia="Times New Roman" w:hAnsi="Calibri" w:cs="Times New Roman"/>
        </w:rPr>
        <w:t>)</w:t>
      </w:r>
      <w:r w:rsidR="006139FD">
        <w:rPr>
          <w:rFonts w:ascii="Calibri" w:eastAsia="Times New Roman" w:hAnsi="Calibri" w:cs="Times New Roman"/>
        </w:rPr>
        <w:t xml:space="preserve"> </w:t>
      </w:r>
      <w:r w:rsidR="00A12415">
        <w:rPr>
          <w:rFonts w:ascii="Calibri" w:eastAsia="Times New Roman" w:hAnsi="Calibri" w:cs="Times New Roman"/>
        </w:rPr>
        <w:t xml:space="preserve">as part of the Comprehensive Plan Periodic Update. </w:t>
      </w:r>
    </w:p>
    <w:p w14:paraId="5D5C0410" w14:textId="7C3A16E7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41366CD0" w:rsidR="00A722CD" w:rsidRDefault="00176BA2">
      <w:r>
        <w:t>The public hea</w:t>
      </w:r>
      <w:r w:rsidR="00391E2B">
        <w:t>ring will conside</w:t>
      </w:r>
      <w:r w:rsidR="008C49CE">
        <w:t>r amendments to Chapter</w:t>
      </w:r>
      <w:r w:rsidR="0026596F">
        <w:t>s</w:t>
      </w:r>
      <w:r w:rsidR="008C49CE">
        <w:t xml:space="preserve"> 17.38</w:t>
      </w:r>
      <w:r w:rsidR="0026596F">
        <w:t xml:space="preserve"> (</w:t>
      </w:r>
      <w:r w:rsidR="008C49CE">
        <w:t>Critical Areas</w:t>
      </w:r>
      <w:r w:rsidR="0026596F">
        <w:t xml:space="preserve">) and </w:t>
      </w:r>
      <w:r w:rsidR="0026596F">
        <w:rPr>
          <w:rFonts w:ascii="Calibri" w:eastAsia="Times New Roman" w:hAnsi="Calibri" w:cs="Times New Roman"/>
        </w:rPr>
        <w:t>17.10 (Definitions)</w:t>
      </w:r>
      <w:r w:rsidR="00D45B6A">
        <w:t xml:space="preserve">.  The </w:t>
      </w:r>
      <w:r w:rsidR="003D36E5">
        <w:t>amendments</w:t>
      </w:r>
      <w:r w:rsidR="008C49CE">
        <w:t xml:space="preserve"> to the Critical Areas Ordinance </w:t>
      </w:r>
      <w:r w:rsidR="00D45B6A">
        <w:t>w</w:t>
      </w:r>
      <w:r w:rsidR="0026596F">
        <w:t>ere</w:t>
      </w:r>
      <w:r w:rsidR="00D45B6A">
        <w:t xml:space="preserve"> the subject of a duly notice public hearing before the Planning Commission on </w:t>
      </w:r>
      <w:r w:rsidR="008C49CE">
        <w:t>November 10, 2025</w:t>
      </w:r>
      <w:r w:rsidR="00D45B6A">
        <w:t>.</w:t>
      </w:r>
      <w:r w:rsidR="00CD6073">
        <w:t xml:space="preserve"> All materials available at </w:t>
      </w:r>
      <w:hyperlink r:id="rId7" w:history="1">
        <w:r w:rsidR="00CD6073" w:rsidRPr="00B0449B">
          <w:rPr>
            <w:rStyle w:val="Hyperlink"/>
          </w:rPr>
          <w:t>https://lewiscountywa.gov/departments/community-development/comprehensive-plan-and-development-regulation-amendments/comprehensive-plan-periodic-update/</w:t>
        </w:r>
      </w:hyperlink>
      <w:r w:rsidR="00CD6073">
        <w:t xml:space="preserve">. </w:t>
      </w:r>
    </w:p>
    <w:p w14:paraId="7F374AB6" w14:textId="53973E42" w:rsidR="00E66829" w:rsidRDefault="00E66829">
      <w:r>
        <w:t xml:space="preserve">Details about the proposal will be available online at the agenda link provided above. Please select the agenda for </w:t>
      </w:r>
      <w:r w:rsidR="0073570F">
        <w:t>November 25, 2025</w:t>
      </w:r>
      <w:r>
        <w:t xml:space="preserve"> (Notice) or </w:t>
      </w:r>
      <w:r w:rsidR="0073570F">
        <w:t>December 9, 2025</w:t>
      </w:r>
      <w:r>
        <w:t xml:space="preserve"> (Hearing) to see the draft </w:t>
      </w:r>
      <w:r w:rsidR="0026596F">
        <w:t>ordinance</w:t>
      </w:r>
      <w:r>
        <w:t xml:space="preserve">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proposals, contact </w:t>
      </w:r>
      <w:r>
        <w:rPr>
          <w:rFonts w:ascii="Calibri" w:eastAsia="Times New Roman" w:hAnsi="Calibri" w:cs="Times New Roman"/>
        </w:rPr>
        <w:t xml:space="preserve">Megan Sathre at </w:t>
      </w:r>
      <w:hyperlink r:id="rId8" w:history="1">
        <w:r w:rsidRPr="00DB6972">
          <w:rPr>
            <w:rStyle w:val="Hyperlink"/>
            <w:rFonts w:ascii="Calibri" w:eastAsia="Times New Roman" w:hAnsi="Calibri" w:cs="Times New Roman"/>
          </w:rPr>
          <w:t>megan.sathre@lewiscountywa.gov</w:t>
        </w:r>
      </w:hyperlink>
      <w:r w:rsidRPr="00DB6972">
        <w:rPr>
          <w:rFonts w:ascii="Calibri" w:eastAsia="Times New Roman" w:hAnsi="Calibri" w:cs="Times New Roman"/>
        </w:rPr>
        <w:t xml:space="preserve">  or (</w:t>
      </w:r>
      <w:r>
        <w:rPr>
          <w:rFonts w:ascii="Calibri" w:eastAsia="Times New Roman" w:hAnsi="Calibri" w:cs="Times New Roman"/>
        </w:rPr>
        <w:t>360)740-2677</w:t>
      </w:r>
      <w:r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6C1195C4" w14:textId="0C77241C" w:rsidR="00176BA2" w:rsidRDefault="00E66829">
      <w:r w:rsidRPr="00DB5D3D">
        <w:rPr>
          <w:rFonts w:ascii="Calibri" w:hAnsi="Calibri" w:cs="Calibri"/>
          <w:bCs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</w:rPr>
        <w:t>r</w:t>
      </w:r>
      <w:r w:rsidRPr="00DB5D3D">
        <w:rPr>
          <w:rFonts w:ascii="Calibri" w:hAnsi="Calibri" w:cs="Calibri"/>
          <w:bCs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</w:rPr>
        <w:t>a</w:t>
      </w:r>
      <w:r w:rsidRPr="00DB5D3D">
        <w:rPr>
          <w:rFonts w:ascii="Calibri" w:hAnsi="Calibri" w:cs="Calibri"/>
          <w:bCs/>
        </w:rPr>
        <w:t xml:space="preserve">ttend. Written comments may be submitted </w:t>
      </w:r>
      <w:r>
        <w:rPr>
          <w:rFonts w:ascii="Calibri" w:hAnsi="Calibri" w:cs="Calibri"/>
          <w:bCs/>
        </w:rPr>
        <w:t xml:space="preserve">beginning </w:t>
      </w:r>
      <w:r w:rsidR="00946371">
        <w:rPr>
          <w:rFonts w:ascii="Calibri" w:hAnsi="Calibri" w:cs="Calibri"/>
          <w:bCs/>
        </w:rPr>
        <w:t>at 8 a</w:t>
      </w:r>
      <w:r w:rsidR="0026596F">
        <w:rPr>
          <w:rFonts w:ascii="Calibri" w:hAnsi="Calibri" w:cs="Calibri"/>
          <w:bCs/>
        </w:rPr>
        <w:t>.</w:t>
      </w:r>
      <w:r w:rsidR="00946371">
        <w:rPr>
          <w:rFonts w:ascii="Calibri" w:hAnsi="Calibri" w:cs="Calibri"/>
          <w:bCs/>
        </w:rPr>
        <w:t>m</w:t>
      </w:r>
      <w:r w:rsidR="0026596F">
        <w:rPr>
          <w:rFonts w:ascii="Calibri" w:hAnsi="Calibri" w:cs="Calibri"/>
          <w:bCs/>
        </w:rPr>
        <w:t>.</w:t>
      </w:r>
      <w:r w:rsidR="00946371">
        <w:rPr>
          <w:rFonts w:ascii="Calibri" w:hAnsi="Calibri" w:cs="Calibri"/>
          <w:bCs/>
        </w:rPr>
        <w:t xml:space="preserve"> </w:t>
      </w:r>
      <w:r w:rsidR="008C49CE">
        <w:t>November 25, 2025</w:t>
      </w:r>
      <w:r w:rsidR="0026596F">
        <w:t>,</w:t>
      </w:r>
      <w:r>
        <w:t xml:space="preserve"> </w:t>
      </w:r>
      <w:r>
        <w:rPr>
          <w:rFonts w:ascii="Calibri" w:hAnsi="Calibri" w:cs="Calibri"/>
          <w:bCs/>
        </w:rPr>
        <w:t>through 4</w:t>
      </w:r>
      <w:r w:rsidR="0026596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="0026596F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>m</w:t>
      </w:r>
      <w:r w:rsidR="0026596F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 xml:space="preserve"> </w:t>
      </w:r>
      <w:r w:rsidR="008C49CE">
        <w:t>December 8, 2025</w:t>
      </w:r>
      <w:r w:rsidR="0026596F">
        <w:t>,</w:t>
      </w:r>
      <w:r>
        <w:t xml:space="preserve"> </w:t>
      </w:r>
      <w:r w:rsidR="007014FA">
        <w:t xml:space="preserve">by emailing </w:t>
      </w:r>
      <w:r w:rsidR="00A12415">
        <w:t>Natalie Kamieniecki</w:t>
      </w:r>
      <w:r w:rsidR="00D45B6A">
        <w:t>, Senior Long Range Planner,</w:t>
      </w:r>
      <w:r w:rsidR="00DB6972">
        <w:t xml:space="preserve"> at </w:t>
      </w:r>
      <w:hyperlink r:id="rId9" w:history="1">
        <w:r w:rsidR="00A12415" w:rsidRPr="002B7ADB">
          <w:rPr>
            <w:rStyle w:val="Hyperlink"/>
          </w:rPr>
          <w:t>natalie.kamieniecki@lewiscountywa.gov</w:t>
        </w:r>
      </w:hyperlink>
      <w:r w:rsidR="00D45B6A">
        <w:t xml:space="preserve"> or </w:t>
      </w:r>
      <w:r w:rsidR="00AC5E32">
        <w:t>postal mail</w:t>
      </w:r>
      <w:r w:rsidR="00D45B6A">
        <w:t xml:space="preserve"> to Community Development, c/o </w:t>
      </w:r>
      <w:r w:rsidR="00A12415">
        <w:t>Natalie Kamieniecki</w:t>
      </w:r>
      <w:r w:rsidR="00D45B6A">
        <w:t>,</w:t>
      </w:r>
      <w:r w:rsidR="00CD6073">
        <w:t xml:space="preserve"> 351 NW North S</w:t>
      </w:r>
      <w:r w:rsidR="0026596F">
        <w:t>t.</w:t>
      </w:r>
      <w:r w:rsidR="00D45B6A" w:rsidRPr="003D36E5">
        <w:t>,</w:t>
      </w:r>
      <w:r w:rsidR="00D45B6A">
        <w:t xml:space="preserve"> Chehalis, WA</w:t>
      </w:r>
      <w:r w:rsidR="00AC5E32">
        <w:t xml:space="preserve"> 98532.</w:t>
      </w:r>
      <w:r w:rsidR="007014FA">
        <w:t xml:space="preserve"> </w:t>
      </w:r>
    </w:p>
    <w:p w14:paraId="4290B7A0" w14:textId="77777777" w:rsidR="00742EB3" w:rsidRPr="004D2F9D" w:rsidRDefault="00742EB3" w:rsidP="00742EB3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44E15CC0" w14:textId="77777777" w:rsidR="00742EB3" w:rsidRPr="004D2F9D" w:rsidRDefault="00742EB3" w:rsidP="00742EB3">
      <w:pPr>
        <w:pStyle w:val="BodyText2"/>
        <w:rPr>
          <w:rFonts w:ascii="Calibri" w:hAnsi="Calibri" w:cs="Calibri"/>
          <w:sz w:val="22"/>
          <w:szCs w:val="22"/>
        </w:rPr>
      </w:pPr>
      <w:hyperlink r:id="rId10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1A2CB1CB" w14:textId="77777777" w:rsidR="00742EB3" w:rsidRDefault="00742EB3" w:rsidP="00176BA2">
      <w:pPr>
        <w:rPr>
          <w:rFonts w:ascii="Calibri" w:eastAsia="Times New Roman" w:hAnsi="Calibri" w:cs="Times New Roman"/>
        </w:rPr>
      </w:pPr>
    </w:p>
    <w:p w14:paraId="7A9B2961" w14:textId="17817179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 xml:space="preserve">The meeting site is barrier free. People needing special assistance or accommodations should contact Rieva Lester at 360.740.1419 </w:t>
      </w:r>
      <w:r w:rsidR="0026596F">
        <w:rPr>
          <w:rFonts w:ascii="Calibri" w:eastAsia="Times New Roman" w:hAnsi="Calibri" w:cs="Times New Roman"/>
          <w:i/>
        </w:rPr>
        <w:t xml:space="preserve">at least </w:t>
      </w:r>
      <w:r w:rsidRPr="00176BA2">
        <w:rPr>
          <w:rFonts w:ascii="Calibri" w:eastAsia="Times New Roman" w:hAnsi="Calibri" w:cs="Times New Roman"/>
          <w:i/>
        </w:rPr>
        <w:t>72 hours in advance of the meeting.</w:t>
      </w:r>
    </w:p>
    <w:p w14:paraId="2D8F79E8" w14:textId="77777777" w:rsidR="00176BA2" w:rsidRDefault="00176BA2"/>
    <w:sectPr w:rsidR="00176BA2" w:rsidSect="00176BA2">
      <w:footerReference w:type="default" r:id="rId11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7041" w14:textId="73B225F1" w:rsidR="00405D52" w:rsidRDefault="00405D52">
    <w:pPr>
      <w:pStyle w:val="Footer"/>
    </w:pPr>
    <w:r>
      <w:t>Rieva Lester/Pub</w:t>
    </w:r>
    <w:r w:rsidR="00641310">
      <w:t xml:space="preserve">lish in the Chronicle on </w:t>
    </w:r>
    <w:r w:rsidR="008C49CE">
      <w:t>November 25, 2025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50D8F"/>
    <w:rsid w:val="000C6957"/>
    <w:rsid w:val="00164DEE"/>
    <w:rsid w:val="00176BA2"/>
    <w:rsid w:val="00240190"/>
    <w:rsid w:val="0026596F"/>
    <w:rsid w:val="00323F9D"/>
    <w:rsid w:val="00382136"/>
    <w:rsid w:val="00391E2B"/>
    <w:rsid w:val="003959B9"/>
    <w:rsid w:val="003D36E5"/>
    <w:rsid w:val="00405D52"/>
    <w:rsid w:val="004C73BF"/>
    <w:rsid w:val="005245BF"/>
    <w:rsid w:val="00570390"/>
    <w:rsid w:val="005C6E77"/>
    <w:rsid w:val="005D7265"/>
    <w:rsid w:val="005E7819"/>
    <w:rsid w:val="006139FD"/>
    <w:rsid w:val="00641310"/>
    <w:rsid w:val="007014FA"/>
    <w:rsid w:val="00721AFE"/>
    <w:rsid w:val="0073570F"/>
    <w:rsid w:val="00742EB3"/>
    <w:rsid w:val="007E6C1D"/>
    <w:rsid w:val="008C49CE"/>
    <w:rsid w:val="008E1553"/>
    <w:rsid w:val="008F4D9F"/>
    <w:rsid w:val="00946371"/>
    <w:rsid w:val="00946A70"/>
    <w:rsid w:val="0097131C"/>
    <w:rsid w:val="00A12415"/>
    <w:rsid w:val="00A67425"/>
    <w:rsid w:val="00A722CD"/>
    <w:rsid w:val="00AC5E32"/>
    <w:rsid w:val="00B55C52"/>
    <w:rsid w:val="00C05AC7"/>
    <w:rsid w:val="00C06E7F"/>
    <w:rsid w:val="00C562E4"/>
    <w:rsid w:val="00CD6073"/>
    <w:rsid w:val="00D45B6A"/>
    <w:rsid w:val="00D763E5"/>
    <w:rsid w:val="00DB6972"/>
    <w:rsid w:val="00E16337"/>
    <w:rsid w:val="00E16C92"/>
    <w:rsid w:val="00E30337"/>
    <w:rsid w:val="00E43775"/>
    <w:rsid w:val="00E66829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742EB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742EB3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A124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gan.sathre@lewiscountywa.go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ewiscountywa.gov/departments/community-development/comprehensive-plan-and-development-regulation-amendments/comprehensive-plan-periodic-updat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lewiscountywa.gov/communitydevelopment/receive-email-announcements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natalie.kamieniecki@lewiscountyw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3</cp:revision>
  <dcterms:created xsi:type="dcterms:W3CDTF">2025-11-17T21:11:00Z</dcterms:created>
  <dcterms:modified xsi:type="dcterms:W3CDTF">2025-11-21T20:13:00Z</dcterms:modified>
</cp:coreProperties>
</file>