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7044E" w14:textId="77777777" w:rsidR="00592C25" w:rsidRDefault="00592C25" w:rsidP="00592C25">
      <w:pPr>
        <w:jc w:val="center"/>
        <w:rPr>
          <w:b/>
          <w:sz w:val="28"/>
        </w:rPr>
      </w:pPr>
      <w:r>
        <w:rPr>
          <w:b/>
          <w:sz w:val="28"/>
        </w:rPr>
        <w:t>LEWIS COUNTY NOTICE TO CONSULTANTS FOR:</w:t>
      </w:r>
    </w:p>
    <w:p w14:paraId="684B1998" w14:textId="021E3DCB" w:rsidR="00592C25" w:rsidRDefault="00592C25" w:rsidP="00592C25">
      <w:pPr>
        <w:jc w:val="center"/>
        <w:rPr>
          <w:sz w:val="32"/>
        </w:rPr>
      </w:pPr>
      <w:r>
        <w:rPr>
          <w:b/>
          <w:sz w:val="28"/>
        </w:rPr>
        <w:t>Request for Qualifications (RFQ)</w:t>
      </w:r>
    </w:p>
    <w:p w14:paraId="56DDAAAB" w14:textId="07162760" w:rsidR="00592C25" w:rsidRPr="00592C25" w:rsidRDefault="00592C25" w:rsidP="00592C25">
      <w:pPr>
        <w:jc w:val="center"/>
        <w:rPr>
          <w:b/>
          <w:sz w:val="24"/>
          <w:szCs w:val="24"/>
        </w:rPr>
      </w:pPr>
      <w:r w:rsidRPr="00592C25">
        <w:rPr>
          <w:sz w:val="24"/>
          <w:szCs w:val="24"/>
        </w:rPr>
        <w:t>Middle Fork Water &amp; Sewer System</w:t>
      </w:r>
      <w:r w:rsidRPr="00592C25">
        <w:rPr>
          <w:sz w:val="24"/>
          <w:szCs w:val="24"/>
        </w:rPr>
        <w:br/>
        <w:t>Water System Plan (WSP) Update</w:t>
      </w:r>
    </w:p>
    <w:p w14:paraId="0746DF97" w14:textId="77777777" w:rsidR="00592C25" w:rsidRPr="00592C25" w:rsidRDefault="00592C25">
      <w:pPr>
        <w:rPr>
          <w:b/>
          <w:sz w:val="24"/>
          <w:szCs w:val="24"/>
        </w:rPr>
      </w:pPr>
      <w:r w:rsidRPr="00592C25">
        <w:rPr>
          <w:b/>
          <w:sz w:val="24"/>
          <w:szCs w:val="24"/>
        </w:rPr>
        <w:t>1</w:t>
      </w:r>
      <w:r w:rsidR="00B87DAE" w:rsidRPr="00592C25">
        <w:rPr>
          <w:b/>
          <w:sz w:val="24"/>
          <w:szCs w:val="24"/>
        </w:rPr>
        <w:t>. Introduction / Purpose</w:t>
      </w:r>
    </w:p>
    <w:p w14:paraId="03CA00E6" w14:textId="0F353535" w:rsidR="00D414D3" w:rsidRDefault="00B87DAE">
      <w:r>
        <w:t>Lewis County Public Works (County) is soliciting Statements of Qualifications (SOQ) from qualified consulting firms to prepare an updated Water System Plan (WSP) for the Middle Fork Water &amp; Sewer System (MFWS), a small Group A community water system. The WSP will guide operations, capital improvements, and financial planning over the next 10–20 years and will be prepared in accordance with Washington Administrative Code (WAC) 246-290-100 and all applicable Department of Health (DOH) requirements.</w:t>
      </w:r>
    </w:p>
    <w:p w14:paraId="779137EA" w14:textId="0A96DD13" w:rsidR="00D414D3" w:rsidRDefault="00B87DAE">
      <w:r>
        <w:t>MFWS’s last WSP was completed in 2005. Since that time, the system has experienced infrastructure aging, rising operational costs, and limited rate adjustments. A current, DOH‑approved WSP is required for compliance and to restore eligibility for most state and federal funding programs</w:t>
      </w:r>
      <w:r w:rsidR="00FD57E7">
        <w:t xml:space="preserve"> and justifiable rate adjustments</w:t>
      </w:r>
      <w:r>
        <w:t>.</w:t>
      </w:r>
    </w:p>
    <w:p w14:paraId="1570B77B" w14:textId="5DD0F3C1" w:rsidR="00553246" w:rsidRDefault="00553246">
      <w:r>
        <w:t xml:space="preserve">This project is funded by Lewis County </w:t>
      </w:r>
      <w:proofErr w:type="gramStart"/>
      <w:r>
        <w:t>.09 (‘</w:t>
      </w:r>
      <w:proofErr w:type="gramEnd"/>
      <w:r>
        <w:t>Distressed Counties’) Grant funds per Resolution 25-294 and RCW 82.14.370.</w:t>
      </w:r>
    </w:p>
    <w:p w14:paraId="03F756A2" w14:textId="12294704" w:rsidR="00553246" w:rsidRDefault="00553246">
      <w:r>
        <w:t>Total project funding available is approximately $240,000; the final contract amount will be negotiated with the selected firm.</w:t>
      </w:r>
    </w:p>
    <w:p w14:paraId="191B0D56" w14:textId="77777777" w:rsidR="00D414D3" w:rsidRPr="00592C25" w:rsidRDefault="00B87DAE">
      <w:pPr>
        <w:rPr>
          <w:sz w:val="24"/>
          <w:szCs w:val="24"/>
        </w:rPr>
      </w:pPr>
      <w:r w:rsidRPr="00592C25">
        <w:rPr>
          <w:b/>
          <w:sz w:val="24"/>
          <w:szCs w:val="24"/>
        </w:rPr>
        <w:t>2. Project Description &amp; Objectives</w:t>
      </w:r>
    </w:p>
    <w:p w14:paraId="3DDB6380" w14:textId="77777777" w:rsidR="00D414D3" w:rsidRDefault="00B87DAE">
      <w:r>
        <w:t>The objectives of this RFQ and resulting project are to:</w:t>
      </w:r>
    </w:p>
    <w:p w14:paraId="2484F560" w14:textId="77777777" w:rsidR="00D414D3" w:rsidRDefault="00B87DAE">
      <w:pPr>
        <w:pStyle w:val="ListBullet"/>
      </w:pPr>
      <w:r>
        <w:t>Develop a DOH‑compliant WSP that addresses technical, managerial, and financial capacity.</w:t>
      </w:r>
    </w:p>
    <w:p w14:paraId="1BC62F7B" w14:textId="77777777" w:rsidR="00D414D3" w:rsidRDefault="00B87DAE">
      <w:pPr>
        <w:pStyle w:val="ListBullet"/>
      </w:pPr>
      <w:r>
        <w:t>Establish 6‑ and 20‑year planning horizons with a prioritized Capital Improvement Plan (CIP).</w:t>
      </w:r>
    </w:p>
    <w:p w14:paraId="1D183FBA" w14:textId="77777777" w:rsidR="00D414D3" w:rsidRDefault="00B87DAE">
      <w:pPr>
        <w:pStyle w:val="ListBullet"/>
      </w:pPr>
      <w:r>
        <w:t>Document system conditions, deficiencies, and improvement needs using accepted engineering practice.</w:t>
      </w:r>
    </w:p>
    <w:p w14:paraId="46518555" w14:textId="77777777" w:rsidR="00D414D3" w:rsidRDefault="00B87DAE">
      <w:pPr>
        <w:pStyle w:val="ListBullet"/>
      </w:pPr>
      <w:r>
        <w:t>Support future funding applications (.09 funds, DWSRF, EPA, etc.) and rate adjustments with defensible analysis.</w:t>
      </w:r>
    </w:p>
    <w:p w14:paraId="4074E1A6" w14:textId="77777777" w:rsidR="00D414D3" w:rsidRDefault="00B87DAE">
      <w:pPr>
        <w:pStyle w:val="ListBullet"/>
      </w:pPr>
      <w:r>
        <w:t>Coordinate with DOH throughout to streamline review and achieve plan approval.</w:t>
      </w:r>
    </w:p>
    <w:p w14:paraId="5F0179FD" w14:textId="77777777" w:rsidR="00D414D3" w:rsidRPr="00592C25" w:rsidRDefault="00B87DAE">
      <w:pPr>
        <w:rPr>
          <w:sz w:val="24"/>
          <w:szCs w:val="24"/>
        </w:rPr>
      </w:pPr>
      <w:r w:rsidRPr="00592C25">
        <w:rPr>
          <w:b/>
          <w:sz w:val="24"/>
          <w:szCs w:val="24"/>
        </w:rPr>
        <w:t>3. Scope of Services</w:t>
      </w:r>
    </w:p>
    <w:p w14:paraId="56B1D333" w14:textId="77777777" w:rsidR="00D414D3" w:rsidRDefault="00B87DAE">
      <w:r>
        <w:t>The County anticipates the consultant will perform the following tasks. Firms may propose enhancements or clarifications they deem beneficial.</w:t>
      </w:r>
    </w:p>
    <w:p w14:paraId="7F0021C4" w14:textId="77777777" w:rsidR="00D414D3" w:rsidRDefault="00B87DAE">
      <w:r>
        <w:rPr>
          <w:b/>
          <w:sz w:val="24"/>
        </w:rPr>
        <w:t>3.1 Project Management &amp; Coordination</w:t>
      </w:r>
    </w:p>
    <w:p w14:paraId="431C5F07" w14:textId="77777777" w:rsidR="00D414D3" w:rsidRDefault="00B87DAE">
      <w:pPr>
        <w:pStyle w:val="ListBullet"/>
      </w:pPr>
      <w:r>
        <w:lastRenderedPageBreak/>
        <w:t>Kickoff meeting; prepare a detailed work plan and schedule with milestones.</w:t>
      </w:r>
    </w:p>
    <w:p w14:paraId="32766F14" w14:textId="77777777" w:rsidR="00D414D3" w:rsidRDefault="00B87DAE">
      <w:pPr>
        <w:pStyle w:val="ListBullet"/>
      </w:pPr>
      <w:r>
        <w:t>Monthly progress meetings and action logs; maintain a consolidated data request list.</w:t>
      </w:r>
    </w:p>
    <w:p w14:paraId="1AE2072D" w14:textId="12C8566C" w:rsidR="00080D64" w:rsidRPr="00592C25" w:rsidRDefault="00B87DAE" w:rsidP="00592C25">
      <w:pPr>
        <w:pStyle w:val="ListBullet"/>
        <w:rPr>
          <w:b/>
          <w:sz w:val="24"/>
        </w:rPr>
      </w:pPr>
      <w:r>
        <w:t>Quality assurance/quality control throughout all deliverables.</w:t>
      </w:r>
    </w:p>
    <w:p w14:paraId="27A01483" w14:textId="3A319305" w:rsidR="00D414D3" w:rsidRDefault="00B87DAE">
      <w:r>
        <w:rPr>
          <w:b/>
          <w:sz w:val="24"/>
        </w:rPr>
        <w:t>3.2 Data Collection &amp; Gap Analysis</w:t>
      </w:r>
    </w:p>
    <w:p w14:paraId="433FA9ED" w14:textId="77777777" w:rsidR="00D414D3" w:rsidRDefault="00B87DAE">
      <w:pPr>
        <w:pStyle w:val="ListBullet"/>
      </w:pPr>
      <w:r>
        <w:t>Review prior plans and records (e.g., 2005 WSP, sanitary surveys, O&amp;M records, GIS, billing).</w:t>
      </w:r>
    </w:p>
    <w:p w14:paraId="7C66B5BF" w14:textId="77777777" w:rsidR="00D414D3" w:rsidRDefault="00B87DAE">
      <w:pPr>
        <w:pStyle w:val="ListBullet"/>
      </w:pPr>
      <w:r>
        <w:t>Identify data gaps relative to DOH submittal requirements and develop a plan to close gaps.</w:t>
      </w:r>
    </w:p>
    <w:p w14:paraId="0B5759A0" w14:textId="77777777" w:rsidR="00D414D3" w:rsidRDefault="00B87DAE">
      <w:pPr>
        <w:pStyle w:val="ListBullet"/>
      </w:pPr>
      <w:r>
        <w:t>Summarize existing and future service areas and facilities.</w:t>
      </w:r>
    </w:p>
    <w:p w14:paraId="3115FEB5" w14:textId="58ABDC45" w:rsidR="00D414D3" w:rsidRDefault="00B87DAE">
      <w:r>
        <w:rPr>
          <w:b/>
          <w:sz w:val="24"/>
        </w:rPr>
        <w:t>3.3 Planning Document Development (WSP)</w:t>
      </w:r>
    </w:p>
    <w:p w14:paraId="33D92658" w14:textId="77777777" w:rsidR="00D414D3" w:rsidRDefault="00B87DAE">
      <w:pPr>
        <w:pStyle w:val="ListBullet"/>
      </w:pPr>
      <w:r>
        <w:t>Prepare a full WSP meeting WAC 246‑290‑100 and DOH checklists.</w:t>
      </w:r>
    </w:p>
    <w:p w14:paraId="2CA0C77A" w14:textId="77777777" w:rsidR="00D414D3" w:rsidRDefault="00B87DAE">
      <w:pPr>
        <w:pStyle w:val="ListBullet"/>
      </w:pPr>
      <w:r>
        <w:t>Demand and population forecasting (</w:t>
      </w:r>
      <w:proofErr w:type="gramStart"/>
      <w:r>
        <w:t>6‑,</w:t>
      </w:r>
      <w:proofErr w:type="gramEnd"/>
      <w:r>
        <w:t xml:space="preserve"> </w:t>
      </w:r>
      <w:proofErr w:type="gramStart"/>
      <w:r>
        <w:t>10‑,</w:t>
      </w:r>
      <w:proofErr w:type="gramEnd"/>
      <w:r>
        <w:t xml:space="preserve"> and 20‑year planning horizons).</w:t>
      </w:r>
    </w:p>
    <w:p w14:paraId="2F114E11" w14:textId="77777777" w:rsidR="00D414D3" w:rsidRDefault="00B87DAE">
      <w:pPr>
        <w:pStyle w:val="ListBullet"/>
      </w:pPr>
      <w:r>
        <w:t>Source, treatment, storage, and distribution evaluations; fire flow and redundancy analyses.</w:t>
      </w:r>
    </w:p>
    <w:p w14:paraId="45ECA53D" w14:textId="77777777" w:rsidR="00D414D3" w:rsidRDefault="00B87DAE">
      <w:pPr>
        <w:pStyle w:val="ListBullet"/>
      </w:pPr>
      <w:r>
        <w:t>Water rights and regulatory review; source protection and cross‑connection control summaries.</w:t>
      </w:r>
    </w:p>
    <w:p w14:paraId="228BDE71" w14:textId="77777777" w:rsidR="00D414D3" w:rsidRDefault="00B87DAE">
      <w:pPr>
        <w:pStyle w:val="ListBullet"/>
      </w:pPr>
      <w:r>
        <w:t>Capital Improvement Plan with project prioritization, cost estimates, and phasing.</w:t>
      </w:r>
    </w:p>
    <w:p w14:paraId="6AE16140" w14:textId="77777777" w:rsidR="00D414D3" w:rsidRDefault="00B87DAE">
      <w:pPr>
        <w:pStyle w:val="ListBullet"/>
      </w:pPr>
      <w:r>
        <w:t>Financial planning inputs to support future rate analysis and budgeting.</w:t>
      </w:r>
    </w:p>
    <w:p w14:paraId="635CCA09" w14:textId="77777777" w:rsidR="00D414D3" w:rsidRDefault="00B87DAE">
      <w:r>
        <w:rPr>
          <w:b/>
          <w:sz w:val="24"/>
        </w:rPr>
        <w:t>3.4 Mapping &amp; GIS</w:t>
      </w:r>
    </w:p>
    <w:p w14:paraId="79BFA9C9" w14:textId="77777777" w:rsidR="00D414D3" w:rsidRDefault="00B87DAE">
      <w:pPr>
        <w:pStyle w:val="ListBullet"/>
      </w:pPr>
      <w:r>
        <w:t>Use County-provided GIS base layers and system records.</w:t>
      </w:r>
    </w:p>
    <w:p w14:paraId="48E18126" w14:textId="77777777" w:rsidR="00D414D3" w:rsidRDefault="00B87DAE">
      <w:pPr>
        <w:pStyle w:val="ListBullet"/>
      </w:pPr>
      <w:r>
        <w:t>Prepare/update maps: service areas (existing/retail/future), zoning/land use, facilities (mains, valves, hydrants, tanks, wells), pressure zones, and water rights place of use.</w:t>
      </w:r>
    </w:p>
    <w:p w14:paraId="0E2475D6" w14:textId="77777777" w:rsidR="00D414D3" w:rsidRDefault="00B87DAE">
      <w:pPr>
        <w:pStyle w:val="ListBullet"/>
      </w:pPr>
      <w:r>
        <w:t>Provide printable map figures (PDF) and GIS deliverables (file geodatabase or shapefiles).</w:t>
      </w:r>
    </w:p>
    <w:p w14:paraId="27C93CDB" w14:textId="77777777" w:rsidR="00D414D3" w:rsidRDefault="00B87DAE">
      <w:r>
        <w:rPr>
          <w:b/>
          <w:sz w:val="24"/>
        </w:rPr>
        <w:t>3.5 Hydraulic Analysis</w:t>
      </w:r>
    </w:p>
    <w:p w14:paraId="6E30542E" w14:textId="77777777" w:rsidR="00D414D3" w:rsidRDefault="00B87DAE">
      <w:pPr>
        <w:pStyle w:val="ListBullet"/>
      </w:pPr>
      <w:r>
        <w:t>Evaluate need for hydraulic model development and/or calibration (e.g., InfoWater/WaterCAD).</w:t>
      </w:r>
    </w:p>
    <w:p w14:paraId="4F1A5282" w14:textId="77777777" w:rsidR="00D414D3" w:rsidRDefault="00B87DAE">
      <w:pPr>
        <w:pStyle w:val="ListBullet"/>
      </w:pPr>
      <w:r>
        <w:t>If included by the consultant, define modeling assumptions, calibration approach, and scenarios (peak day, max day, fire flow).</w:t>
      </w:r>
    </w:p>
    <w:p w14:paraId="3FDC3159" w14:textId="77777777" w:rsidR="00D414D3" w:rsidRDefault="00B87DAE">
      <w:pPr>
        <w:pStyle w:val="ListBullet"/>
      </w:pPr>
      <w:r>
        <w:t>If excluded from base scope, provide an add-alternate task and fee approach for modeling.</w:t>
      </w:r>
    </w:p>
    <w:p w14:paraId="7D5E014A" w14:textId="77777777" w:rsidR="00D414D3" w:rsidRDefault="00B87DAE">
      <w:r>
        <w:rPr>
          <w:b/>
          <w:sz w:val="24"/>
        </w:rPr>
        <w:t>3.6 Capital &amp; Financial Planning</w:t>
      </w:r>
    </w:p>
    <w:p w14:paraId="1A646B8C" w14:textId="77777777" w:rsidR="00D414D3" w:rsidRDefault="00B87DAE">
      <w:pPr>
        <w:pStyle w:val="ListBullet"/>
      </w:pPr>
      <w:r>
        <w:t>Develop 6‑ and 20‑year capital plans aligned with funding opportunities and implementation constraints.</w:t>
      </w:r>
    </w:p>
    <w:p w14:paraId="197E907C" w14:textId="77777777" w:rsidR="00D414D3" w:rsidRDefault="00B87DAE">
      <w:pPr>
        <w:pStyle w:val="ListBullet"/>
      </w:pPr>
      <w:r>
        <w:t>Provide financial planning inputs (O&amp;M trends, reserve targets, debt service assumptions) to support a separate rate study.</w:t>
      </w:r>
    </w:p>
    <w:p w14:paraId="2779A87C" w14:textId="77777777" w:rsidR="00D414D3" w:rsidRDefault="00B87DAE">
      <w:pPr>
        <w:pStyle w:val="ListBullet"/>
      </w:pPr>
      <w:r>
        <w:t>Coordinate with County Finance staff on budget tables and exhibits.</w:t>
      </w:r>
    </w:p>
    <w:p w14:paraId="014162CF" w14:textId="77777777" w:rsidR="00D414D3" w:rsidRDefault="00B87DAE">
      <w:r>
        <w:rPr>
          <w:b/>
          <w:sz w:val="24"/>
        </w:rPr>
        <w:t>3.7 Regulatory Coordination &amp; Approval</w:t>
      </w:r>
    </w:p>
    <w:p w14:paraId="447856CC" w14:textId="77777777" w:rsidR="00D414D3" w:rsidRDefault="00B87DAE">
      <w:pPr>
        <w:pStyle w:val="ListBullet"/>
      </w:pPr>
      <w:r>
        <w:t>Coordinate with DOH planners/engineers during development.</w:t>
      </w:r>
    </w:p>
    <w:p w14:paraId="57A6A168" w14:textId="77777777" w:rsidR="00D414D3" w:rsidRDefault="00B87DAE">
      <w:pPr>
        <w:pStyle w:val="ListBullet"/>
      </w:pPr>
      <w:r>
        <w:lastRenderedPageBreak/>
        <w:t>Prepare and submit draft(s); track and respond to agency comments; prepare final DOH submittal package.</w:t>
      </w:r>
    </w:p>
    <w:p w14:paraId="2E8AFB28" w14:textId="77777777" w:rsidR="00D414D3" w:rsidRDefault="00B87DAE">
      <w:pPr>
        <w:pStyle w:val="ListBullet"/>
      </w:pPr>
      <w:r>
        <w:t>Support County briefings (e.g., BOCC) with slides and talking points.</w:t>
      </w:r>
    </w:p>
    <w:p w14:paraId="27D647CC" w14:textId="207650C2" w:rsidR="00D55C96" w:rsidRDefault="00D55C96">
      <w:pPr>
        <w:pStyle w:val="ListBullet"/>
      </w:pPr>
      <w:r>
        <w:t>The consultant shall assist the County in providing project status and deliverable documentation for semi-annual .09 fund reporting.</w:t>
      </w:r>
    </w:p>
    <w:p w14:paraId="24D20859" w14:textId="77777777" w:rsidR="00D414D3" w:rsidRPr="00592C25" w:rsidRDefault="00B87DAE">
      <w:pPr>
        <w:rPr>
          <w:sz w:val="24"/>
          <w:szCs w:val="24"/>
        </w:rPr>
      </w:pPr>
      <w:r w:rsidRPr="00592C25">
        <w:rPr>
          <w:b/>
          <w:sz w:val="24"/>
          <w:szCs w:val="24"/>
        </w:rPr>
        <w:t>4. Deliverables</w:t>
      </w:r>
    </w:p>
    <w:p w14:paraId="2896F781" w14:textId="77777777" w:rsidR="00D414D3" w:rsidRDefault="00B87DAE">
      <w:pPr>
        <w:pStyle w:val="ListBullet"/>
      </w:pPr>
      <w:r>
        <w:t>Draft and Final Water System Plan (searchable PDF and editable source files).</w:t>
      </w:r>
    </w:p>
    <w:p w14:paraId="42A1DA0B" w14:textId="77777777" w:rsidR="00D414D3" w:rsidRDefault="00B87DAE">
      <w:pPr>
        <w:pStyle w:val="ListBullet"/>
      </w:pPr>
      <w:r>
        <w:t>DOH checklist cross‑reference with page citations.</w:t>
      </w:r>
    </w:p>
    <w:p w14:paraId="5636AB17" w14:textId="77777777" w:rsidR="00D414D3" w:rsidRDefault="00B87DAE">
      <w:pPr>
        <w:pStyle w:val="ListBullet"/>
      </w:pPr>
      <w:r>
        <w:t>GIS files and map figures suitable for publication.</w:t>
      </w:r>
    </w:p>
    <w:p w14:paraId="0A4E7C0F" w14:textId="77777777" w:rsidR="00D414D3" w:rsidRDefault="00B87DAE">
      <w:pPr>
        <w:pStyle w:val="ListBullet"/>
      </w:pPr>
      <w:r>
        <w:t>CIP and financial planning worksheets (Excel).</w:t>
      </w:r>
    </w:p>
    <w:p w14:paraId="7FF9F1BC" w14:textId="77777777" w:rsidR="00D414D3" w:rsidRDefault="00B87DAE">
      <w:pPr>
        <w:pStyle w:val="ListBullet"/>
      </w:pPr>
      <w:r>
        <w:t>Public/BOCC presentation materials (PowerPoint and PDF).</w:t>
      </w:r>
    </w:p>
    <w:p w14:paraId="32BBB288" w14:textId="77777777" w:rsidR="00D414D3" w:rsidRPr="00592C25" w:rsidRDefault="00B87DAE">
      <w:pPr>
        <w:rPr>
          <w:sz w:val="24"/>
          <w:szCs w:val="24"/>
        </w:rPr>
      </w:pPr>
      <w:r w:rsidRPr="00592C25">
        <w:rPr>
          <w:b/>
          <w:sz w:val="24"/>
          <w:szCs w:val="24"/>
        </w:rPr>
        <w:t>5. Anticipated Schedule</w:t>
      </w:r>
    </w:p>
    <w:p w14:paraId="65BCE159" w14:textId="77777777" w:rsidR="00D414D3" w:rsidRDefault="00B87DAE">
      <w:r>
        <w:t>The County expects the following general schedule; firms may propose refinements to improve efficiency:</w:t>
      </w:r>
    </w:p>
    <w:p w14:paraId="6792EB6A" w14:textId="77777777" w:rsidR="006A11F9" w:rsidRDefault="006A11F9" w:rsidP="006A11F9">
      <w:pPr>
        <w:pStyle w:val="ListBullet"/>
      </w:pPr>
      <w:r>
        <w:t xml:space="preserve">RFQ issued: </w:t>
      </w:r>
      <w:r>
        <w:rPr>
          <w:b/>
          <w:bCs/>
        </w:rPr>
        <w:t>November 6, 2025</w:t>
      </w:r>
    </w:p>
    <w:p w14:paraId="0A5E1DE6" w14:textId="77777777" w:rsidR="006A11F9" w:rsidRDefault="006A11F9" w:rsidP="006A11F9">
      <w:pPr>
        <w:pStyle w:val="ListBullet"/>
      </w:pPr>
      <w:r>
        <w:t xml:space="preserve">Questions due: </w:t>
      </w:r>
      <w:r w:rsidRPr="00976569">
        <w:rPr>
          <w:b/>
          <w:bCs/>
        </w:rPr>
        <w:t>November 25, 2025</w:t>
      </w:r>
    </w:p>
    <w:p w14:paraId="57ADB29B" w14:textId="77777777" w:rsidR="006A11F9" w:rsidRDefault="006A11F9" w:rsidP="006A11F9">
      <w:pPr>
        <w:pStyle w:val="ListBullet"/>
      </w:pPr>
      <w:r>
        <w:t xml:space="preserve">SOQ due (deadline): </w:t>
      </w:r>
      <w:r>
        <w:rPr>
          <w:b/>
          <w:bCs/>
        </w:rPr>
        <w:t>December 4</w:t>
      </w:r>
      <w:r w:rsidRPr="00875CA0">
        <w:rPr>
          <w:b/>
          <w:bCs/>
        </w:rPr>
        <w:t>, 2025</w:t>
      </w:r>
    </w:p>
    <w:p w14:paraId="3DA9CB09" w14:textId="77777777" w:rsidR="006A11F9" w:rsidRDefault="006A11F9" w:rsidP="006A11F9">
      <w:pPr>
        <w:pStyle w:val="ListBullet"/>
      </w:pPr>
      <w:r>
        <w:t xml:space="preserve">Shortlist &amp; interviews (if conducted): </w:t>
      </w:r>
      <w:r w:rsidRPr="00976569">
        <w:rPr>
          <w:b/>
          <w:bCs/>
        </w:rPr>
        <w:t>Week of December 15, 2025</w:t>
      </w:r>
    </w:p>
    <w:p w14:paraId="35DEF33C" w14:textId="77777777" w:rsidR="006A11F9" w:rsidRDefault="006A11F9" w:rsidP="006A11F9">
      <w:pPr>
        <w:pStyle w:val="ListBullet"/>
      </w:pPr>
      <w:r>
        <w:t xml:space="preserve">Consultant selection &amp; negotiation: </w:t>
      </w:r>
      <w:r w:rsidRPr="00976569">
        <w:rPr>
          <w:b/>
          <w:bCs/>
        </w:rPr>
        <w:t>December 17, 2025-January 16, 2025</w:t>
      </w:r>
    </w:p>
    <w:p w14:paraId="45260BE7" w14:textId="77777777" w:rsidR="006A11F9" w:rsidRPr="00976569" w:rsidRDefault="006A11F9" w:rsidP="006A11F9">
      <w:pPr>
        <w:pStyle w:val="ListBullet"/>
        <w:rPr>
          <w:b/>
          <w:bCs/>
        </w:rPr>
      </w:pPr>
      <w:r>
        <w:t xml:space="preserve">Notice to Proceed: </w:t>
      </w:r>
      <w:r w:rsidRPr="00976569">
        <w:rPr>
          <w:b/>
          <w:bCs/>
        </w:rPr>
        <w:t>February 10, 2026</w:t>
      </w:r>
    </w:p>
    <w:p w14:paraId="5FA38537" w14:textId="77777777" w:rsidR="006A11F9" w:rsidRDefault="006A11F9" w:rsidP="006A11F9">
      <w:pPr>
        <w:pStyle w:val="ListBullet"/>
      </w:pPr>
      <w:r>
        <w:t xml:space="preserve">Draft WSP: Target within 6–9 months of NTP, </w:t>
      </w:r>
      <w:r w:rsidRPr="00875CA0">
        <w:rPr>
          <w:b/>
          <w:bCs/>
        </w:rPr>
        <w:t>August – October 2026</w:t>
      </w:r>
    </w:p>
    <w:p w14:paraId="1F3A8931" w14:textId="77777777" w:rsidR="006A11F9" w:rsidRDefault="006A11F9" w:rsidP="006A11F9">
      <w:pPr>
        <w:pStyle w:val="ListBullet"/>
      </w:pPr>
      <w:r>
        <w:t xml:space="preserve">Final WSP &amp; DOH submittal: Target within 12–18 months of NTP, </w:t>
      </w:r>
      <w:r w:rsidRPr="00875CA0">
        <w:rPr>
          <w:b/>
          <w:bCs/>
        </w:rPr>
        <w:t>February – August 2027</w:t>
      </w:r>
    </w:p>
    <w:p w14:paraId="7B8A97D8" w14:textId="33A9E356" w:rsidR="00D414D3" w:rsidRPr="00592C25" w:rsidRDefault="00C84B5C">
      <w:pPr>
        <w:rPr>
          <w:sz w:val="24"/>
          <w:szCs w:val="24"/>
        </w:rPr>
      </w:pPr>
      <w:r w:rsidRPr="00592C25">
        <w:rPr>
          <w:b/>
          <w:color w:val="000000" w:themeColor="text1"/>
          <w:sz w:val="24"/>
          <w:szCs w:val="24"/>
        </w:rPr>
        <w:t>6</w:t>
      </w:r>
      <w:r w:rsidR="00B87DAE" w:rsidRPr="00592C25">
        <w:rPr>
          <w:b/>
          <w:sz w:val="24"/>
          <w:szCs w:val="24"/>
        </w:rPr>
        <w:t>. Submittal Requirements</w:t>
      </w:r>
    </w:p>
    <w:p w14:paraId="0EF04570" w14:textId="77777777" w:rsidR="00D414D3" w:rsidRDefault="00B87DAE">
      <w:r>
        <w:t>SOQ content and format shall include the following, in order:</w:t>
      </w:r>
    </w:p>
    <w:p w14:paraId="32A498DA" w14:textId="77777777" w:rsidR="00D414D3" w:rsidRDefault="00B87DAE">
      <w:pPr>
        <w:pStyle w:val="ListBullet"/>
      </w:pPr>
      <w:r>
        <w:t>Cover letter and firm introduction.</w:t>
      </w:r>
    </w:p>
    <w:p w14:paraId="6F88C1C1" w14:textId="77777777" w:rsidR="00D414D3" w:rsidRDefault="00B87DAE">
      <w:pPr>
        <w:pStyle w:val="ListBullet"/>
      </w:pPr>
      <w:r>
        <w:t>Project understanding and tailored approach to MFWS needs.</w:t>
      </w:r>
    </w:p>
    <w:p w14:paraId="6C7DEBCB" w14:textId="77777777" w:rsidR="00D414D3" w:rsidRDefault="00B87DAE">
      <w:pPr>
        <w:pStyle w:val="ListBullet"/>
      </w:pPr>
      <w:r>
        <w:t>Team organization, roles, and resumes of key staff (including WA‑licensed PE).</w:t>
      </w:r>
    </w:p>
    <w:p w14:paraId="35CBAD21" w14:textId="77777777" w:rsidR="00D414D3" w:rsidRDefault="00B87DAE">
      <w:pPr>
        <w:pStyle w:val="ListBullet"/>
      </w:pPr>
      <w:r>
        <w:t>Relevant project experience (small Group A systems; DOH‑approved WSPs; funding support).</w:t>
      </w:r>
    </w:p>
    <w:p w14:paraId="61BD917E" w14:textId="77777777" w:rsidR="00D414D3" w:rsidRDefault="00B87DAE">
      <w:pPr>
        <w:pStyle w:val="ListBullet"/>
      </w:pPr>
      <w:r>
        <w:t>Project schedule and availability to start; identification of potential risks and mitigation strategies.</w:t>
      </w:r>
    </w:p>
    <w:p w14:paraId="40838C0E" w14:textId="77777777" w:rsidR="00D414D3" w:rsidRDefault="00B87DAE">
      <w:pPr>
        <w:pStyle w:val="ListBullet"/>
      </w:pPr>
      <w:r>
        <w:t>Five (5) client references from recent, comparable work.</w:t>
      </w:r>
    </w:p>
    <w:p w14:paraId="11A0C38A" w14:textId="77777777" w:rsidR="00D414D3" w:rsidRDefault="00B87DAE">
      <w:pPr>
        <w:pStyle w:val="ListBullet"/>
      </w:pPr>
      <w:r>
        <w:t>Page limit: 20 pages maximum (single‑sided equivalent), excluding divider tabs and cover/back. Appendices are discouraged; material must be concise and relevant.</w:t>
      </w:r>
    </w:p>
    <w:p w14:paraId="5F7A3F6D" w14:textId="050F8BA6" w:rsidR="00D414D3" w:rsidRDefault="00B87DAE">
      <w:pPr>
        <w:pStyle w:val="ListBullet"/>
      </w:pPr>
      <w:r>
        <w:t xml:space="preserve">Submittal method: </w:t>
      </w:r>
      <w:r w:rsidR="00875CA0">
        <w:t xml:space="preserve">electronically via the County’s </w:t>
      </w:r>
      <w:proofErr w:type="spellStart"/>
      <w:r w:rsidR="00875CA0">
        <w:t>OpenGov</w:t>
      </w:r>
      <w:proofErr w:type="spellEnd"/>
      <w:r w:rsidR="00875CA0">
        <w:t xml:space="preserve"> Procurement Portal (</w:t>
      </w:r>
      <w:hyperlink r:id="rId6" w:history="1">
        <w:r w:rsidR="00875CA0" w:rsidRPr="00AF1B8C">
          <w:rPr>
            <w:rStyle w:val="Hyperlink"/>
          </w:rPr>
          <w:t>https://procurement.opengov.com/portal/lewiscountywa)</w:t>
        </w:r>
      </w:hyperlink>
      <w:r w:rsidR="00DA2D6E">
        <w:t>, or physical</w:t>
      </w:r>
      <w:r>
        <w:t xml:space="preserve"> copies</w:t>
      </w:r>
      <w:r w:rsidR="00DA2D6E">
        <w:t xml:space="preserve"> to the county office address below</w:t>
      </w:r>
      <w:r>
        <w:t>.</w:t>
      </w:r>
    </w:p>
    <w:p w14:paraId="6FE01E93" w14:textId="3EEAB73D" w:rsidR="00D414D3" w:rsidRDefault="00B87DAE">
      <w:pPr>
        <w:pStyle w:val="ListBullet"/>
      </w:pPr>
      <w:r>
        <w:t xml:space="preserve">Submittal deadline: </w:t>
      </w:r>
      <w:r w:rsidR="00DA2D6E">
        <w:t xml:space="preserve">4 p.m. local time, </w:t>
      </w:r>
      <w:r w:rsidR="00E57B64">
        <w:t>December 4</w:t>
      </w:r>
      <w:r w:rsidR="00080D64">
        <w:t>, 2025</w:t>
      </w:r>
    </w:p>
    <w:p w14:paraId="0401CF6A" w14:textId="3062BD8D" w:rsidR="00D414D3" w:rsidRDefault="00B87DAE">
      <w:r>
        <w:t>Do not submit cost proposals at this time. The County will negotiate scope and fee with the most qualified firm based on the County’s evaluation.</w:t>
      </w:r>
    </w:p>
    <w:p w14:paraId="547EB919" w14:textId="0B33CEA8" w:rsidR="00D414D3" w:rsidRPr="00592C25" w:rsidRDefault="00C84B5C">
      <w:pPr>
        <w:rPr>
          <w:sz w:val="24"/>
          <w:szCs w:val="24"/>
        </w:rPr>
      </w:pPr>
      <w:r w:rsidRPr="00592C25">
        <w:rPr>
          <w:b/>
          <w:sz w:val="24"/>
          <w:szCs w:val="24"/>
        </w:rPr>
        <w:t>7</w:t>
      </w:r>
      <w:r w:rsidR="00B87DAE" w:rsidRPr="00592C25">
        <w:rPr>
          <w:b/>
          <w:sz w:val="24"/>
          <w:szCs w:val="24"/>
        </w:rPr>
        <w:t>. Evaluation &amp; Selection</w:t>
      </w:r>
    </w:p>
    <w:p w14:paraId="1C8FD8A3" w14:textId="77777777" w:rsidR="00D414D3" w:rsidRDefault="00B87DAE">
      <w:r>
        <w:t>A County evaluation committee will review SOQs and may shortlist firms for interviews. Selection will be based on:</w:t>
      </w:r>
    </w:p>
    <w:p w14:paraId="5576B5E9" w14:textId="77777777" w:rsidR="00D414D3" w:rsidRDefault="00B87DAE">
      <w:pPr>
        <w:pStyle w:val="ListBullet"/>
      </w:pPr>
      <w:r>
        <w:t>Team qualifications and relevant experience preparing DOH‑approved WSPs (30%).</w:t>
      </w:r>
    </w:p>
    <w:p w14:paraId="462D9D89" w14:textId="77777777" w:rsidR="00D414D3" w:rsidRDefault="00B87DAE">
      <w:pPr>
        <w:pStyle w:val="ListBullet"/>
      </w:pPr>
      <w:r>
        <w:t>Project approach, understanding of MFWS conditions, and schedule realism (25%).</w:t>
      </w:r>
    </w:p>
    <w:p w14:paraId="5F016E34" w14:textId="77777777" w:rsidR="00D414D3" w:rsidRDefault="00B87DAE">
      <w:pPr>
        <w:pStyle w:val="ListBullet"/>
      </w:pPr>
      <w:r>
        <w:t>Experience with small/rural systems, funding readiness, and stakeholder engagement (20%).</w:t>
      </w:r>
    </w:p>
    <w:p w14:paraId="54EDAE23" w14:textId="77777777" w:rsidR="00D414D3" w:rsidRDefault="00B87DAE">
      <w:pPr>
        <w:pStyle w:val="ListBullet"/>
      </w:pPr>
      <w:r>
        <w:t>Familiarity with Washington regulatory environment and DOH processes (15%).</w:t>
      </w:r>
    </w:p>
    <w:p w14:paraId="3D3E481C" w14:textId="77777777" w:rsidR="00D414D3" w:rsidRDefault="00B87DAE">
      <w:pPr>
        <w:pStyle w:val="ListBullet"/>
      </w:pPr>
      <w:r>
        <w:t>Quality of references (10%).</w:t>
      </w:r>
    </w:p>
    <w:p w14:paraId="19613A62" w14:textId="77777777" w:rsidR="00D414D3" w:rsidRDefault="00B87DAE">
      <w:r>
        <w:t>Following selection, the County will negotiate a detailed scope, deliverables, and fee. If negotiations are unsuccessful, the County may proceed to the next‑ranked firm.</w:t>
      </w:r>
    </w:p>
    <w:p w14:paraId="42097DC5" w14:textId="5860516A" w:rsidR="00D414D3" w:rsidRPr="00592C25" w:rsidRDefault="00C84B5C">
      <w:pPr>
        <w:rPr>
          <w:sz w:val="24"/>
          <w:szCs w:val="24"/>
        </w:rPr>
      </w:pPr>
      <w:r w:rsidRPr="00592C25">
        <w:rPr>
          <w:b/>
          <w:sz w:val="24"/>
          <w:szCs w:val="24"/>
        </w:rPr>
        <w:t>8</w:t>
      </w:r>
      <w:r w:rsidR="00B87DAE" w:rsidRPr="00592C25">
        <w:rPr>
          <w:b/>
          <w:sz w:val="24"/>
          <w:szCs w:val="24"/>
        </w:rPr>
        <w:t>. Administrative Information</w:t>
      </w:r>
    </w:p>
    <w:p w14:paraId="012AC2F1" w14:textId="77777777" w:rsidR="00D414D3" w:rsidRDefault="00B87DAE">
      <w:pPr>
        <w:pStyle w:val="ListBullet"/>
      </w:pPr>
      <w:r>
        <w:t xml:space="preserve">Questions &amp; Contact: All communications regarding this RFQ shall be directed </w:t>
      </w:r>
      <w:proofErr w:type="gramStart"/>
      <w:r>
        <w:t>to</w:t>
      </w:r>
      <w:proofErr w:type="gramEnd"/>
      <w:r>
        <w:t xml:space="preserve"> the Point of Contact listed on the cover. Unauthorized contact with other County staff may be grounds for disqualification.</w:t>
      </w:r>
    </w:p>
    <w:p w14:paraId="608538E4" w14:textId="77777777" w:rsidR="00D414D3" w:rsidRDefault="00B87DAE">
      <w:pPr>
        <w:pStyle w:val="ListBullet"/>
      </w:pPr>
      <w:r>
        <w:t>Equal Opportunity: The County is an equal opportunity employer and encourages participation by disadvantaged, minority‑, and women‑owned business enterprises (D/M/WBE).</w:t>
      </w:r>
    </w:p>
    <w:p w14:paraId="71E47C83" w14:textId="77777777" w:rsidR="00D414D3" w:rsidRDefault="00B87DAE">
      <w:pPr>
        <w:pStyle w:val="ListBullet"/>
      </w:pPr>
      <w:r>
        <w:t>Reservation of Rights: The County reserves the right to reject any or all SOQs, to waive informalities, and to cancel or reissue this RFQ at any time without obligation.</w:t>
      </w:r>
    </w:p>
    <w:p w14:paraId="6589924B" w14:textId="77777777" w:rsidR="00D414D3" w:rsidRDefault="00B87DAE">
      <w:pPr>
        <w:pStyle w:val="ListBullet"/>
      </w:pPr>
      <w:r>
        <w:t>Public Disclosure: Submittals are public records subject to disclosure under RCW 42.56. Firms shall clearly mark any proprietary information; the County will follow applicable law in responding to requests.</w:t>
      </w:r>
    </w:p>
    <w:p w14:paraId="69BE25E1" w14:textId="77777777" w:rsidR="00D414D3" w:rsidRDefault="00B87DAE">
      <w:pPr>
        <w:pStyle w:val="ListBullet"/>
      </w:pPr>
      <w:r>
        <w:t>Insurance &amp; Indemnification: The selected consultant will be required to comply with standard County contract terms, including insurance (general, auto, workers’ compensation) and professional liability coverage in amounts customary for this work. Sample terms will be provided during negotiations.</w:t>
      </w:r>
    </w:p>
    <w:p w14:paraId="3EC01263" w14:textId="77777777" w:rsidR="00D414D3" w:rsidRDefault="00B87DAE">
      <w:pPr>
        <w:pStyle w:val="ListBullet"/>
      </w:pPr>
      <w:r>
        <w:t>Conflicts of Interest: Firms must disclose any actual, potential, or perceived conflicts.</w:t>
      </w:r>
    </w:p>
    <w:p w14:paraId="26582968" w14:textId="047F3AF5" w:rsidR="00C84B5C" w:rsidRDefault="00C84B5C">
      <w:pPr>
        <w:pStyle w:val="ListBullet"/>
      </w:pPr>
      <w:r>
        <w:t>This solicitation is conducted under Lewis County Procurement Policy (Res. 25-088) and RCW 39.80 for architectural and engineering services</w:t>
      </w:r>
    </w:p>
    <w:p w14:paraId="701EA2C3" w14:textId="77777777" w:rsidR="00080D64" w:rsidRDefault="00C84B5C" w:rsidP="00080D64">
      <w:pPr>
        <w:pStyle w:val="ListBullet"/>
      </w:pPr>
      <w:r>
        <w:t>This project is funded by Lewis County .09 (Distressed Counties) grant funds per Resolution 25-294 and administered in accordance with RCW 82.14.370 and the Memorandum of Understanding dated October 21, 2025.</w:t>
      </w:r>
    </w:p>
    <w:p w14:paraId="675366B6" w14:textId="77777777" w:rsidR="00080D64" w:rsidRPr="00080D64" w:rsidRDefault="00080D64" w:rsidP="00080D64">
      <w:pPr>
        <w:pStyle w:val="ListBullet"/>
        <w:numPr>
          <w:ilvl w:val="0"/>
          <w:numId w:val="0"/>
        </w:numPr>
        <w:ind w:left="360"/>
      </w:pPr>
    </w:p>
    <w:p w14:paraId="1C916BCB" w14:textId="77777777" w:rsidR="00080D64" w:rsidRDefault="00080D64" w:rsidP="00080D64">
      <w:pPr>
        <w:pStyle w:val="ListBullet"/>
        <w:numPr>
          <w:ilvl w:val="0"/>
          <w:numId w:val="0"/>
        </w:numPr>
        <w:ind w:left="360" w:hanging="360"/>
      </w:pPr>
    </w:p>
    <w:p w14:paraId="138E29D3" w14:textId="77777777" w:rsidR="00080D64" w:rsidRPr="00080D64" w:rsidRDefault="00080D64" w:rsidP="00080D64">
      <w:pPr>
        <w:pStyle w:val="ListBullet"/>
        <w:numPr>
          <w:ilvl w:val="0"/>
          <w:numId w:val="0"/>
        </w:numPr>
        <w:ind w:left="360" w:hanging="360"/>
      </w:pPr>
    </w:p>
    <w:p w14:paraId="698E3E26" w14:textId="34437FFA" w:rsidR="00D414D3" w:rsidRPr="00592C25" w:rsidRDefault="00C84B5C" w:rsidP="00080D64">
      <w:pPr>
        <w:pStyle w:val="ListBullet"/>
        <w:numPr>
          <w:ilvl w:val="0"/>
          <w:numId w:val="0"/>
        </w:numPr>
        <w:ind w:left="360" w:hanging="360"/>
        <w:rPr>
          <w:sz w:val="24"/>
          <w:szCs w:val="24"/>
        </w:rPr>
      </w:pPr>
      <w:r w:rsidRPr="00592C25">
        <w:rPr>
          <w:b/>
          <w:sz w:val="24"/>
          <w:szCs w:val="24"/>
        </w:rPr>
        <w:t>9</w:t>
      </w:r>
      <w:r w:rsidR="00B87DAE" w:rsidRPr="00592C25">
        <w:rPr>
          <w:b/>
          <w:sz w:val="24"/>
          <w:szCs w:val="24"/>
        </w:rPr>
        <w:t>. Submittal Address &amp; Delivery</w:t>
      </w:r>
    </w:p>
    <w:p w14:paraId="25631C03" w14:textId="2A475E74" w:rsidR="002E707F" w:rsidRDefault="00B87DAE" w:rsidP="00D55C96">
      <w:pPr>
        <w:spacing w:after="0"/>
      </w:pPr>
      <w:r>
        <w:t xml:space="preserve">Submittal Method: </w:t>
      </w:r>
      <w:r w:rsidR="00D55C96">
        <w:t xml:space="preserve">Responses shall be submitted </w:t>
      </w:r>
      <w:bookmarkStart w:id="0" w:name="_Hlk212541817"/>
      <w:r w:rsidR="00D55C96">
        <w:t xml:space="preserve">electronically via the County </w:t>
      </w:r>
      <w:proofErr w:type="spellStart"/>
      <w:r w:rsidR="00D55C96">
        <w:t>OpenGov</w:t>
      </w:r>
      <w:proofErr w:type="spellEnd"/>
      <w:r w:rsidR="00D55C96">
        <w:t xml:space="preserve"> Procurement Portal (</w:t>
      </w:r>
      <w:hyperlink r:id="rId7" w:history="1">
        <w:r w:rsidR="00D55C96" w:rsidRPr="00AF1B8C">
          <w:rPr>
            <w:rStyle w:val="Hyperlink"/>
          </w:rPr>
          <w:t>https://procurement.opengov.com/portal/lewiscountywa)</w:t>
        </w:r>
      </w:hyperlink>
      <w:bookmarkEnd w:id="0"/>
      <w:r w:rsidR="00DA2D6E">
        <w:t xml:space="preserve">, </w:t>
      </w:r>
      <w:r>
        <w:t xml:space="preserve">or </w:t>
      </w:r>
      <w:r w:rsidR="005952C1">
        <w:t>physical</w:t>
      </w:r>
      <w:r>
        <w:t xml:space="preserve"> copies to </w:t>
      </w:r>
      <w:r w:rsidR="00DA2D6E">
        <w:t xml:space="preserve">the </w:t>
      </w:r>
      <w:r>
        <w:t>County office</w:t>
      </w:r>
      <w:r w:rsidR="002E707F">
        <w:t xml:space="preserve"> delivered to:</w:t>
      </w:r>
    </w:p>
    <w:p w14:paraId="58058AA9" w14:textId="347E6682" w:rsidR="002E707F" w:rsidRDefault="002E707F" w:rsidP="00592C25">
      <w:pPr>
        <w:spacing w:after="0"/>
        <w:jc w:val="center"/>
      </w:pPr>
      <w:r>
        <w:t>Lewis County Public Works</w:t>
      </w:r>
    </w:p>
    <w:p w14:paraId="619CDB84" w14:textId="252950C1" w:rsidR="002E707F" w:rsidRDefault="002E707F" w:rsidP="00592C25">
      <w:pPr>
        <w:spacing w:after="0"/>
        <w:jc w:val="center"/>
      </w:pPr>
      <w:r>
        <w:t>Attn: Anders Pollman</w:t>
      </w:r>
    </w:p>
    <w:p w14:paraId="088395AE" w14:textId="791B9A7F" w:rsidR="002E707F" w:rsidRDefault="002E707F" w:rsidP="00592C25">
      <w:pPr>
        <w:spacing w:after="0"/>
        <w:jc w:val="center"/>
      </w:pPr>
      <w:r>
        <w:t>57 W Main St</w:t>
      </w:r>
    </w:p>
    <w:p w14:paraId="1206077B" w14:textId="491D828B" w:rsidR="002E707F" w:rsidRDefault="002E707F" w:rsidP="00592C25">
      <w:pPr>
        <w:spacing w:after="0"/>
        <w:jc w:val="center"/>
      </w:pPr>
      <w:r>
        <w:t>Chehalis, WA 98532</w:t>
      </w:r>
    </w:p>
    <w:p w14:paraId="285A46B2" w14:textId="77777777" w:rsidR="00E57B64" w:rsidRDefault="00E57B64" w:rsidP="00592C25">
      <w:pPr>
        <w:spacing w:after="0"/>
        <w:jc w:val="center"/>
      </w:pPr>
    </w:p>
    <w:p w14:paraId="6A9C2D3F" w14:textId="295B712A" w:rsidR="00201657" w:rsidRDefault="00B87DAE" w:rsidP="00592C25">
      <w:pPr>
        <w:contextualSpacing/>
      </w:pPr>
      <w:r>
        <w:t>Label subject line or package: “MFWS – Water System Plan RFQ – SOQ”.</w:t>
      </w:r>
    </w:p>
    <w:p w14:paraId="327E505C" w14:textId="77777777" w:rsidR="00592C25" w:rsidRDefault="00592C25" w:rsidP="00592C25">
      <w:pPr>
        <w:contextualSpacing/>
      </w:pPr>
    </w:p>
    <w:p w14:paraId="4BF330A5" w14:textId="7AF70841" w:rsidR="00592C25" w:rsidRDefault="00201657">
      <w:r w:rsidRPr="00201657">
        <w:t>Title VI Notice to Public</w:t>
      </w:r>
      <w:r w:rsidR="00592C25">
        <w:t xml:space="preserve">:  </w:t>
      </w:r>
      <w:r w:rsidRPr="00201657">
        <w:t>It is the policy of Lewis County that no person shall, on the basis of race, color, or national origin, as provided by</w:t>
      </w:r>
      <w:r>
        <w:t xml:space="preserve"> </w:t>
      </w:r>
      <w:r w:rsidRPr="00201657">
        <w:t>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B87DAE">
        <w:br/>
        <w:t>— End of RFQ —</w:t>
      </w:r>
    </w:p>
    <w:p w14:paraId="760B4F9A" w14:textId="77777777" w:rsidR="005952C1" w:rsidRDefault="005952C1"/>
    <w:p w14:paraId="4BF2279F" w14:textId="77777777" w:rsidR="005952C1" w:rsidRDefault="005952C1"/>
    <w:p w14:paraId="6BC26A16" w14:textId="77777777" w:rsidR="005952C1" w:rsidRDefault="005952C1"/>
    <w:p w14:paraId="0862BD10" w14:textId="448C797E" w:rsidR="00592C25" w:rsidRDefault="00592C25" w:rsidP="00592C25">
      <w:pPr>
        <w:contextualSpacing/>
      </w:pPr>
      <w:r>
        <w:t>Publish:  Chronicle: November 6 &amp; 13, 2025</w:t>
      </w:r>
    </w:p>
    <w:p w14:paraId="7C51EE94" w14:textId="77B4FF52" w:rsidR="00592C25" w:rsidRDefault="00592C25" w:rsidP="00592C25">
      <w:pPr>
        <w:contextualSpacing/>
      </w:pPr>
      <w:r>
        <w:t>Seattle Journal of Commerce:  November 6, 2025</w:t>
      </w:r>
    </w:p>
    <w:p w14:paraId="104D3868" w14:textId="594ACFEE" w:rsidR="00592C25" w:rsidRDefault="00592C25" w:rsidP="00592C25">
      <w:pPr>
        <w:contextualSpacing/>
      </w:pPr>
      <w:r>
        <w:t>OMWBE:  November 6, 2025</w:t>
      </w:r>
    </w:p>
    <w:p w14:paraId="03EB7968" w14:textId="7B9D3A82" w:rsidR="00592C25" w:rsidRDefault="00592C25">
      <w:r>
        <w:tab/>
      </w:r>
    </w:p>
    <w:sectPr w:rsidR="00592C2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8149288">
    <w:abstractNumId w:val="8"/>
  </w:num>
  <w:num w:numId="2" w16cid:durableId="1106772545">
    <w:abstractNumId w:val="6"/>
  </w:num>
  <w:num w:numId="3" w16cid:durableId="705644739">
    <w:abstractNumId w:val="5"/>
  </w:num>
  <w:num w:numId="4" w16cid:durableId="1875607183">
    <w:abstractNumId w:val="4"/>
  </w:num>
  <w:num w:numId="5" w16cid:durableId="1455052647">
    <w:abstractNumId w:val="7"/>
  </w:num>
  <w:num w:numId="6" w16cid:durableId="1236235766">
    <w:abstractNumId w:val="3"/>
  </w:num>
  <w:num w:numId="7" w16cid:durableId="225578155">
    <w:abstractNumId w:val="2"/>
  </w:num>
  <w:num w:numId="8" w16cid:durableId="1433863168">
    <w:abstractNumId w:val="1"/>
  </w:num>
  <w:num w:numId="9" w16cid:durableId="1122915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D7"/>
    <w:rsid w:val="00034616"/>
    <w:rsid w:val="0006063C"/>
    <w:rsid w:val="00080D64"/>
    <w:rsid w:val="0015074B"/>
    <w:rsid w:val="00201657"/>
    <w:rsid w:val="0029639D"/>
    <w:rsid w:val="002E707F"/>
    <w:rsid w:val="00326F90"/>
    <w:rsid w:val="00385990"/>
    <w:rsid w:val="003909DC"/>
    <w:rsid w:val="004A126D"/>
    <w:rsid w:val="005523C3"/>
    <w:rsid w:val="00553246"/>
    <w:rsid w:val="00592C25"/>
    <w:rsid w:val="005952C1"/>
    <w:rsid w:val="00601C7F"/>
    <w:rsid w:val="006A11F9"/>
    <w:rsid w:val="006E376E"/>
    <w:rsid w:val="00784693"/>
    <w:rsid w:val="007B430E"/>
    <w:rsid w:val="00875CA0"/>
    <w:rsid w:val="00976569"/>
    <w:rsid w:val="009B08C1"/>
    <w:rsid w:val="009F0356"/>
    <w:rsid w:val="00A06DD6"/>
    <w:rsid w:val="00A26DA1"/>
    <w:rsid w:val="00A820D8"/>
    <w:rsid w:val="00AA1D8D"/>
    <w:rsid w:val="00B47730"/>
    <w:rsid w:val="00B87DAE"/>
    <w:rsid w:val="00C75330"/>
    <w:rsid w:val="00C84B5C"/>
    <w:rsid w:val="00CB0664"/>
    <w:rsid w:val="00CC6041"/>
    <w:rsid w:val="00D414D3"/>
    <w:rsid w:val="00D55C96"/>
    <w:rsid w:val="00DA2D6E"/>
    <w:rsid w:val="00E04565"/>
    <w:rsid w:val="00E34303"/>
    <w:rsid w:val="00E57B64"/>
    <w:rsid w:val="00E57FFB"/>
    <w:rsid w:val="00F26B7C"/>
    <w:rsid w:val="00FC693F"/>
    <w:rsid w:val="00FC77FD"/>
    <w:rsid w:val="00FD57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25849A"/>
  <w14:defaultImageDpi w14:val="300"/>
  <w15:docId w15:val="{FF86FDE2-B848-4DF7-860D-4756156B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87DAE"/>
    <w:rPr>
      <w:sz w:val="16"/>
      <w:szCs w:val="16"/>
    </w:rPr>
  </w:style>
  <w:style w:type="paragraph" w:styleId="CommentText">
    <w:name w:val="annotation text"/>
    <w:basedOn w:val="Normal"/>
    <w:link w:val="CommentTextChar"/>
    <w:uiPriority w:val="99"/>
    <w:unhideWhenUsed/>
    <w:rsid w:val="00B87DAE"/>
    <w:pPr>
      <w:spacing w:line="240" w:lineRule="auto"/>
    </w:pPr>
    <w:rPr>
      <w:sz w:val="20"/>
      <w:szCs w:val="20"/>
    </w:rPr>
  </w:style>
  <w:style w:type="character" w:customStyle="1" w:styleId="CommentTextChar">
    <w:name w:val="Comment Text Char"/>
    <w:basedOn w:val="DefaultParagraphFont"/>
    <w:link w:val="CommentText"/>
    <w:uiPriority w:val="99"/>
    <w:rsid w:val="00B87DAE"/>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B87DAE"/>
    <w:rPr>
      <w:b/>
      <w:bCs/>
    </w:rPr>
  </w:style>
  <w:style w:type="character" w:customStyle="1" w:styleId="CommentSubjectChar">
    <w:name w:val="Comment Subject Char"/>
    <w:basedOn w:val="CommentTextChar"/>
    <w:link w:val="CommentSubject"/>
    <w:uiPriority w:val="99"/>
    <w:semiHidden/>
    <w:rsid w:val="00B87DAE"/>
    <w:rPr>
      <w:rFonts w:ascii="Calibri" w:eastAsia="Calibri" w:hAnsi="Calibri"/>
      <w:b/>
      <w:bCs/>
      <w:sz w:val="20"/>
      <w:szCs w:val="20"/>
    </w:rPr>
  </w:style>
  <w:style w:type="paragraph" w:styleId="Revision">
    <w:name w:val="Revision"/>
    <w:hidden/>
    <w:uiPriority w:val="99"/>
    <w:semiHidden/>
    <w:rsid w:val="00B87DAE"/>
    <w:pPr>
      <w:spacing w:after="0" w:line="240" w:lineRule="auto"/>
    </w:pPr>
    <w:rPr>
      <w:rFonts w:ascii="Calibri" w:eastAsia="Calibri" w:hAnsi="Calibri"/>
    </w:rPr>
  </w:style>
  <w:style w:type="character" w:styleId="Hyperlink">
    <w:name w:val="Hyperlink"/>
    <w:basedOn w:val="DefaultParagraphFont"/>
    <w:uiPriority w:val="99"/>
    <w:unhideWhenUsed/>
    <w:rsid w:val="00D55C96"/>
    <w:rPr>
      <w:color w:val="0000FF" w:themeColor="hyperlink"/>
      <w:u w:val="single"/>
    </w:rPr>
  </w:style>
  <w:style w:type="character" w:styleId="UnresolvedMention">
    <w:name w:val="Unresolved Mention"/>
    <w:basedOn w:val="DefaultParagraphFont"/>
    <w:uiPriority w:val="99"/>
    <w:semiHidden/>
    <w:unhideWhenUsed/>
    <w:rsid w:val="00D55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curement.opengov.com/portal/lewiscountyw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curement.opengov.com/portal/lewiscountyw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Robin Saline</cp:lastModifiedBy>
  <cp:revision>7</cp:revision>
  <dcterms:created xsi:type="dcterms:W3CDTF">2025-10-29T19:29:00Z</dcterms:created>
  <dcterms:modified xsi:type="dcterms:W3CDTF">2025-10-30T20:26:00Z</dcterms:modified>
  <cp:category/>
</cp:coreProperties>
</file>