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7A4B7" w14:textId="77777777" w:rsidR="006C6F82" w:rsidRPr="006C6F82" w:rsidRDefault="006C6F82" w:rsidP="006C6F82">
      <w:pPr>
        <w:shd w:val="clear" w:color="auto" w:fill="FFFFFF"/>
        <w:spacing w:before="240" w:after="240" w:line="240" w:lineRule="auto"/>
        <w:jc w:val="center"/>
        <w:outlineLvl w:val="1"/>
        <w:rPr>
          <w:rFonts w:ascii="Open Sans" w:eastAsia="Times New Roman" w:hAnsi="Open Sans" w:cs="Open Sans"/>
          <w:b/>
          <w:bCs/>
          <w:color w:val="212529"/>
          <w:kern w:val="0"/>
          <w:sz w:val="34"/>
          <w:szCs w:val="34"/>
          <w14:ligatures w14:val="none"/>
        </w:rPr>
      </w:pPr>
      <w:r w:rsidRPr="006C6F82">
        <w:rPr>
          <w:rFonts w:ascii="Open Sans" w:eastAsia="Times New Roman" w:hAnsi="Open Sans" w:cs="Open Sans"/>
          <w:b/>
          <w:bCs/>
          <w:color w:val="212529"/>
          <w:kern w:val="0"/>
          <w:sz w:val="34"/>
          <w:szCs w:val="34"/>
          <w14:ligatures w14:val="none"/>
        </w:rPr>
        <w:t>Chapter 2.40</w:t>
      </w:r>
      <w:r w:rsidRPr="006C6F82">
        <w:rPr>
          <w:rFonts w:ascii="Open Sans" w:eastAsia="Times New Roman" w:hAnsi="Open Sans" w:cs="Open Sans"/>
          <w:b/>
          <w:bCs/>
          <w:color w:val="212529"/>
          <w:kern w:val="0"/>
          <w:sz w:val="34"/>
          <w:szCs w:val="34"/>
          <w14:ligatures w14:val="none"/>
        </w:rPr>
        <w:br/>
        <w:t>STANDARDS FOR PUBLIC DEFENSE SERVICES</w:t>
      </w:r>
    </w:p>
    <w:p w14:paraId="74A6F73D" w14:textId="77777777" w:rsidR="006C6F82" w:rsidRPr="006C6F82" w:rsidRDefault="006C6F82" w:rsidP="006C6F82">
      <w:pPr>
        <w:shd w:val="clear" w:color="auto" w:fill="FFFFFF"/>
        <w:spacing w:before="240" w:after="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Sections:</w:t>
      </w:r>
    </w:p>
    <w:p w14:paraId="4467DB9E" w14:textId="77777777" w:rsidR="006C6F82" w:rsidRPr="006C6F82" w:rsidRDefault="006C6F82" w:rsidP="006C6F82">
      <w:pPr>
        <w:shd w:val="clear" w:color="auto" w:fill="FFFFFF"/>
        <w:spacing w:after="0" w:line="240" w:lineRule="auto"/>
        <w:ind w:left="1680" w:hanging="1392"/>
        <w:textAlignment w:val="baseline"/>
        <w:rPr>
          <w:rFonts w:ascii="Open Sans" w:eastAsia="Times New Roman" w:hAnsi="Open Sans" w:cs="Open Sans"/>
          <w:color w:val="212529"/>
          <w:kern w:val="0"/>
          <w:sz w:val="21"/>
          <w:szCs w:val="21"/>
          <w14:ligatures w14:val="none"/>
        </w:rPr>
      </w:pPr>
      <w:hyperlink r:id="rId4" w:anchor="!/LewisCounty02/LewisCounty0240.html#2.40.010" w:history="1">
        <w:r w:rsidRPr="006C6F82">
          <w:rPr>
            <w:rFonts w:ascii="Open Sans" w:eastAsia="Times New Roman" w:hAnsi="Open Sans" w:cs="Open Sans"/>
            <w:b/>
            <w:bCs/>
            <w:color w:val="0275D8"/>
            <w:kern w:val="0"/>
            <w:sz w:val="21"/>
            <w:szCs w:val="21"/>
            <w:u w:val="single"/>
            <w14:ligatures w14:val="none"/>
          </w:rPr>
          <w:t>2.40.010    Summary.</w:t>
        </w:r>
      </w:hyperlink>
    </w:p>
    <w:p w14:paraId="5F610AFF" w14:textId="77777777" w:rsidR="006C6F82" w:rsidRPr="006C6F82" w:rsidRDefault="006C6F82" w:rsidP="006C6F82">
      <w:pPr>
        <w:shd w:val="clear" w:color="auto" w:fill="FFFFFF"/>
        <w:spacing w:after="0" w:line="240" w:lineRule="auto"/>
        <w:ind w:left="1680" w:hanging="1392"/>
        <w:textAlignment w:val="baseline"/>
        <w:rPr>
          <w:rFonts w:ascii="Open Sans" w:eastAsia="Times New Roman" w:hAnsi="Open Sans" w:cs="Open Sans"/>
          <w:color w:val="212529"/>
          <w:kern w:val="0"/>
          <w:sz w:val="21"/>
          <w:szCs w:val="21"/>
          <w14:ligatures w14:val="none"/>
        </w:rPr>
      </w:pPr>
      <w:hyperlink r:id="rId5" w:anchor="!/LewisCounty02/LewisCounty0240.html#2.40.020" w:history="1">
        <w:r w:rsidRPr="006C6F82">
          <w:rPr>
            <w:rFonts w:ascii="Open Sans" w:eastAsia="Times New Roman" w:hAnsi="Open Sans" w:cs="Open Sans"/>
            <w:b/>
            <w:bCs/>
            <w:color w:val="0275D8"/>
            <w:kern w:val="0"/>
            <w:sz w:val="21"/>
            <w:szCs w:val="21"/>
            <w:u w:val="single"/>
            <w14:ligatures w14:val="none"/>
          </w:rPr>
          <w:t>2.40.020    Introduction.</w:t>
        </w:r>
      </w:hyperlink>
    </w:p>
    <w:p w14:paraId="28EFC73C" w14:textId="77777777" w:rsidR="006C6F82" w:rsidRPr="006C6F82" w:rsidRDefault="006C6F82" w:rsidP="006C6F82">
      <w:pPr>
        <w:shd w:val="clear" w:color="auto" w:fill="FFFFFF"/>
        <w:spacing w:after="0" w:line="240" w:lineRule="auto"/>
        <w:ind w:left="1680" w:hanging="1392"/>
        <w:textAlignment w:val="baseline"/>
        <w:rPr>
          <w:rFonts w:ascii="Open Sans" w:eastAsia="Times New Roman" w:hAnsi="Open Sans" w:cs="Open Sans"/>
          <w:color w:val="212529"/>
          <w:kern w:val="0"/>
          <w:sz w:val="21"/>
          <w:szCs w:val="21"/>
          <w14:ligatures w14:val="none"/>
        </w:rPr>
      </w:pPr>
      <w:hyperlink r:id="rId6" w:anchor="!/LewisCounty02/LewisCounty0240.html#2.40.030" w:history="1">
        <w:r w:rsidRPr="006C6F82">
          <w:rPr>
            <w:rFonts w:ascii="Open Sans" w:eastAsia="Times New Roman" w:hAnsi="Open Sans" w:cs="Open Sans"/>
            <w:b/>
            <w:bCs/>
            <w:color w:val="0275D8"/>
            <w:kern w:val="0"/>
            <w:sz w:val="21"/>
            <w:szCs w:val="21"/>
            <w:u w:val="single"/>
            <w14:ligatures w14:val="none"/>
          </w:rPr>
          <w:t>2.40.030    Standard 1 - Compensation.</w:t>
        </w:r>
      </w:hyperlink>
    </w:p>
    <w:p w14:paraId="11BB002C" w14:textId="77777777" w:rsidR="006C6F82" w:rsidRPr="006C6F82" w:rsidRDefault="006C6F82" w:rsidP="006C6F82">
      <w:pPr>
        <w:shd w:val="clear" w:color="auto" w:fill="FFFFFF"/>
        <w:spacing w:after="0" w:line="240" w:lineRule="auto"/>
        <w:ind w:left="1680" w:hanging="1392"/>
        <w:textAlignment w:val="baseline"/>
        <w:rPr>
          <w:rFonts w:ascii="Open Sans" w:eastAsia="Times New Roman" w:hAnsi="Open Sans" w:cs="Open Sans"/>
          <w:color w:val="212529"/>
          <w:kern w:val="0"/>
          <w:sz w:val="21"/>
          <w:szCs w:val="21"/>
          <w14:ligatures w14:val="none"/>
        </w:rPr>
      </w:pPr>
      <w:hyperlink r:id="rId7" w:anchor="!/LewisCounty02/LewisCounty0240.html#2.40.040" w:history="1">
        <w:r w:rsidRPr="006C6F82">
          <w:rPr>
            <w:rFonts w:ascii="Open Sans" w:eastAsia="Times New Roman" w:hAnsi="Open Sans" w:cs="Open Sans"/>
            <w:b/>
            <w:bCs/>
            <w:color w:val="0275D8"/>
            <w:kern w:val="0"/>
            <w:sz w:val="21"/>
            <w:szCs w:val="21"/>
            <w:u w:val="single"/>
            <w14:ligatures w14:val="none"/>
          </w:rPr>
          <w:t>2.40.040    Standard 2 - Duties and responsibilities of counsel.</w:t>
        </w:r>
      </w:hyperlink>
    </w:p>
    <w:p w14:paraId="4E025460" w14:textId="77777777" w:rsidR="006C6F82" w:rsidRPr="006C6F82" w:rsidRDefault="006C6F82" w:rsidP="006C6F82">
      <w:pPr>
        <w:shd w:val="clear" w:color="auto" w:fill="FFFFFF"/>
        <w:spacing w:after="0" w:line="240" w:lineRule="auto"/>
        <w:ind w:left="1680" w:hanging="1392"/>
        <w:textAlignment w:val="baseline"/>
        <w:rPr>
          <w:rFonts w:ascii="Open Sans" w:eastAsia="Times New Roman" w:hAnsi="Open Sans" w:cs="Open Sans"/>
          <w:color w:val="212529"/>
          <w:kern w:val="0"/>
          <w:sz w:val="21"/>
          <w:szCs w:val="21"/>
          <w14:ligatures w14:val="none"/>
        </w:rPr>
      </w:pPr>
      <w:hyperlink r:id="rId8" w:anchor="!/LewisCounty02/LewisCounty0240.html#2.40.050" w:history="1">
        <w:r w:rsidRPr="006C6F82">
          <w:rPr>
            <w:rFonts w:ascii="Open Sans" w:eastAsia="Times New Roman" w:hAnsi="Open Sans" w:cs="Open Sans"/>
            <w:b/>
            <w:bCs/>
            <w:color w:val="0275D8"/>
            <w:kern w:val="0"/>
            <w:sz w:val="21"/>
            <w:szCs w:val="21"/>
            <w:u w:val="single"/>
            <w14:ligatures w14:val="none"/>
          </w:rPr>
          <w:t>2.40.050    Standard 3 - Caseload limits and types of cases.</w:t>
        </w:r>
      </w:hyperlink>
    </w:p>
    <w:p w14:paraId="4A6BD026" w14:textId="77777777" w:rsidR="006C6F82" w:rsidRPr="006C6F82" w:rsidRDefault="006C6F82" w:rsidP="006C6F82">
      <w:pPr>
        <w:shd w:val="clear" w:color="auto" w:fill="FFFFFF"/>
        <w:spacing w:after="0" w:line="240" w:lineRule="auto"/>
        <w:ind w:left="1680" w:hanging="1392"/>
        <w:textAlignment w:val="baseline"/>
        <w:rPr>
          <w:rFonts w:ascii="Open Sans" w:eastAsia="Times New Roman" w:hAnsi="Open Sans" w:cs="Open Sans"/>
          <w:color w:val="212529"/>
          <w:kern w:val="0"/>
          <w:sz w:val="21"/>
          <w:szCs w:val="21"/>
          <w14:ligatures w14:val="none"/>
        </w:rPr>
      </w:pPr>
      <w:hyperlink r:id="rId9" w:anchor="!/LewisCounty02/LewisCounty0240.html#2.40.060" w:history="1">
        <w:r w:rsidRPr="006C6F82">
          <w:rPr>
            <w:rFonts w:ascii="Open Sans" w:eastAsia="Times New Roman" w:hAnsi="Open Sans" w:cs="Open Sans"/>
            <w:b/>
            <w:bCs/>
            <w:color w:val="0275D8"/>
            <w:kern w:val="0"/>
            <w:sz w:val="21"/>
            <w:szCs w:val="21"/>
            <w:u w:val="single"/>
            <w14:ligatures w14:val="none"/>
          </w:rPr>
          <w:t>2.40.060    Standard 4 - Expert witnesses.</w:t>
        </w:r>
      </w:hyperlink>
    </w:p>
    <w:p w14:paraId="251D2383" w14:textId="77777777" w:rsidR="006C6F82" w:rsidRPr="006C6F82" w:rsidRDefault="006C6F82" w:rsidP="006C6F82">
      <w:pPr>
        <w:shd w:val="clear" w:color="auto" w:fill="FFFFFF"/>
        <w:spacing w:after="0" w:line="240" w:lineRule="auto"/>
        <w:ind w:left="1680" w:hanging="1392"/>
        <w:textAlignment w:val="baseline"/>
        <w:rPr>
          <w:rFonts w:ascii="Open Sans" w:eastAsia="Times New Roman" w:hAnsi="Open Sans" w:cs="Open Sans"/>
          <w:color w:val="212529"/>
          <w:kern w:val="0"/>
          <w:sz w:val="21"/>
          <w:szCs w:val="21"/>
          <w14:ligatures w14:val="none"/>
        </w:rPr>
      </w:pPr>
      <w:hyperlink r:id="rId10" w:anchor="!/LewisCounty02/LewisCounty0240.html#2.40.070" w:history="1">
        <w:r w:rsidRPr="006C6F82">
          <w:rPr>
            <w:rFonts w:ascii="Open Sans" w:eastAsia="Times New Roman" w:hAnsi="Open Sans" w:cs="Open Sans"/>
            <w:b/>
            <w:bCs/>
            <w:color w:val="0275D8"/>
            <w:kern w:val="0"/>
            <w:sz w:val="21"/>
            <w:szCs w:val="21"/>
            <w:u w:val="single"/>
            <w14:ligatures w14:val="none"/>
          </w:rPr>
          <w:t>2.40.070    Standard 5 - Administrative expenses.</w:t>
        </w:r>
      </w:hyperlink>
    </w:p>
    <w:p w14:paraId="69E82D08" w14:textId="77777777" w:rsidR="006C6F82" w:rsidRPr="006C6F82" w:rsidRDefault="006C6F82" w:rsidP="006C6F82">
      <w:pPr>
        <w:shd w:val="clear" w:color="auto" w:fill="FFFFFF"/>
        <w:spacing w:after="0" w:line="240" w:lineRule="auto"/>
        <w:ind w:left="1680" w:hanging="1392"/>
        <w:textAlignment w:val="baseline"/>
        <w:rPr>
          <w:rFonts w:ascii="Open Sans" w:eastAsia="Times New Roman" w:hAnsi="Open Sans" w:cs="Open Sans"/>
          <w:color w:val="212529"/>
          <w:kern w:val="0"/>
          <w:sz w:val="21"/>
          <w:szCs w:val="21"/>
          <w14:ligatures w14:val="none"/>
        </w:rPr>
      </w:pPr>
      <w:hyperlink r:id="rId11" w:anchor="!/LewisCounty02/LewisCounty0240.html#2.40.080" w:history="1">
        <w:r w:rsidRPr="006C6F82">
          <w:rPr>
            <w:rFonts w:ascii="Open Sans" w:eastAsia="Times New Roman" w:hAnsi="Open Sans" w:cs="Open Sans"/>
            <w:b/>
            <w:bCs/>
            <w:color w:val="0275D8"/>
            <w:kern w:val="0"/>
            <w:sz w:val="21"/>
            <w:szCs w:val="21"/>
            <w:u w:val="single"/>
            <w14:ligatures w14:val="none"/>
          </w:rPr>
          <w:t>2.40.080    Standard 6 - Investigators.</w:t>
        </w:r>
      </w:hyperlink>
    </w:p>
    <w:p w14:paraId="0B1480F3" w14:textId="77777777" w:rsidR="006C6F82" w:rsidRPr="006C6F82" w:rsidRDefault="006C6F82" w:rsidP="006C6F82">
      <w:pPr>
        <w:shd w:val="clear" w:color="auto" w:fill="FFFFFF"/>
        <w:spacing w:after="0" w:line="240" w:lineRule="auto"/>
        <w:ind w:left="1680" w:hanging="1392"/>
        <w:textAlignment w:val="baseline"/>
        <w:rPr>
          <w:rFonts w:ascii="Open Sans" w:eastAsia="Times New Roman" w:hAnsi="Open Sans" w:cs="Open Sans"/>
          <w:color w:val="212529"/>
          <w:kern w:val="0"/>
          <w:sz w:val="21"/>
          <w:szCs w:val="21"/>
          <w14:ligatures w14:val="none"/>
        </w:rPr>
      </w:pPr>
      <w:hyperlink r:id="rId12" w:anchor="!/LewisCounty02/LewisCounty0240.html#2.40.090" w:history="1">
        <w:r w:rsidRPr="006C6F82">
          <w:rPr>
            <w:rFonts w:ascii="Open Sans" w:eastAsia="Times New Roman" w:hAnsi="Open Sans" w:cs="Open Sans"/>
            <w:b/>
            <w:bCs/>
            <w:color w:val="0275D8"/>
            <w:kern w:val="0"/>
            <w:sz w:val="21"/>
            <w:szCs w:val="21"/>
            <w:u w:val="single"/>
            <w14:ligatures w14:val="none"/>
          </w:rPr>
          <w:t>2.40.090    Standard 7 - Support services.</w:t>
        </w:r>
      </w:hyperlink>
    </w:p>
    <w:p w14:paraId="2CA3931D" w14:textId="77777777" w:rsidR="006C6F82" w:rsidRPr="006C6F82" w:rsidRDefault="006C6F82" w:rsidP="006C6F82">
      <w:pPr>
        <w:shd w:val="clear" w:color="auto" w:fill="FFFFFF"/>
        <w:spacing w:after="0" w:line="240" w:lineRule="auto"/>
        <w:ind w:left="1680" w:hanging="1392"/>
        <w:textAlignment w:val="baseline"/>
        <w:rPr>
          <w:rFonts w:ascii="Open Sans" w:eastAsia="Times New Roman" w:hAnsi="Open Sans" w:cs="Open Sans"/>
          <w:color w:val="212529"/>
          <w:kern w:val="0"/>
          <w:sz w:val="21"/>
          <w:szCs w:val="21"/>
          <w14:ligatures w14:val="none"/>
        </w:rPr>
      </w:pPr>
      <w:hyperlink r:id="rId13" w:anchor="!/LewisCounty02/LewisCounty0240.html#2.40.100" w:history="1">
        <w:r w:rsidRPr="006C6F82">
          <w:rPr>
            <w:rFonts w:ascii="Open Sans" w:eastAsia="Times New Roman" w:hAnsi="Open Sans" w:cs="Open Sans"/>
            <w:b/>
            <w:bCs/>
            <w:color w:val="0275D8"/>
            <w:kern w:val="0"/>
            <w:sz w:val="21"/>
            <w:szCs w:val="21"/>
            <w:u w:val="single"/>
            <w14:ligatures w14:val="none"/>
          </w:rPr>
          <w:t>2.40.100    Standard 8 - Reports of attorney activity and vouchers.</w:t>
        </w:r>
      </w:hyperlink>
    </w:p>
    <w:p w14:paraId="1A4F9927" w14:textId="77777777" w:rsidR="006C6F82" w:rsidRPr="006C6F82" w:rsidRDefault="006C6F82" w:rsidP="006C6F82">
      <w:pPr>
        <w:shd w:val="clear" w:color="auto" w:fill="FFFFFF"/>
        <w:spacing w:after="0" w:line="240" w:lineRule="auto"/>
        <w:ind w:left="1680" w:hanging="1392"/>
        <w:textAlignment w:val="baseline"/>
        <w:rPr>
          <w:rFonts w:ascii="Open Sans" w:eastAsia="Times New Roman" w:hAnsi="Open Sans" w:cs="Open Sans"/>
          <w:color w:val="212529"/>
          <w:kern w:val="0"/>
          <w:sz w:val="21"/>
          <w:szCs w:val="21"/>
          <w14:ligatures w14:val="none"/>
        </w:rPr>
      </w:pPr>
      <w:hyperlink r:id="rId14" w:anchor="!/LewisCounty02/LewisCounty0240.html#2.40.110" w:history="1">
        <w:r w:rsidRPr="006C6F82">
          <w:rPr>
            <w:rFonts w:ascii="Open Sans" w:eastAsia="Times New Roman" w:hAnsi="Open Sans" w:cs="Open Sans"/>
            <w:b/>
            <w:bCs/>
            <w:color w:val="0275D8"/>
            <w:kern w:val="0"/>
            <w:sz w:val="21"/>
            <w:szCs w:val="21"/>
            <w:u w:val="single"/>
            <w14:ligatures w14:val="none"/>
          </w:rPr>
          <w:t>2.40.110    Standard 9 - Training.</w:t>
        </w:r>
      </w:hyperlink>
    </w:p>
    <w:p w14:paraId="7AB329EE" w14:textId="77777777" w:rsidR="006C6F82" w:rsidRPr="006C6F82" w:rsidRDefault="006C6F82" w:rsidP="006C6F82">
      <w:pPr>
        <w:shd w:val="clear" w:color="auto" w:fill="FFFFFF"/>
        <w:spacing w:after="0" w:line="240" w:lineRule="auto"/>
        <w:ind w:left="1680" w:hanging="1392"/>
        <w:textAlignment w:val="baseline"/>
        <w:rPr>
          <w:rFonts w:ascii="Open Sans" w:eastAsia="Times New Roman" w:hAnsi="Open Sans" w:cs="Open Sans"/>
          <w:color w:val="212529"/>
          <w:kern w:val="0"/>
          <w:sz w:val="21"/>
          <w:szCs w:val="21"/>
          <w14:ligatures w14:val="none"/>
        </w:rPr>
      </w:pPr>
      <w:hyperlink r:id="rId15" w:anchor="!/LewisCounty02/LewisCounty0240.html#2.40.120" w:history="1">
        <w:r w:rsidRPr="006C6F82">
          <w:rPr>
            <w:rFonts w:ascii="Open Sans" w:eastAsia="Times New Roman" w:hAnsi="Open Sans" w:cs="Open Sans"/>
            <w:b/>
            <w:bCs/>
            <w:color w:val="0275D8"/>
            <w:kern w:val="0"/>
            <w:sz w:val="21"/>
            <w:szCs w:val="21"/>
            <w:u w:val="single"/>
            <w14:ligatures w14:val="none"/>
          </w:rPr>
          <w:t>2.40.120    Standard 10 - Supervision standard.</w:t>
        </w:r>
      </w:hyperlink>
    </w:p>
    <w:p w14:paraId="465C9B94" w14:textId="77777777" w:rsidR="006C6F82" w:rsidRPr="006C6F82" w:rsidRDefault="006C6F82" w:rsidP="006C6F82">
      <w:pPr>
        <w:shd w:val="clear" w:color="auto" w:fill="FFFFFF"/>
        <w:spacing w:after="0" w:line="240" w:lineRule="auto"/>
        <w:ind w:left="1680" w:hanging="1392"/>
        <w:textAlignment w:val="baseline"/>
        <w:rPr>
          <w:rFonts w:ascii="Open Sans" w:eastAsia="Times New Roman" w:hAnsi="Open Sans" w:cs="Open Sans"/>
          <w:color w:val="212529"/>
          <w:kern w:val="0"/>
          <w:sz w:val="21"/>
          <w:szCs w:val="21"/>
          <w14:ligatures w14:val="none"/>
        </w:rPr>
      </w:pPr>
      <w:hyperlink r:id="rId16" w:anchor="!/LewisCounty02/LewisCounty0240.html#2.40.130" w:history="1">
        <w:r w:rsidRPr="006C6F82">
          <w:rPr>
            <w:rFonts w:ascii="Open Sans" w:eastAsia="Times New Roman" w:hAnsi="Open Sans" w:cs="Open Sans"/>
            <w:b/>
            <w:bCs/>
            <w:color w:val="0275D8"/>
            <w:kern w:val="0"/>
            <w:sz w:val="21"/>
            <w:szCs w:val="21"/>
            <w:u w:val="single"/>
            <w14:ligatures w14:val="none"/>
          </w:rPr>
          <w:t>2.40.130    Standard 11 - Monitoring and evaluation of attorneys.</w:t>
        </w:r>
      </w:hyperlink>
    </w:p>
    <w:p w14:paraId="69C94A04" w14:textId="77777777" w:rsidR="006C6F82" w:rsidRPr="006C6F82" w:rsidRDefault="006C6F82" w:rsidP="006C6F82">
      <w:pPr>
        <w:shd w:val="clear" w:color="auto" w:fill="FFFFFF"/>
        <w:spacing w:after="0" w:line="240" w:lineRule="auto"/>
        <w:ind w:left="1680" w:hanging="1392"/>
        <w:textAlignment w:val="baseline"/>
        <w:rPr>
          <w:rFonts w:ascii="Open Sans" w:eastAsia="Times New Roman" w:hAnsi="Open Sans" w:cs="Open Sans"/>
          <w:color w:val="212529"/>
          <w:kern w:val="0"/>
          <w:sz w:val="21"/>
          <w:szCs w:val="21"/>
          <w14:ligatures w14:val="none"/>
        </w:rPr>
      </w:pPr>
      <w:hyperlink r:id="rId17" w:anchor="!/LewisCounty02/LewisCounty0240.html#2.40.140" w:history="1">
        <w:r w:rsidRPr="006C6F82">
          <w:rPr>
            <w:rFonts w:ascii="Open Sans" w:eastAsia="Times New Roman" w:hAnsi="Open Sans" w:cs="Open Sans"/>
            <w:b/>
            <w:bCs/>
            <w:color w:val="0275D8"/>
            <w:kern w:val="0"/>
            <w:sz w:val="21"/>
            <w:szCs w:val="21"/>
            <w:u w:val="single"/>
            <w14:ligatures w14:val="none"/>
          </w:rPr>
          <w:t>2.40.140    Standard 12 - Substitution of attorneys.</w:t>
        </w:r>
      </w:hyperlink>
    </w:p>
    <w:p w14:paraId="6A295FB4" w14:textId="77777777" w:rsidR="006C6F82" w:rsidRPr="006C6F82" w:rsidRDefault="006C6F82" w:rsidP="006C6F82">
      <w:pPr>
        <w:pBdr>
          <w:left w:val="single" w:sz="18" w:space="11" w:color="8C8C8C"/>
        </w:pBdr>
        <w:shd w:val="clear" w:color="auto" w:fill="F7F7F7"/>
        <w:spacing w:before="240" w:after="240" w:line="240" w:lineRule="auto"/>
        <w:textAlignment w:val="baseline"/>
        <w:outlineLvl w:val="2"/>
        <w:rPr>
          <w:rFonts w:ascii="Open Sans" w:eastAsia="Times New Roman" w:hAnsi="Open Sans" w:cs="Open Sans"/>
          <w:b/>
          <w:bCs/>
          <w:color w:val="212529"/>
          <w:kern w:val="0"/>
          <w:sz w:val="30"/>
          <w:szCs w:val="30"/>
          <w14:ligatures w14:val="none"/>
        </w:rPr>
      </w:pPr>
      <w:bookmarkStart w:id="0" w:name="2.40.010"/>
      <w:r w:rsidRPr="006C6F82">
        <w:rPr>
          <w:rFonts w:ascii="Open Sans" w:eastAsia="Times New Roman" w:hAnsi="Open Sans" w:cs="Open Sans"/>
          <w:b/>
          <w:bCs/>
          <w:color w:val="212529"/>
          <w:kern w:val="0"/>
          <w:sz w:val="30"/>
          <w:szCs w:val="30"/>
          <w14:ligatures w14:val="none"/>
        </w:rPr>
        <w:t>2.40.010</w:t>
      </w:r>
      <w:bookmarkEnd w:id="0"/>
      <w:r w:rsidRPr="006C6F82">
        <w:rPr>
          <w:rFonts w:ascii="Open Sans" w:eastAsia="Times New Roman" w:hAnsi="Open Sans" w:cs="Open Sans"/>
          <w:b/>
          <w:bCs/>
          <w:color w:val="212529"/>
          <w:kern w:val="0"/>
          <w:sz w:val="30"/>
          <w:szCs w:val="30"/>
          <w14:ligatures w14:val="none"/>
        </w:rPr>
        <w:t> Summary.</w:t>
      </w:r>
    </w:p>
    <w:p w14:paraId="50497DF1" w14:textId="74F20B13"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 xml:space="preserve">Objectives and minimum requirements for providing legal representation to </w:t>
      </w:r>
      <w:r w:rsidR="00A96CFD">
        <w:rPr>
          <w:rFonts w:ascii="Open Sans" w:eastAsia="Times New Roman" w:hAnsi="Open Sans" w:cs="Open Sans"/>
          <w:color w:val="212529"/>
          <w:kern w:val="0"/>
          <w:sz w:val="21"/>
          <w:szCs w:val="21"/>
          <w14:ligatures w14:val="none"/>
        </w:rPr>
        <w:t>indigent</w:t>
      </w:r>
      <w:r w:rsidR="00A96CFD" w:rsidRPr="006C6F82">
        <w:rPr>
          <w:rFonts w:ascii="Open Sans" w:eastAsia="Times New Roman" w:hAnsi="Open Sans" w:cs="Open Sans"/>
          <w:color w:val="212529"/>
          <w:kern w:val="0"/>
          <w:sz w:val="21"/>
          <w:szCs w:val="21"/>
          <w14:ligatures w14:val="none"/>
        </w:rPr>
        <w:t xml:space="preserve"> </w:t>
      </w:r>
      <w:r w:rsidRPr="006C6F82">
        <w:rPr>
          <w:rFonts w:ascii="Open Sans" w:eastAsia="Times New Roman" w:hAnsi="Open Sans" w:cs="Open Sans"/>
          <w:color w:val="212529"/>
          <w:kern w:val="0"/>
          <w:sz w:val="21"/>
          <w:szCs w:val="21"/>
          <w14:ligatures w14:val="none"/>
        </w:rPr>
        <w:t>persons accused of crimes or facing juvenile or civil commitment proceedings in Lewis County. [Ord. 1199, 2007]</w:t>
      </w:r>
    </w:p>
    <w:p w14:paraId="2E716290" w14:textId="77777777" w:rsidR="006C6F82" w:rsidRPr="006C6F82" w:rsidRDefault="006C6F82" w:rsidP="006C6F82">
      <w:pPr>
        <w:pBdr>
          <w:left w:val="single" w:sz="18" w:space="11" w:color="8C8C8C"/>
        </w:pBdr>
        <w:shd w:val="clear" w:color="auto" w:fill="F7F7F7"/>
        <w:spacing w:before="240" w:after="240" w:line="240" w:lineRule="auto"/>
        <w:textAlignment w:val="baseline"/>
        <w:outlineLvl w:val="2"/>
        <w:rPr>
          <w:rFonts w:ascii="Open Sans" w:eastAsia="Times New Roman" w:hAnsi="Open Sans" w:cs="Open Sans"/>
          <w:b/>
          <w:bCs/>
          <w:color w:val="212529"/>
          <w:kern w:val="0"/>
          <w:sz w:val="30"/>
          <w:szCs w:val="30"/>
          <w14:ligatures w14:val="none"/>
        </w:rPr>
      </w:pPr>
      <w:bookmarkStart w:id="1" w:name="2.40.020"/>
      <w:r w:rsidRPr="006C6F82">
        <w:rPr>
          <w:rFonts w:ascii="Open Sans" w:eastAsia="Times New Roman" w:hAnsi="Open Sans" w:cs="Open Sans"/>
          <w:b/>
          <w:bCs/>
          <w:color w:val="212529"/>
          <w:kern w:val="0"/>
          <w:sz w:val="30"/>
          <w:szCs w:val="30"/>
          <w14:ligatures w14:val="none"/>
        </w:rPr>
        <w:t>2.40.020</w:t>
      </w:r>
      <w:bookmarkEnd w:id="1"/>
      <w:r w:rsidRPr="006C6F82">
        <w:rPr>
          <w:rFonts w:ascii="Open Sans" w:eastAsia="Times New Roman" w:hAnsi="Open Sans" w:cs="Open Sans"/>
          <w:b/>
          <w:bCs/>
          <w:color w:val="212529"/>
          <w:kern w:val="0"/>
          <w:sz w:val="30"/>
          <w:szCs w:val="30"/>
          <w14:ligatures w14:val="none"/>
        </w:rPr>
        <w:t> Introduction.</w:t>
      </w:r>
    </w:p>
    <w:p w14:paraId="4EDF0A40" w14:textId="3BAE0925"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 xml:space="preserve">These standards represent the efforts of Lewis County to address the problems of providing legal representation to </w:t>
      </w:r>
      <w:r w:rsidR="00A96CFD">
        <w:rPr>
          <w:rFonts w:ascii="Open Sans" w:eastAsia="Times New Roman" w:hAnsi="Open Sans" w:cs="Open Sans"/>
          <w:color w:val="212529"/>
          <w:kern w:val="0"/>
          <w:sz w:val="21"/>
          <w:szCs w:val="21"/>
          <w14:ligatures w14:val="none"/>
        </w:rPr>
        <w:t>indigent</w:t>
      </w:r>
      <w:r w:rsidR="00A96CFD" w:rsidRPr="006C6F82">
        <w:rPr>
          <w:rFonts w:ascii="Open Sans" w:eastAsia="Times New Roman" w:hAnsi="Open Sans" w:cs="Open Sans"/>
          <w:color w:val="212529"/>
          <w:kern w:val="0"/>
          <w:sz w:val="21"/>
          <w:szCs w:val="21"/>
          <w14:ligatures w14:val="none"/>
        </w:rPr>
        <w:t xml:space="preserve"> </w:t>
      </w:r>
      <w:r w:rsidRPr="006C6F82">
        <w:rPr>
          <w:rFonts w:ascii="Open Sans" w:eastAsia="Times New Roman" w:hAnsi="Open Sans" w:cs="Open Sans"/>
          <w:color w:val="212529"/>
          <w:kern w:val="0"/>
          <w:sz w:val="21"/>
          <w:szCs w:val="21"/>
          <w14:ligatures w14:val="none"/>
        </w:rPr>
        <w:t>persons accused of crimes, or facing juvenile or civil commitment proceedings, and to comply with the requirements of RCW </w:t>
      </w:r>
      <w:hyperlink r:id="rId18" w:tgtFrame="_blank" w:history="1">
        <w:r w:rsidRPr="006C6F82">
          <w:rPr>
            <w:rFonts w:ascii="Open Sans" w:eastAsia="Times New Roman" w:hAnsi="Open Sans" w:cs="Open Sans"/>
            <w:color w:val="0275D8"/>
            <w:kern w:val="0"/>
            <w:sz w:val="21"/>
            <w:szCs w:val="21"/>
            <w:u w:val="single"/>
            <w14:ligatures w14:val="none"/>
          </w:rPr>
          <w:t>10.101.030</w:t>
        </w:r>
      </w:hyperlink>
      <w:r w:rsidRPr="006C6F82">
        <w:rPr>
          <w:rFonts w:ascii="Open Sans" w:eastAsia="Times New Roman" w:hAnsi="Open Sans" w:cs="Open Sans"/>
          <w:color w:val="212529"/>
          <w:kern w:val="0"/>
          <w:sz w:val="21"/>
          <w:szCs w:val="21"/>
          <w14:ligatures w14:val="none"/>
        </w:rPr>
        <w:t xml:space="preserve">. Drawing on the practical experience of defense attorneys around the state and on existing state and national standards which set forth the objectives and minimum requirements for public defender and assigned counsel programs, these standards are intended to help the board of county commissioners (“BOCC”), through the </w:t>
      </w:r>
      <w:r w:rsidR="00A96CFD">
        <w:rPr>
          <w:rFonts w:ascii="Open Sans" w:eastAsia="Times New Roman" w:hAnsi="Open Sans" w:cs="Open Sans"/>
          <w:color w:val="212529"/>
          <w:kern w:val="0"/>
          <w:sz w:val="21"/>
          <w:szCs w:val="21"/>
          <w14:ligatures w14:val="none"/>
        </w:rPr>
        <w:t>County Administration</w:t>
      </w:r>
      <w:r w:rsidRPr="006C6F82">
        <w:rPr>
          <w:rFonts w:ascii="Open Sans" w:eastAsia="Times New Roman" w:hAnsi="Open Sans" w:cs="Open Sans"/>
          <w:color w:val="212529"/>
          <w:kern w:val="0"/>
          <w:sz w:val="21"/>
          <w:szCs w:val="21"/>
          <w14:ligatures w14:val="none"/>
        </w:rPr>
        <w:t xml:space="preserve">, and in consultation with the </w:t>
      </w:r>
      <w:r w:rsidR="00A96CFD">
        <w:rPr>
          <w:rFonts w:ascii="Open Sans" w:eastAsia="Times New Roman" w:hAnsi="Open Sans" w:cs="Open Sans"/>
          <w:color w:val="212529"/>
          <w:kern w:val="0"/>
          <w:sz w:val="21"/>
          <w:szCs w:val="21"/>
          <w14:ligatures w14:val="none"/>
        </w:rPr>
        <w:t>J</w:t>
      </w:r>
      <w:r w:rsidRPr="006C6F82">
        <w:rPr>
          <w:rFonts w:ascii="Open Sans" w:eastAsia="Times New Roman" w:hAnsi="Open Sans" w:cs="Open Sans"/>
          <w:color w:val="212529"/>
          <w:kern w:val="0"/>
          <w:sz w:val="21"/>
          <w:szCs w:val="21"/>
          <w14:ligatures w14:val="none"/>
        </w:rPr>
        <w:t xml:space="preserve">udges of the </w:t>
      </w:r>
      <w:r w:rsidR="00A96CFD">
        <w:rPr>
          <w:rFonts w:ascii="Open Sans" w:eastAsia="Times New Roman" w:hAnsi="Open Sans" w:cs="Open Sans"/>
          <w:color w:val="212529"/>
          <w:kern w:val="0"/>
          <w:sz w:val="21"/>
          <w:szCs w:val="21"/>
          <w14:ligatures w14:val="none"/>
        </w:rPr>
        <w:t>S</w:t>
      </w:r>
      <w:r w:rsidRPr="006C6F82">
        <w:rPr>
          <w:rFonts w:ascii="Open Sans" w:eastAsia="Times New Roman" w:hAnsi="Open Sans" w:cs="Open Sans"/>
          <w:color w:val="212529"/>
          <w:kern w:val="0"/>
          <w:sz w:val="21"/>
          <w:szCs w:val="21"/>
          <w14:ligatures w14:val="none"/>
        </w:rPr>
        <w:t xml:space="preserve">uperior </w:t>
      </w:r>
      <w:r w:rsidR="00A96CFD">
        <w:rPr>
          <w:rFonts w:ascii="Open Sans" w:eastAsia="Times New Roman" w:hAnsi="Open Sans" w:cs="Open Sans"/>
          <w:color w:val="212529"/>
          <w:kern w:val="0"/>
          <w:sz w:val="21"/>
          <w:szCs w:val="21"/>
          <w14:ligatures w14:val="none"/>
        </w:rPr>
        <w:t>C</w:t>
      </w:r>
      <w:r w:rsidRPr="006C6F82">
        <w:rPr>
          <w:rFonts w:ascii="Open Sans" w:eastAsia="Times New Roman" w:hAnsi="Open Sans" w:cs="Open Sans"/>
          <w:color w:val="212529"/>
          <w:kern w:val="0"/>
          <w:sz w:val="21"/>
          <w:szCs w:val="21"/>
          <w14:ligatures w14:val="none"/>
        </w:rPr>
        <w:t>ourt, establish a public defense system which operates efficiently and meets the federal and state constitutional requirements for effective assistance of counsel. [Ord. 1341 (</w:t>
      </w:r>
      <w:proofErr w:type="spellStart"/>
      <w:r w:rsidRPr="006C6F82">
        <w:rPr>
          <w:rFonts w:ascii="Open Sans" w:eastAsia="Times New Roman" w:hAnsi="Open Sans" w:cs="Open Sans"/>
          <w:color w:val="212529"/>
          <w:kern w:val="0"/>
          <w:sz w:val="21"/>
          <w:szCs w:val="21"/>
          <w14:ligatures w14:val="none"/>
        </w:rPr>
        <w:t>Exh</w:t>
      </w:r>
      <w:proofErr w:type="spellEnd"/>
      <w:r w:rsidRPr="006C6F82">
        <w:rPr>
          <w:rFonts w:ascii="Open Sans" w:eastAsia="Times New Roman" w:hAnsi="Open Sans" w:cs="Open Sans"/>
          <w:color w:val="212529"/>
          <w:kern w:val="0"/>
          <w:sz w:val="21"/>
          <w:szCs w:val="21"/>
          <w14:ligatures w14:val="none"/>
        </w:rPr>
        <w:t>. A), 2022; Ord. 1199, 2007]</w:t>
      </w:r>
    </w:p>
    <w:p w14:paraId="5D990E38" w14:textId="77777777" w:rsidR="006C6F82" w:rsidRPr="006C6F82" w:rsidRDefault="006C6F82" w:rsidP="006C6F82">
      <w:pPr>
        <w:pBdr>
          <w:left w:val="single" w:sz="18" w:space="11" w:color="8C8C8C"/>
        </w:pBdr>
        <w:shd w:val="clear" w:color="auto" w:fill="F7F7F7"/>
        <w:spacing w:before="240" w:after="240" w:line="240" w:lineRule="auto"/>
        <w:textAlignment w:val="baseline"/>
        <w:outlineLvl w:val="2"/>
        <w:rPr>
          <w:rFonts w:ascii="Open Sans" w:eastAsia="Times New Roman" w:hAnsi="Open Sans" w:cs="Open Sans"/>
          <w:b/>
          <w:bCs/>
          <w:color w:val="212529"/>
          <w:kern w:val="0"/>
          <w:sz w:val="30"/>
          <w:szCs w:val="30"/>
          <w14:ligatures w14:val="none"/>
        </w:rPr>
      </w:pPr>
      <w:bookmarkStart w:id="2" w:name="2.40.030"/>
      <w:r w:rsidRPr="006C6F82">
        <w:rPr>
          <w:rFonts w:ascii="Open Sans" w:eastAsia="Times New Roman" w:hAnsi="Open Sans" w:cs="Open Sans"/>
          <w:b/>
          <w:bCs/>
          <w:color w:val="212529"/>
          <w:kern w:val="0"/>
          <w:sz w:val="30"/>
          <w:szCs w:val="30"/>
          <w14:ligatures w14:val="none"/>
        </w:rPr>
        <w:t>2.40.030</w:t>
      </w:r>
      <w:bookmarkEnd w:id="2"/>
      <w:r w:rsidRPr="006C6F82">
        <w:rPr>
          <w:rFonts w:ascii="Open Sans" w:eastAsia="Times New Roman" w:hAnsi="Open Sans" w:cs="Open Sans"/>
          <w:b/>
          <w:bCs/>
          <w:color w:val="212529"/>
          <w:kern w:val="0"/>
          <w:sz w:val="30"/>
          <w:szCs w:val="30"/>
          <w14:ligatures w14:val="none"/>
        </w:rPr>
        <w:t> Standard 1 - Compensation.</w:t>
      </w:r>
    </w:p>
    <w:p w14:paraId="53C3536F"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 xml:space="preserve">Reasonable compensation shall be provided to private attorneys who </w:t>
      </w:r>
      <w:proofErr w:type="gramStart"/>
      <w:r w:rsidRPr="006C6F82">
        <w:rPr>
          <w:rFonts w:ascii="Open Sans" w:eastAsia="Times New Roman" w:hAnsi="Open Sans" w:cs="Open Sans"/>
          <w:color w:val="212529"/>
          <w:kern w:val="0"/>
          <w:sz w:val="21"/>
          <w:szCs w:val="21"/>
          <w14:ligatures w14:val="none"/>
        </w:rPr>
        <w:t>enter into</w:t>
      </w:r>
      <w:proofErr w:type="gramEnd"/>
      <w:r w:rsidRPr="006C6F82">
        <w:rPr>
          <w:rFonts w:ascii="Open Sans" w:eastAsia="Times New Roman" w:hAnsi="Open Sans" w:cs="Open Sans"/>
          <w:color w:val="212529"/>
          <w:kern w:val="0"/>
          <w:sz w:val="21"/>
          <w:szCs w:val="21"/>
          <w14:ligatures w14:val="none"/>
        </w:rPr>
        <w:t xml:space="preserve"> contracts with Lewis County to serve as public defenders. Compensation will reflect the time and labor </w:t>
      </w:r>
      <w:r w:rsidRPr="006C6F82">
        <w:rPr>
          <w:rFonts w:ascii="Open Sans" w:eastAsia="Times New Roman" w:hAnsi="Open Sans" w:cs="Open Sans"/>
          <w:color w:val="212529"/>
          <w:kern w:val="0"/>
          <w:sz w:val="21"/>
          <w:szCs w:val="21"/>
          <w14:ligatures w14:val="none"/>
        </w:rPr>
        <w:lastRenderedPageBreak/>
        <w:t>required to be spent by the attorney and the degree of professional experience demanded by the case. Counsel shall be compensated for out-of-pocket expenses.</w:t>
      </w:r>
    </w:p>
    <w:p w14:paraId="0764A20B"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Contracts shall provide for the payment of extraordinary compensation over and above the normal contract terms for cases which require an extraordinary amount of time and preparation, including, but not limited to, death penalty cases. Services which require extraordinary fees should be defined in the contract. [Ord. 1199, 2007]</w:t>
      </w:r>
    </w:p>
    <w:p w14:paraId="3AA935DF" w14:textId="77777777" w:rsidR="006C6F82" w:rsidRPr="006C6F82" w:rsidRDefault="006C6F82" w:rsidP="006C6F82">
      <w:pPr>
        <w:pBdr>
          <w:left w:val="single" w:sz="18" w:space="11" w:color="8C8C8C"/>
        </w:pBdr>
        <w:shd w:val="clear" w:color="auto" w:fill="F7F7F7"/>
        <w:spacing w:before="240" w:after="240" w:line="240" w:lineRule="auto"/>
        <w:textAlignment w:val="baseline"/>
        <w:outlineLvl w:val="2"/>
        <w:rPr>
          <w:rFonts w:ascii="Open Sans" w:eastAsia="Times New Roman" w:hAnsi="Open Sans" w:cs="Open Sans"/>
          <w:b/>
          <w:bCs/>
          <w:color w:val="212529"/>
          <w:kern w:val="0"/>
          <w:sz w:val="30"/>
          <w:szCs w:val="30"/>
          <w14:ligatures w14:val="none"/>
        </w:rPr>
      </w:pPr>
      <w:bookmarkStart w:id="3" w:name="2.40.040"/>
      <w:r w:rsidRPr="006C6F82">
        <w:rPr>
          <w:rFonts w:ascii="Open Sans" w:eastAsia="Times New Roman" w:hAnsi="Open Sans" w:cs="Open Sans"/>
          <w:b/>
          <w:bCs/>
          <w:color w:val="212529"/>
          <w:kern w:val="0"/>
          <w:sz w:val="30"/>
          <w:szCs w:val="30"/>
          <w14:ligatures w14:val="none"/>
        </w:rPr>
        <w:t>2.40.040</w:t>
      </w:r>
      <w:bookmarkEnd w:id="3"/>
      <w:r w:rsidRPr="006C6F82">
        <w:rPr>
          <w:rFonts w:ascii="Open Sans" w:eastAsia="Times New Roman" w:hAnsi="Open Sans" w:cs="Open Sans"/>
          <w:b/>
          <w:bCs/>
          <w:color w:val="212529"/>
          <w:kern w:val="0"/>
          <w:sz w:val="30"/>
          <w:szCs w:val="30"/>
          <w14:ligatures w14:val="none"/>
        </w:rPr>
        <w:t> Standard 2 - Duties and responsibilities of counsel.</w:t>
      </w:r>
    </w:p>
    <w:p w14:paraId="0884767F"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The contract shall require that defense services be provided to all clients in a professional, skilled manner consistent with minimum standards set forth by the Washington State Bar Association for public defense, the American Bar Association standards, the Washington Rules of Professional Conduct, case law and applicable court rules defining the duties of counsel and the rights of defendants in criminal cases. Counsel’s primary and most fundamental responsibility is to promote and protect the best interests of the client. [Ord. 1341 (</w:t>
      </w:r>
      <w:proofErr w:type="spellStart"/>
      <w:r w:rsidRPr="006C6F82">
        <w:rPr>
          <w:rFonts w:ascii="Open Sans" w:eastAsia="Times New Roman" w:hAnsi="Open Sans" w:cs="Open Sans"/>
          <w:color w:val="212529"/>
          <w:kern w:val="0"/>
          <w:sz w:val="21"/>
          <w:szCs w:val="21"/>
          <w14:ligatures w14:val="none"/>
        </w:rPr>
        <w:t>Exh</w:t>
      </w:r>
      <w:proofErr w:type="spellEnd"/>
      <w:r w:rsidRPr="006C6F82">
        <w:rPr>
          <w:rFonts w:ascii="Open Sans" w:eastAsia="Times New Roman" w:hAnsi="Open Sans" w:cs="Open Sans"/>
          <w:color w:val="212529"/>
          <w:kern w:val="0"/>
          <w:sz w:val="21"/>
          <w:szCs w:val="21"/>
          <w14:ligatures w14:val="none"/>
        </w:rPr>
        <w:t>. A), 2022; Ord. 1199, 2007]</w:t>
      </w:r>
    </w:p>
    <w:p w14:paraId="5CC28861" w14:textId="77777777" w:rsidR="006C6F82" w:rsidRPr="006C6F82" w:rsidRDefault="006C6F82" w:rsidP="006C6F82">
      <w:pPr>
        <w:pBdr>
          <w:left w:val="single" w:sz="18" w:space="11" w:color="8C8C8C"/>
        </w:pBdr>
        <w:shd w:val="clear" w:color="auto" w:fill="F7F7F7"/>
        <w:spacing w:before="240" w:after="240" w:line="240" w:lineRule="auto"/>
        <w:textAlignment w:val="baseline"/>
        <w:outlineLvl w:val="2"/>
        <w:rPr>
          <w:rFonts w:ascii="Open Sans" w:eastAsia="Times New Roman" w:hAnsi="Open Sans" w:cs="Open Sans"/>
          <w:b/>
          <w:bCs/>
          <w:color w:val="212529"/>
          <w:kern w:val="0"/>
          <w:sz w:val="30"/>
          <w:szCs w:val="30"/>
          <w14:ligatures w14:val="none"/>
        </w:rPr>
      </w:pPr>
      <w:bookmarkStart w:id="4" w:name="2.40.050"/>
      <w:r w:rsidRPr="006C6F82">
        <w:rPr>
          <w:rFonts w:ascii="Open Sans" w:eastAsia="Times New Roman" w:hAnsi="Open Sans" w:cs="Open Sans"/>
          <w:b/>
          <w:bCs/>
          <w:color w:val="212529"/>
          <w:kern w:val="0"/>
          <w:sz w:val="30"/>
          <w:szCs w:val="30"/>
          <w14:ligatures w14:val="none"/>
        </w:rPr>
        <w:t>2.40.050</w:t>
      </w:r>
      <w:bookmarkEnd w:id="4"/>
      <w:r w:rsidRPr="006C6F82">
        <w:rPr>
          <w:rFonts w:ascii="Open Sans" w:eastAsia="Times New Roman" w:hAnsi="Open Sans" w:cs="Open Sans"/>
          <w:b/>
          <w:bCs/>
          <w:color w:val="212529"/>
          <w:kern w:val="0"/>
          <w:sz w:val="30"/>
          <w:szCs w:val="30"/>
          <w14:ligatures w14:val="none"/>
        </w:rPr>
        <w:t> Standard 3 - Caseload limits and types of cases.</w:t>
      </w:r>
    </w:p>
    <w:p w14:paraId="2DF6CB74"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The contract shall specify the types of cases for which representation shall be provided and the maximum number of cases which each attorney shall be expected to handle. The caseload of public defense attorneys should allow each lawyer to give each client the time and effort necessary to ensure effective representation. Contract attorneys shall not accept workloads that</w:t>
      </w:r>
      <w:proofErr w:type="gramStart"/>
      <w:r w:rsidRPr="006C6F82">
        <w:rPr>
          <w:rFonts w:ascii="Open Sans" w:eastAsia="Times New Roman" w:hAnsi="Open Sans" w:cs="Open Sans"/>
          <w:color w:val="212529"/>
          <w:kern w:val="0"/>
          <w:sz w:val="21"/>
          <w:szCs w:val="21"/>
          <w14:ligatures w14:val="none"/>
        </w:rPr>
        <w:t>, by reason</w:t>
      </w:r>
      <w:proofErr w:type="gramEnd"/>
      <w:r w:rsidRPr="006C6F82">
        <w:rPr>
          <w:rFonts w:ascii="Open Sans" w:eastAsia="Times New Roman" w:hAnsi="Open Sans" w:cs="Open Sans"/>
          <w:color w:val="212529"/>
          <w:kern w:val="0"/>
          <w:sz w:val="21"/>
          <w:szCs w:val="21"/>
          <w14:ligatures w14:val="none"/>
        </w:rPr>
        <w:t xml:space="preserve"> of their excessive size, interfere with the rendering of quality representation.</w:t>
      </w:r>
    </w:p>
    <w:p w14:paraId="6FE7EF4A"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The caseload of a contract public defender should not exceed the following:</w:t>
      </w:r>
    </w:p>
    <w:p w14:paraId="2FD3D508"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(1) One hundred fifty felonies per attorney per year; or</w:t>
      </w:r>
    </w:p>
    <w:p w14:paraId="6CA06427"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(2) Three hundred gross misdemeanors and/or misdemeanors per attorney per year; or</w:t>
      </w:r>
    </w:p>
    <w:p w14:paraId="602F1A9C"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(3) Two hundred fifty juvenile offender cases per attorney per year; or</w:t>
      </w:r>
    </w:p>
    <w:p w14:paraId="0A1CC8FD"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(4) Eighty open juvenile dependency clients per attorney per year; or</w:t>
      </w:r>
    </w:p>
    <w:p w14:paraId="0D573E1F"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(5) Two hundred fifty civil commitment cases per attorney per year; or</w:t>
      </w:r>
    </w:p>
    <w:p w14:paraId="66F6E52E"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 xml:space="preserve">(6) Thirty-six appeals to </w:t>
      </w:r>
      <w:proofErr w:type="gramStart"/>
      <w:r w:rsidRPr="006C6F82">
        <w:rPr>
          <w:rFonts w:ascii="Open Sans" w:eastAsia="Times New Roman" w:hAnsi="Open Sans" w:cs="Open Sans"/>
          <w:color w:val="212529"/>
          <w:kern w:val="0"/>
          <w:sz w:val="21"/>
          <w:szCs w:val="21"/>
          <w14:ligatures w14:val="none"/>
        </w:rPr>
        <w:t>appellate</w:t>
      </w:r>
      <w:proofErr w:type="gramEnd"/>
      <w:r w:rsidRPr="006C6F82">
        <w:rPr>
          <w:rFonts w:ascii="Open Sans" w:eastAsia="Times New Roman" w:hAnsi="Open Sans" w:cs="Open Sans"/>
          <w:color w:val="212529"/>
          <w:kern w:val="0"/>
          <w:sz w:val="21"/>
          <w:szCs w:val="21"/>
          <w14:ligatures w14:val="none"/>
        </w:rPr>
        <w:t xml:space="preserve"> court hearing a case on the record and briefs per attorney per year.</w:t>
      </w:r>
    </w:p>
    <w:p w14:paraId="28C2FF36"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A “case” is defined as a filing of a document with the court naming a person as defendant or respondent.</w:t>
      </w:r>
    </w:p>
    <w:p w14:paraId="5BC58ADD"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lastRenderedPageBreak/>
        <w:t xml:space="preserve">Lewis County has adopted a case </w:t>
      </w:r>
      <w:proofErr w:type="gramStart"/>
      <w:r w:rsidRPr="006C6F82">
        <w:rPr>
          <w:rFonts w:ascii="Open Sans" w:eastAsia="Times New Roman" w:hAnsi="Open Sans" w:cs="Open Sans"/>
          <w:color w:val="212529"/>
          <w:kern w:val="0"/>
          <w:sz w:val="21"/>
          <w:szCs w:val="21"/>
          <w14:ligatures w14:val="none"/>
        </w:rPr>
        <w:t>weighting</w:t>
      </w:r>
      <w:proofErr w:type="gramEnd"/>
      <w:r w:rsidRPr="006C6F82">
        <w:rPr>
          <w:rFonts w:ascii="Open Sans" w:eastAsia="Times New Roman" w:hAnsi="Open Sans" w:cs="Open Sans"/>
          <w:color w:val="212529"/>
          <w:kern w:val="0"/>
          <w:sz w:val="21"/>
          <w:szCs w:val="21"/>
          <w14:ligatures w14:val="none"/>
        </w:rPr>
        <w:t xml:space="preserve"> for gross misdemeanor and misdemeanor cases to be structured as follows:</w:t>
      </w:r>
    </w:p>
    <w:tbl>
      <w:tblPr>
        <w:tblW w:w="9600"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Description w:val=""/>
      </w:tblPr>
      <w:tblGrid>
        <w:gridCol w:w="7388"/>
        <w:gridCol w:w="2212"/>
      </w:tblGrid>
      <w:tr w:rsidR="006C6F82" w:rsidRPr="006C6F82" w14:paraId="2F4B6FEF" w14:textId="77777777" w:rsidTr="006C6F82">
        <w:trPr>
          <w:tblHeader/>
        </w:trPr>
        <w:tc>
          <w:tcPr>
            <w:tcW w:w="70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6D2EBB" w14:textId="77777777" w:rsidR="006C6F82" w:rsidRPr="006C6F82" w:rsidRDefault="006C6F82" w:rsidP="006C6F82">
            <w:pPr>
              <w:spacing w:after="0" w:line="240" w:lineRule="auto"/>
              <w:jc w:val="center"/>
              <w:textAlignment w:val="baseline"/>
              <w:rPr>
                <w:rFonts w:ascii="Open Sans" w:eastAsia="Times New Roman" w:hAnsi="Open Sans" w:cs="Open Sans"/>
                <w:b/>
                <w:bCs/>
                <w:color w:val="212529"/>
                <w:kern w:val="0"/>
                <w:sz w:val="19"/>
                <w:szCs w:val="19"/>
                <w14:ligatures w14:val="none"/>
              </w:rPr>
            </w:pPr>
            <w:r w:rsidRPr="006C6F82">
              <w:rPr>
                <w:rFonts w:ascii="Open Sans" w:eastAsia="Times New Roman" w:hAnsi="Open Sans" w:cs="Open Sans"/>
                <w:b/>
                <w:bCs/>
                <w:color w:val="212529"/>
                <w:kern w:val="0"/>
                <w:sz w:val="19"/>
                <w:szCs w:val="19"/>
                <w14:ligatures w14:val="none"/>
              </w:rPr>
              <w:t>Type of Case</w:t>
            </w:r>
          </w:p>
        </w:tc>
        <w:tc>
          <w:tcPr>
            <w:tcW w:w="26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A68BBC" w14:textId="77777777" w:rsidR="006C6F82" w:rsidRPr="006C6F82" w:rsidRDefault="006C6F82" w:rsidP="006C6F82">
            <w:pPr>
              <w:spacing w:after="0" w:line="240" w:lineRule="auto"/>
              <w:jc w:val="center"/>
              <w:textAlignment w:val="baseline"/>
              <w:rPr>
                <w:rFonts w:ascii="Open Sans" w:eastAsia="Times New Roman" w:hAnsi="Open Sans" w:cs="Open Sans"/>
                <w:b/>
                <w:bCs/>
                <w:color w:val="212529"/>
                <w:kern w:val="0"/>
                <w:sz w:val="19"/>
                <w:szCs w:val="19"/>
                <w14:ligatures w14:val="none"/>
              </w:rPr>
            </w:pPr>
            <w:r w:rsidRPr="006C6F82">
              <w:rPr>
                <w:rFonts w:ascii="Open Sans" w:eastAsia="Times New Roman" w:hAnsi="Open Sans" w:cs="Open Sans"/>
                <w:b/>
                <w:bCs/>
                <w:color w:val="212529"/>
                <w:kern w:val="0"/>
                <w:sz w:val="19"/>
                <w:szCs w:val="19"/>
                <w14:ligatures w14:val="none"/>
              </w:rPr>
              <w:t>Number of Case Units</w:t>
            </w:r>
          </w:p>
        </w:tc>
      </w:tr>
      <w:tr w:rsidR="006C6F82" w:rsidRPr="006C6F82" w14:paraId="7D26840C" w14:textId="77777777" w:rsidTr="006C6F82">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C11E5FC" w14:textId="77777777" w:rsidR="006C6F82" w:rsidRPr="006C6F82" w:rsidRDefault="006C6F82" w:rsidP="006C6F82">
            <w:pPr>
              <w:spacing w:after="0" w:line="240" w:lineRule="auto"/>
              <w:textAlignment w:val="baseline"/>
              <w:rPr>
                <w:rFonts w:ascii="Open Sans" w:eastAsia="Times New Roman" w:hAnsi="Open Sans" w:cs="Open Sans"/>
                <w:color w:val="212529"/>
                <w:kern w:val="0"/>
                <w:sz w:val="19"/>
                <w:szCs w:val="19"/>
                <w14:ligatures w14:val="none"/>
              </w:rPr>
            </w:pPr>
            <w:r w:rsidRPr="006C6F82">
              <w:rPr>
                <w:rFonts w:ascii="Open Sans" w:eastAsia="Times New Roman" w:hAnsi="Open Sans" w:cs="Open Sans"/>
                <w:color w:val="212529"/>
                <w:kern w:val="0"/>
                <w:sz w:val="19"/>
                <w:szCs w:val="19"/>
                <w14:ligatures w14:val="none"/>
              </w:rPr>
              <w:t>Driving under the influence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5B0DD4C" w14:textId="77777777" w:rsidR="006C6F82" w:rsidRPr="006C6F82" w:rsidRDefault="006C6F82" w:rsidP="006C6F82">
            <w:pPr>
              <w:spacing w:after="0" w:line="240" w:lineRule="auto"/>
              <w:textAlignment w:val="baseline"/>
              <w:rPr>
                <w:rFonts w:ascii="Open Sans" w:eastAsia="Times New Roman" w:hAnsi="Open Sans" w:cs="Open Sans"/>
                <w:color w:val="212529"/>
                <w:kern w:val="0"/>
                <w:sz w:val="19"/>
                <w:szCs w:val="19"/>
                <w14:ligatures w14:val="none"/>
              </w:rPr>
            </w:pPr>
            <w:r w:rsidRPr="006C6F82">
              <w:rPr>
                <w:rFonts w:ascii="Open Sans" w:eastAsia="Times New Roman" w:hAnsi="Open Sans" w:cs="Open Sans"/>
                <w:color w:val="212529"/>
                <w:kern w:val="0"/>
                <w:sz w:val="19"/>
                <w:szCs w:val="19"/>
                <w14:ligatures w14:val="none"/>
              </w:rPr>
              <w:t>Two</w:t>
            </w:r>
          </w:p>
        </w:tc>
      </w:tr>
      <w:tr w:rsidR="006C6F82" w:rsidRPr="006C6F82" w14:paraId="2C3C6D1A" w14:textId="77777777" w:rsidTr="006C6F82">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9A4BF96" w14:textId="77777777" w:rsidR="006C6F82" w:rsidRPr="006C6F82" w:rsidRDefault="006C6F82" w:rsidP="006C6F82">
            <w:pPr>
              <w:spacing w:after="0" w:line="240" w:lineRule="auto"/>
              <w:textAlignment w:val="baseline"/>
              <w:rPr>
                <w:rFonts w:ascii="Open Sans" w:eastAsia="Times New Roman" w:hAnsi="Open Sans" w:cs="Open Sans"/>
                <w:color w:val="212529"/>
                <w:kern w:val="0"/>
                <w:sz w:val="19"/>
                <w:szCs w:val="19"/>
                <w14:ligatures w14:val="none"/>
              </w:rPr>
            </w:pPr>
            <w:r w:rsidRPr="006C6F82">
              <w:rPr>
                <w:rFonts w:ascii="Open Sans" w:eastAsia="Times New Roman" w:hAnsi="Open Sans" w:cs="Open Sans"/>
                <w:color w:val="212529"/>
                <w:kern w:val="0"/>
                <w:sz w:val="19"/>
                <w:szCs w:val="19"/>
                <w14:ligatures w14:val="none"/>
              </w:rPr>
              <w:t>Cases filed as domestic violence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056C7D1" w14:textId="77777777" w:rsidR="006C6F82" w:rsidRPr="006C6F82" w:rsidRDefault="006C6F82" w:rsidP="006C6F82">
            <w:pPr>
              <w:spacing w:after="0" w:line="240" w:lineRule="auto"/>
              <w:textAlignment w:val="baseline"/>
              <w:rPr>
                <w:rFonts w:ascii="Open Sans" w:eastAsia="Times New Roman" w:hAnsi="Open Sans" w:cs="Open Sans"/>
                <w:color w:val="212529"/>
                <w:kern w:val="0"/>
                <w:sz w:val="19"/>
                <w:szCs w:val="19"/>
                <w14:ligatures w14:val="none"/>
              </w:rPr>
            </w:pPr>
            <w:r w:rsidRPr="006C6F82">
              <w:rPr>
                <w:rFonts w:ascii="Open Sans" w:eastAsia="Times New Roman" w:hAnsi="Open Sans" w:cs="Open Sans"/>
                <w:color w:val="212529"/>
                <w:kern w:val="0"/>
                <w:sz w:val="19"/>
                <w:szCs w:val="19"/>
                <w14:ligatures w14:val="none"/>
              </w:rPr>
              <w:t>Two</w:t>
            </w:r>
          </w:p>
        </w:tc>
      </w:tr>
      <w:tr w:rsidR="006C6F82" w:rsidRPr="006C6F82" w14:paraId="5A3C4345" w14:textId="77777777" w:rsidTr="006C6F82">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5323F8F" w14:textId="77777777" w:rsidR="006C6F82" w:rsidRPr="006C6F82" w:rsidRDefault="006C6F82" w:rsidP="006C6F82">
            <w:pPr>
              <w:spacing w:after="0" w:line="240" w:lineRule="auto"/>
              <w:textAlignment w:val="baseline"/>
              <w:rPr>
                <w:rFonts w:ascii="Open Sans" w:eastAsia="Times New Roman" w:hAnsi="Open Sans" w:cs="Open Sans"/>
                <w:color w:val="212529"/>
                <w:kern w:val="0"/>
                <w:sz w:val="19"/>
                <w:szCs w:val="19"/>
                <w14:ligatures w14:val="none"/>
              </w:rPr>
            </w:pPr>
            <w:r w:rsidRPr="006C6F82">
              <w:rPr>
                <w:rFonts w:ascii="Open Sans" w:eastAsia="Times New Roman" w:hAnsi="Open Sans" w:cs="Open Sans"/>
                <w:color w:val="212529"/>
                <w:kern w:val="0"/>
                <w:sz w:val="19"/>
                <w:szCs w:val="19"/>
                <w14:ligatures w14:val="none"/>
              </w:rPr>
              <w:t>All other types of cases not listed</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BD24DF" w14:textId="77777777" w:rsidR="006C6F82" w:rsidRPr="006C6F82" w:rsidRDefault="006C6F82" w:rsidP="006C6F82">
            <w:pPr>
              <w:spacing w:after="0" w:line="240" w:lineRule="auto"/>
              <w:textAlignment w:val="baseline"/>
              <w:rPr>
                <w:rFonts w:ascii="Open Sans" w:eastAsia="Times New Roman" w:hAnsi="Open Sans" w:cs="Open Sans"/>
                <w:color w:val="212529"/>
                <w:kern w:val="0"/>
                <w:sz w:val="19"/>
                <w:szCs w:val="19"/>
                <w14:ligatures w14:val="none"/>
              </w:rPr>
            </w:pPr>
            <w:r w:rsidRPr="006C6F82">
              <w:rPr>
                <w:rFonts w:ascii="Open Sans" w:eastAsia="Times New Roman" w:hAnsi="Open Sans" w:cs="Open Sans"/>
                <w:color w:val="212529"/>
                <w:kern w:val="0"/>
                <w:sz w:val="19"/>
                <w:szCs w:val="19"/>
                <w14:ligatures w14:val="none"/>
              </w:rPr>
              <w:t>One</w:t>
            </w:r>
          </w:p>
        </w:tc>
      </w:tr>
      <w:tr w:rsidR="006C6F82" w:rsidRPr="006C6F82" w14:paraId="7C990D75" w14:textId="77777777" w:rsidTr="006C6F82">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ED9A1D" w14:textId="3DEE4283" w:rsidR="006C6F82" w:rsidRPr="006C6F82" w:rsidRDefault="006C6F82" w:rsidP="006C6F82">
            <w:pPr>
              <w:spacing w:after="0" w:line="240" w:lineRule="auto"/>
              <w:textAlignment w:val="baseline"/>
              <w:rPr>
                <w:rFonts w:ascii="Open Sans" w:eastAsia="Times New Roman" w:hAnsi="Open Sans" w:cs="Open Sans"/>
                <w:color w:val="212529"/>
                <w:kern w:val="0"/>
                <w:sz w:val="19"/>
                <w:szCs w:val="19"/>
                <w14:ligatures w14:val="none"/>
              </w:rPr>
            </w:pPr>
            <w:r w:rsidRPr="006C6F82">
              <w:rPr>
                <w:rFonts w:ascii="Open Sans" w:eastAsia="Times New Roman" w:hAnsi="Open Sans" w:cs="Open Sans"/>
                <w:color w:val="212529"/>
                <w:kern w:val="0"/>
                <w:sz w:val="19"/>
                <w:szCs w:val="19"/>
                <w14:ligatures w14:val="none"/>
              </w:rPr>
              <w:t>Driving with license suspended</w:t>
            </w:r>
            <w:r w:rsidR="00A96CFD">
              <w:rPr>
                <w:rFonts w:ascii="Open Sans" w:eastAsia="Times New Roman" w:hAnsi="Open Sans" w:cs="Open Sans"/>
                <w:color w:val="212529"/>
                <w:kern w:val="0"/>
                <w:sz w:val="19"/>
                <w:szCs w:val="19"/>
                <w14:ligatures w14:val="none"/>
              </w:rPr>
              <w:t xml:space="preserve"> in the third degree</w:t>
            </w:r>
            <w:r w:rsidRPr="006C6F82">
              <w:rPr>
                <w:rFonts w:ascii="Open Sans" w:eastAsia="Times New Roman" w:hAnsi="Open Sans" w:cs="Open Sans"/>
                <w:color w:val="212529"/>
                <w:kern w:val="0"/>
                <w:sz w:val="19"/>
                <w:szCs w:val="19"/>
                <w14:ligatures w14:val="none"/>
              </w:rPr>
              <w:t xml:space="preserve"> or no valid operator’s license without identification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A3E2187" w14:textId="77777777" w:rsidR="006C6F82" w:rsidRPr="006C6F82" w:rsidRDefault="006C6F82" w:rsidP="006C6F82">
            <w:pPr>
              <w:spacing w:after="0" w:line="240" w:lineRule="auto"/>
              <w:textAlignment w:val="baseline"/>
              <w:rPr>
                <w:rFonts w:ascii="Open Sans" w:eastAsia="Times New Roman" w:hAnsi="Open Sans" w:cs="Open Sans"/>
                <w:color w:val="212529"/>
                <w:kern w:val="0"/>
                <w:sz w:val="19"/>
                <w:szCs w:val="19"/>
                <w14:ligatures w14:val="none"/>
              </w:rPr>
            </w:pPr>
            <w:r w:rsidRPr="006C6F82">
              <w:rPr>
                <w:rFonts w:ascii="Open Sans" w:eastAsia="Times New Roman" w:hAnsi="Open Sans" w:cs="Open Sans"/>
                <w:color w:val="212529"/>
                <w:kern w:val="0"/>
                <w:sz w:val="19"/>
                <w:szCs w:val="19"/>
                <w14:ligatures w14:val="none"/>
              </w:rPr>
              <w:t>One-half</w:t>
            </w:r>
          </w:p>
        </w:tc>
      </w:tr>
      <w:tr w:rsidR="006C6F82" w:rsidRPr="006C6F82" w14:paraId="6DD588EB" w14:textId="77777777" w:rsidTr="006C6F82">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6A64468" w14:textId="77777777" w:rsidR="006C6F82" w:rsidRPr="006C6F82" w:rsidRDefault="006C6F82" w:rsidP="006C6F82">
            <w:pPr>
              <w:spacing w:after="0" w:line="240" w:lineRule="auto"/>
              <w:textAlignment w:val="baseline"/>
              <w:rPr>
                <w:rFonts w:ascii="Open Sans" w:eastAsia="Times New Roman" w:hAnsi="Open Sans" w:cs="Open Sans"/>
                <w:color w:val="212529"/>
                <w:kern w:val="0"/>
                <w:sz w:val="19"/>
                <w:szCs w:val="19"/>
                <w14:ligatures w14:val="none"/>
              </w:rPr>
            </w:pPr>
            <w:r w:rsidRPr="006C6F82">
              <w:rPr>
                <w:rFonts w:ascii="Open Sans" w:eastAsia="Times New Roman" w:hAnsi="Open Sans" w:cs="Open Sans"/>
                <w:color w:val="212529"/>
                <w:kern w:val="0"/>
                <w:sz w:val="19"/>
                <w:szCs w:val="19"/>
                <w14:ligatures w14:val="none"/>
              </w:rPr>
              <w:t>Newly appointed post-conviction show cause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39B09D9" w14:textId="77777777" w:rsidR="006C6F82" w:rsidRPr="006C6F82" w:rsidRDefault="006C6F82" w:rsidP="006C6F82">
            <w:pPr>
              <w:spacing w:after="0" w:line="240" w:lineRule="auto"/>
              <w:textAlignment w:val="baseline"/>
              <w:rPr>
                <w:rFonts w:ascii="Open Sans" w:eastAsia="Times New Roman" w:hAnsi="Open Sans" w:cs="Open Sans"/>
                <w:color w:val="212529"/>
                <w:kern w:val="0"/>
                <w:sz w:val="19"/>
                <w:szCs w:val="19"/>
                <w14:ligatures w14:val="none"/>
              </w:rPr>
            </w:pPr>
            <w:r w:rsidRPr="006C6F82">
              <w:rPr>
                <w:rFonts w:ascii="Open Sans" w:eastAsia="Times New Roman" w:hAnsi="Open Sans" w:cs="Open Sans"/>
                <w:color w:val="212529"/>
                <w:kern w:val="0"/>
                <w:sz w:val="19"/>
                <w:szCs w:val="19"/>
                <w14:ligatures w14:val="none"/>
              </w:rPr>
              <w:t>One-third</w:t>
            </w:r>
          </w:p>
        </w:tc>
      </w:tr>
    </w:tbl>
    <w:p w14:paraId="33F29D54" w14:textId="1EA1A24E"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 xml:space="preserve">Caseload limits are determined by the number and type of cases being accepted and on the prosecutor’s charging and plea-bargaining practices. Since contract public defenders may also maintain private law practices, the BOCC, through the </w:t>
      </w:r>
      <w:r w:rsidR="00A96CFD">
        <w:rPr>
          <w:rFonts w:ascii="Open Sans" w:eastAsia="Times New Roman" w:hAnsi="Open Sans" w:cs="Open Sans"/>
          <w:color w:val="212529"/>
          <w:kern w:val="0"/>
          <w:sz w:val="21"/>
          <w:szCs w:val="21"/>
          <w14:ligatures w14:val="none"/>
        </w:rPr>
        <w:t>County Administration</w:t>
      </w:r>
      <w:r w:rsidRPr="006C6F82">
        <w:rPr>
          <w:rFonts w:ascii="Open Sans" w:eastAsia="Times New Roman" w:hAnsi="Open Sans" w:cs="Open Sans"/>
          <w:color w:val="212529"/>
          <w:kern w:val="0"/>
          <w:sz w:val="21"/>
          <w:szCs w:val="21"/>
          <w14:ligatures w14:val="none"/>
        </w:rPr>
        <w:t xml:space="preserve">, shall ensure that attorneys </w:t>
      </w:r>
      <w:proofErr w:type="gramStart"/>
      <w:r w:rsidRPr="006C6F82">
        <w:rPr>
          <w:rFonts w:ascii="Open Sans" w:eastAsia="Times New Roman" w:hAnsi="Open Sans" w:cs="Open Sans"/>
          <w:color w:val="212529"/>
          <w:kern w:val="0"/>
          <w:sz w:val="21"/>
          <w:szCs w:val="21"/>
          <w14:ligatures w14:val="none"/>
        </w:rPr>
        <w:t>not be</w:t>
      </w:r>
      <w:proofErr w:type="gramEnd"/>
      <w:r w:rsidRPr="006C6F82">
        <w:rPr>
          <w:rFonts w:ascii="Open Sans" w:eastAsia="Times New Roman" w:hAnsi="Open Sans" w:cs="Open Sans"/>
          <w:color w:val="212529"/>
          <w:kern w:val="0"/>
          <w:sz w:val="21"/>
          <w:szCs w:val="21"/>
          <w14:ligatures w14:val="none"/>
        </w:rPr>
        <w:t xml:space="preserve"> assigned more cases than they can reasonably discharge. In these situations, the caseload ceiling should be based on the percentage of time the lawyer devotes to public defense. [Ord. 1352 (</w:t>
      </w:r>
      <w:proofErr w:type="spellStart"/>
      <w:r w:rsidRPr="006C6F82">
        <w:rPr>
          <w:rFonts w:ascii="Open Sans" w:eastAsia="Times New Roman" w:hAnsi="Open Sans" w:cs="Open Sans"/>
          <w:color w:val="212529"/>
          <w:kern w:val="0"/>
          <w:sz w:val="21"/>
          <w:szCs w:val="21"/>
          <w14:ligatures w14:val="none"/>
        </w:rPr>
        <w:t>Exh</w:t>
      </w:r>
      <w:proofErr w:type="spellEnd"/>
      <w:r w:rsidRPr="006C6F82">
        <w:rPr>
          <w:rFonts w:ascii="Open Sans" w:eastAsia="Times New Roman" w:hAnsi="Open Sans" w:cs="Open Sans"/>
          <w:color w:val="212529"/>
          <w:kern w:val="0"/>
          <w:sz w:val="21"/>
          <w:szCs w:val="21"/>
          <w14:ligatures w14:val="none"/>
        </w:rPr>
        <w:t>. A), 2024; Ord. 1341 (</w:t>
      </w:r>
      <w:proofErr w:type="spellStart"/>
      <w:r w:rsidRPr="006C6F82">
        <w:rPr>
          <w:rFonts w:ascii="Open Sans" w:eastAsia="Times New Roman" w:hAnsi="Open Sans" w:cs="Open Sans"/>
          <w:color w:val="212529"/>
          <w:kern w:val="0"/>
          <w:sz w:val="21"/>
          <w:szCs w:val="21"/>
          <w14:ligatures w14:val="none"/>
        </w:rPr>
        <w:t>Exh</w:t>
      </w:r>
      <w:proofErr w:type="spellEnd"/>
      <w:r w:rsidRPr="006C6F82">
        <w:rPr>
          <w:rFonts w:ascii="Open Sans" w:eastAsia="Times New Roman" w:hAnsi="Open Sans" w:cs="Open Sans"/>
          <w:color w:val="212529"/>
          <w:kern w:val="0"/>
          <w:sz w:val="21"/>
          <w:szCs w:val="21"/>
          <w14:ligatures w14:val="none"/>
        </w:rPr>
        <w:t xml:space="preserve">. A), 2022; Ord. 1312 </w:t>
      </w:r>
      <w:proofErr w:type="spellStart"/>
      <w:r w:rsidRPr="006C6F82">
        <w:rPr>
          <w:rFonts w:ascii="Open Sans" w:eastAsia="Times New Roman" w:hAnsi="Open Sans" w:cs="Open Sans"/>
          <w:color w:val="212529"/>
          <w:kern w:val="0"/>
          <w:sz w:val="21"/>
          <w:szCs w:val="21"/>
          <w14:ligatures w14:val="none"/>
        </w:rPr>
        <w:t>Exh</w:t>
      </w:r>
      <w:proofErr w:type="spellEnd"/>
      <w:r w:rsidRPr="006C6F82">
        <w:rPr>
          <w:rFonts w:ascii="Open Sans" w:eastAsia="Times New Roman" w:hAnsi="Open Sans" w:cs="Open Sans"/>
          <w:color w:val="212529"/>
          <w:kern w:val="0"/>
          <w:sz w:val="21"/>
          <w:szCs w:val="21"/>
          <w14:ligatures w14:val="none"/>
        </w:rPr>
        <w:t>. A, 2019; Ord. 1199, 2007]</w:t>
      </w:r>
    </w:p>
    <w:p w14:paraId="7D8A6007" w14:textId="77777777" w:rsidR="006C6F82" w:rsidRPr="006C6F82" w:rsidRDefault="006C6F82" w:rsidP="006C6F82">
      <w:pPr>
        <w:pBdr>
          <w:left w:val="single" w:sz="18" w:space="11" w:color="8C8C8C"/>
        </w:pBdr>
        <w:shd w:val="clear" w:color="auto" w:fill="F7F7F7"/>
        <w:spacing w:before="240" w:after="240" w:line="240" w:lineRule="auto"/>
        <w:textAlignment w:val="baseline"/>
        <w:outlineLvl w:val="2"/>
        <w:rPr>
          <w:rFonts w:ascii="Open Sans" w:eastAsia="Times New Roman" w:hAnsi="Open Sans" w:cs="Open Sans"/>
          <w:b/>
          <w:bCs/>
          <w:color w:val="212529"/>
          <w:kern w:val="0"/>
          <w:sz w:val="30"/>
          <w:szCs w:val="30"/>
          <w14:ligatures w14:val="none"/>
        </w:rPr>
      </w:pPr>
      <w:bookmarkStart w:id="5" w:name="2.40.060"/>
      <w:r w:rsidRPr="006C6F82">
        <w:rPr>
          <w:rFonts w:ascii="Open Sans" w:eastAsia="Times New Roman" w:hAnsi="Open Sans" w:cs="Open Sans"/>
          <w:b/>
          <w:bCs/>
          <w:color w:val="212529"/>
          <w:kern w:val="0"/>
          <w:sz w:val="30"/>
          <w:szCs w:val="30"/>
          <w14:ligatures w14:val="none"/>
        </w:rPr>
        <w:t>2.40.060</w:t>
      </w:r>
      <w:bookmarkEnd w:id="5"/>
      <w:r w:rsidRPr="006C6F82">
        <w:rPr>
          <w:rFonts w:ascii="Open Sans" w:eastAsia="Times New Roman" w:hAnsi="Open Sans" w:cs="Open Sans"/>
          <w:b/>
          <w:bCs/>
          <w:color w:val="212529"/>
          <w:kern w:val="0"/>
          <w:sz w:val="30"/>
          <w:szCs w:val="30"/>
          <w14:ligatures w14:val="none"/>
        </w:rPr>
        <w:t> Standard 4 - Expert witnesses.</w:t>
      </w:r>
    </w:p>
    <w:p w14:paraId="4092D571"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 xml:space="preserve">Reasonable compensation for expert witnesses necessary to </w:t>
      </w:r>
      <w:proofErr w:type="gramStart"/>
      <w:r w:rsidRPr="006C6F82">
        <w:rPr>
          <w:rFonts w:ascii="Open Sans" w:eastAsia="Times New Roman" w:hAnsi="Open Sans" w:cs="Open Sans"/>
          <w:color w:val="212529"/>
          <w:kern w:val="0"/>
          <w:sz w:val="21"/>
          <w:szCs w:val="21"/>
          <w14:ligatures w14:val="none"/>
        </w:rPr>
        <w:t>preparation</w:t>
      </w:r>
      <w:proofErr w:type="gramEnd"/>
      <w:r w:rsidRPr="006C6F82">
        <w:rPr>
          <w:rFonts w:ascii="Open Sans" w:eastAsia="Times New Roman" w:hAnsi="Open Sans" w:cs="Open Sans"/>
          <w:color w:val="212529"/>
          <w:kern w:val="0"/>
          <w:sz w:val="21"/>
          <w:szCs w:val="21"/>
          <w14:ligatures w14:val="none"/>
        </w:rPr>
        <w:t xml:space="preserve"> and presentation of the defense case shall be provided. Expert witness fees should be maintained and allocated from funds separate from those provided for defender services. Requests for expert witness fees under </w:t>
      </w:r>
      <w:proofErr w:type="spellStart"/>
      <w:r w:rsidRPr="006C6F82">
        <w:rPr>
          <w:rFonts w:ascii="Open Sans" w:eastAsia="Times New Roman" w:hAnsi="Open Sans" w:cs="Open Sans"/>
          <w:color w:val="212529"/>
          <w:kern w:val="0"/>
          <w:sz w:val="21"/>
          <w:szCs w:val="21"/>
          <w14:ligatures w14:val="none"/>
        </w:rPr>
        <w:t>CrR</w:t>
      </w:r>
      <w:proofErr w:type="spellEnd"/>
      <w:r w:rsidRPr="006C6F82">
        <w:rPr>
          <w:rFonts w:ascii="Open Sans" w:eastAsia="Times New Roman" w:hAnsi="Open Sans" w:cs="Open Sans"/>
          <w:color w:val="212529"/>
          <w:kern w:val="0"/>
          <w:sz w:val="21"/>
          <w:szCs w:val="21"/>
          <w14:ligatures w14:val="none"/>
        </w:rPr>
        <w:t xml:space="preserve"> 3.1 (f) and </w:t>
      </w:r>
      <w:proofErr w:type="spellStart"/>
      <w:r w:rsidRPr="006C6F82">
        <w:rPr>
          <w:rFonts w:ascii="Open Sans" w:eastAsia="Times New Roman" w:hAnsi="Open Sans" w:cs="Open Sans"/>
          <w:color w:val="212529"/>
          <w:kern w:val="0"/>
          <w:sz w:val="21"/>
          <w:szCs w:val="21"/>
          <w14:ligatures w14:val="none"/>
        </w:rPr>
        <w:t>CrRLJ</w:t>
      </w:r>
      <w:proofErr w:type="spellEnd"/>
      <w:r w:rsidRPr="006C6F82">
        <w:rPr>
          <w:rFonts w:ascii="Open Sans" w:eastAsia="Times New Roman" w:hAnsi="Open Sans" w:cs="Open Sans"/>
          <w:color w:val="212529"/>
          <w:kern w:val="0"/>
          <w:sz w:val="21"/>
          <w:szCs w:val="21"/>
          <w14:ligatures w14:val="none"/>
        </w:rPr>
        <w:t xml:space="preserve"> 3.1 (f) should be made by motion. The defense should be free to retain the expert of its choosing and in no cases </w:t>
      </w:r>
      <w:proofErr w:type="gramStart"/>
      <w:r w:rsidRPr="006C6F82">
        <w:rPr>
          <w:rFonts w:ascii="Open Sans" w:eastAsia="Times New Roman" w:hAnsi="Open Sans" w:cs="Open Sans"/>
          <w:color w:val="212529"/>
          <w:kern w:val="0"/>
          <w:sz w:val="21"/>
          <w:szCs w:val="21"/>
          <w14:ligatures w14:val="none"/>
        </w:rPr>
        <w:t>should</w:t>
      </w:r>
      <w:proofErr w:type="gramEnd"/>
      <w:r w:rsidRPr="006C6F82">
        <w:rPr>
          <w:rFonts w:ascii="Open Sans" w:eastAsia="Times New Roman" w:hAnsi="Open Sans" w:cs="Open Sans"/>
          <w:color w:val="212529"/>
          <w:kern w:val="0"/>
          <w:sz w:val="21"/>
          <w:szCs w:val="21"/>
          <w14:ligatures w14:val="none"/>
        </w:rPr>
        <w:t xml:space="preserve"> be forced to select experts from a list pre-approved by the BOCC, the court or the prosecution. [Ord. 1199, 2007]</w:t>
      </w:r>
    </w:p>
    <w:p w14:paraId="5C133547" w14:textId="77777777" w:rsidR="006C6F82" w:rsidRPr="006C6F82" w:rsidRDefault="006C6F82" w:rsidP="006C6F82">
      <w:pPr>
        <w:pBdr>
          <w:left w:val="single" w:sz="18" w:space="11" w:color="8C8C8C"/>
        </w:pBdr>
        <w:shd w:val="clear" w:color="auto" w:fill="F7F7F7"/>
        <w:spacing w:before="240" w:after="240" w:line="240" w:lineRule="auto"/>
        <w:textAlignment w:val="baseline"/>
        <w:outlineLvl w:val="2"/>
        <w:rPr>
          <w:rFonts w:ascii="Open Sans" w:eastAsia="Times New Roman" w:hAnsi="Open Sans" w:cs="Open Sans"/>
          <w:b/>
          <w:bCs/>
          <w:color w:val="212529"/>
          <w:kern w:val="0"/>
          <w:sz w:val="30"/>
          <w:szCs w:val="30"/>
          <w14:ligatures w14:val="none"/>
        </w:rPr>
      </w:pPr>
      <w:bookmarkStart w:id="6" w:name="2.40.070"/>
      <w:r w:rsidRPr="006C6F82">
        <w:rPr>
          <w:rFonts w:ascii="Open Sans" w:eastAsia="Times New Roman" w:hAnsi="Open Sans" w:cs="Open Sans"/>
          <w:b/>
          <w:bCs/>
          <w:color w:val="212529"/>
          <w:kern w:val="0"/>
          <w:sz w:val="30"/>
          <w:szCs w:val="30"/>
          <w14:ligatures w14:val="none"/>
        </w:rPr>
        <w:t>2.40.070</w:t>
      </w:r>
      <w:bookmarkEnd w:id="6"/>
      <w:r w:rsidRPr="006C6F82">
        <w:rPr>
          <w:rFonts w:ascii="Open Sans" w:eastAsia="Times New Roman" w:hAnsi="Open Sans" w:cs="Open Sans"/>
          <w:b/>
          <w:bCs/>
          <w:color w:val="212529"/>
          <w:kern w:val="0"/>
          <w:sz w:val="30"/>
          <w:szCs w:val="30"/>
          <w14:ligatures w14:val="none"/>
        </w:rPr>
        <w:t> Standard 5 - Administrative expenses.</w:t>
      </w:r>
    </w:p>
    <w:p w14:paraId="67EFCDD7"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 xml:space="preserve">In addition to establishing a reasonable fee for legal services provided, contracts to provide public defense services should take into consideration the administrative costs associated with providing legal representation. These costs may include travel, telephones, law library, financial accounting, case management systems, the reporting requirements imposed by these standards, and other costs necessarily incurred in the </w:t>
      </w:r>
      <w:proofErr w:type="gramStart"/>
      <w:r w:rsidRPr="006C6F82">
        <w:rPr>
          <w:rFonts w:ascii="Open Sans" w:eastAsia="Times New Roman" w:hAnsi="Open Sans" w:cs="Open Sans"/>
          <w:color w:val="212529"/>
          <w:kern w:val="0"/>
          <w:sz w:val="21"/>
          <w:szCs w:val="21"/>
          <w14:ligatures w14:val="none"/>
        </w:rPr>
        <w:t>day to day</w:t>
      </w:r>
      <w:proofErr w:type="gramEnd"/>
      <w:r w:rsidRPr="006C6F82">
        <w:rPr>
          <w:rFonts w:ascii="Open Sans" w:eastAsia="Times New Roman" w:hAnsi="Open Sans" w:cs="Open Sans"/>
          <w:color w:val="212529"/>
          <w:kern w:val="0"/>
          <w:sz w:val="21"/>
          <w:szCs w:val="21"/>
          <w14:ligatures w14:val="none"/>
        </w:rPr>
        <w:t xml:space="preserve"> management of the contract. [Ord. 1199, 2007]</w:t>
      </w:r>
    </w:p>
    <w:p w14:paraId="75B8A444" w14:textId="77777777" w:rsidR="006C6F82" w:rsidRPr="006C6F82" w:rsidRDefault="006C6F82" w:rsidP="006C6F82">
      <w:pPr>
        <w:pBdr>
          <w:left w:val="single" w:sz="18" w:space="11" w:color="8C8C8C"/>
        </w:pBdr>
        <w:shd w:val="clear" w:color="auto" w:fill="F7F7F7"/>
        <w:spacing w:before="240" w:after="240" w:line="240" w:lineRule="auto"/>
        <w:textAlignment w:val="baseline"/>
        <w:outlineLvl w:val="2"/>
        <w:rPr>
          <w:rFonts w:ascii="Open Sans" w:eastAsia="Times New Roman" w:hAnsi="Open Sans" w:cs="Open Sans"/>
          <w:b/>
          <w:bCs/>
          <w:color w:val="212529"/>
          <w:kern w:val="0"/>
          <w:sz w:val="30"/>
          <w:szCs w:val="30"/>
          <w14:ligatures w14:val="none"/>
        </w:rPr>
      </w:pPr>
      <w:bookmarkStart w:id="7" w:name="2.40.080"/>
      <w:r w:rsidRPr="006C6F82">
        <w:rPr>
          <w:rFonts w:ascii="Open Sans" w:eastAsia="Times New Roman" w:hAnsi="Open Sans" w:cs="Open Sans"/>
          <w:b/>
          <w:bCs/>
          <w:color w:val="212529"/>
          <w:kern w:val="0"/>
          <w:sz w:val="30"/>
          <w:szCs w:val="30"/>
          <w14:ligatures w14:val="none"/>
        </w:rPr>
        <w:t>2.40.080</w:t>
      </w:r>
      <w:bookmarkEnd w:id="7"/>
      <w:r w:rsidRPr="006C6F82">
        <w:rPr>
          <w:rFonts w:ascii="Open Sans" w:eastAsia="Times New Roman" w:hAnsi="Open Sans" w:cs="Open Sans"/>
          <w:b/>
          <w:bCs/>
          <w:color w:val="212529"/>
          <w:kern w:val="0"/>
          <w:sz w:val="30"/>
          <w:szCs w:val="30"/>
          <w14:ligatures w14:val="none"/>
        </w:rPr>
        <w:t> Standard 6 - Investigators.</w:t>
      </w:r>
    </w:p>
    <w:p w14:paraId="4782CBE0" w14:textId="39DC3BA4"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 xml:space="preserve">Public defenders under </w:t>
      </w:r>
      <w:proofErr w:type="gramStart"/>
      <w:r w:rsidRPr="006C6F82">
        <w:rPr>
          <w:rFonts w:ascii="Open Sans" w:eastAsia="Times New Roman" w:hAnsi="Open Sans" w:cs="Open Sans"/>
          <w:color w:val="212529"/>
          <w:kern w:val="0"/>
          <w:sz w:val="21"/>
          <w:szCs w:val="21"/>
          <w14:ligatures w14:val="none"/>
        </w:rPr>
        <w:t>contract to provide</w:t>
      </w:r>
      <w:proofErr w:type="gramEnd"/>
      <w:r w:rsidRPr="006C6F82">
        <w:rPr>
          <w:rFonts w:ascii="Open Sans" w:eastAsia="Times New Roman" w:hAnsi="Open Sans" w:cs="Open Sans"/>
          <w:color w:val="212529"/>
          <w:kern w:val="0"/>
          <w:sz w:val="21"/>
          <w:szCs w:val="21"/>
          <w14:ligatures w14:val="none"/>
        </w:rPr>
        <w:t xml:space="preserve"> representation for </w:t>
      </w:r>
      <w:r w:rsidR="00A96CFD">
        <w:rPr>
          <w:rFonts w:ascii="Open Sans" w:eastAsia="Times New Roman" w:hAnsi="Open Sans" w:cs="Open Sans"/>
          <w:color w:val="212529"/>
          <w:kern w:val="0"/>
          <w:sz w:val="21"/>
          <w:szCs w:val="21"/>
          <w14:ligatures w14:val="none"/>
        </w:rPr>
        <w:t>indigent</w:t>
      </w:r>
      <w:r w:rsidR="00A96CFD" w:rsidRPr="006C6F82">
        <w:rPr>
          <w:rFonts w:ascii="Open Sans" w:eastAsia="Times New Roman" w:hAnsi="Open Sans" w:cs="Open Sans"/>
          <w:color w:val="212529"/>
          <w:kern w:val="0"/>
          <w:sz w:val="21"/>
          <w:szCs w:val="21"/>
          <w14:ligatures w14:val="none"/>
        </w:rPr>
        <w:t xml:space="preserve"> </w:t>
      </w:r>
      <w:r w:rsidRPr="006C6F82">
        <w:rPr>
          <w:rFonts w:ascii="Open Sans" w:eastAsia="Times New Roman" w:hAnsi="Open Sans" w:cs="Open Sans"/>
          <w:color w:val="212529"/>
          <w:kern w:val="0"/>
          <w:sz w:val="21"/>
          <w:szCs w:val="21"/>
          <w14:ligatures w14:val="none"/>
        </w:rPr>
        <w:t xml:space="preserve">people accused of crimes should employ investigators with criminal investigation training and experience, where appropriate, in providing legal representation in conformity with the ABA and WSBA standards. </w:t>
      </w:r>
      <w:r w:rsidRPr="006C6F82">
        <w:rPr>
          <w:rFonts w:ascii="Open Sans" w:eastAsia="Times New Roman" w:hAnsi="Open Sans" w:cs="Open Sans"/>
          <w:color w:val="212529"/>
          <w:kern w:val="0"/>
          <w:sz w:val="21"/>
          <w:szCs w:val="21"/>
          <w14:ligatures w14:val="none"/>
        </w:rPr>
        <w:lastRenderedPageBreak/>
        <w:t>Said public defenders shall be reimbursed for the expense of the same upon motion showing need for same. [Ord. 1199, 2007]</w:t>
      </w:r>
    </w:p>
    <w:p w14:paraId="7FD41DEC" w14:textId="77777777" w:rsidR="006C6F82" w:rsidRPr="006C6F82" w:rsidRDefault="006C6F82" w:rsidP="006C6F82">
      <w:pPr>
        <w:pBdr>
          <w:left w:val="single" w:sz="18" w:space="11" w:color="8C8C8C"/>
        </w:pBdr>
        <w:shd w:val="clear" w:color="auto" w:fill="F7F7F7"/>
        <w:spacing w:before="240" w:after="240" w:line="240" w:lineRule="auto"/>
        <w:textAlignment w:val="baseline"/>
        <w:outlineLvl w:val="2"/>
        <w:rPr>
          <w:rFonts w:ascii="Open Sans" w:eastAsia="Times New Roman" w:hAnsi="Open Sans" w:cs="Open Sans"/>
          <w:b/>
          <w:bCs/>
          <w:color w:val="212529"/>
          <w:kern w:val="0"/>
          <w:sz w:val="30"/>
          <w:szCs w:val="30"/>
          <w14:ligatures w14:val="none"/>
        </w:rPr>
      </w:pPr>
      <w:bookmarkStart w:id="8" w:name="2.40.090"/>
      <w:r w:rsidRPr="006C6F82">
        <w:rPr>
          <w:rFonts w:ascii="Open Sans" w:eastAsia="Times New Roman" w:hAnsi="Open Sans" w:cs="Open Sans"/>
          <w:b/>
          <w:bCs/>
          <w:color w:val="212529"/>
          <w:kern w:val="0"/>
          <w:sz w:val="30"/>
          <w:szCs w:val="30"/>
          <w14:ligatures w14:val="none"/>
        </w:rPr>
        <w:t>2.40.090</w:t>
      </w:r>
      <w:bookmarkEnd w:id="8"/>
      <w:r w:rsidRPr="006C6F82">
        <w:rPr>
          <w:rFonts w:ascii="Open Sans" w:eastAsia="Times New Roman" w:hAnsi="Open Sans" w:cs="Open Sans"/>
          <w:b/>
          <w:bCs/>
          <w:color w:val="212529"/>
          <w:kern w:val="0"/>
          <w:sz w:val="30"/>
          <w:szCs w:val="30"/>
          <w14:ligatures w14:val="none"/>
        </w:rPr>
        <w:t> Standard 7 - Support services.</w:t>
      </w:r>
    </w:p>
    <w:p w14:paraId="078CE6DE"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The contract should provide for the cost of access to social work staff, mental health professionals and other support services. These professionals are essential to ensure the effective performance of defense counsel during trial preparation, in the preparation of dispositional plans, and at sentencing. [Ord. 1341 (</w:t>
      </w:r>
      <w:proofErr w:type="spellStart"/>
      <w:r w:rsidRPr="006C6F82">
        <w:rPr>
          <w:rFonts w:ascii="Open Sans" w:eastAsia="Times New Roman" w:hAnsi="Open Sans" w:cs="Open Sans"/>
          <w:color w:val="212529"/>
          <w:kern w:val="0"/>
          <w:sz w:val="21"/>
          <w:szCs w:val="21"/>
          <w14:ligatures w14:val="none"/>
        </w:rPr>
        <w:t>Exh</w:t>
      </w:r>
      <w:proofErr w:type="spellEnd"/>
      <w:r w:rsidRPr="006C6F82">
        <w:rPr>
          <w:rFonts w:ascii="Open Sans" w:eastAsia="Times New Roman" w:hAnsi="Open Sans" w:cs="Open Sans"/>
          <w:color w:val="212529"/>
          <w:kern w:val="0"/>
          <w:sz w:val="21"/>
          <w:szCs w:val="21"/>
          <w14:ligatures w14:val="none"/>
        </w:rPr>
        <w:t>. A), 2022; Ord. 1199, 2007]</w:t>
      </w:r>
    </w:p>
    <w:p w14:paraId="43817723" w14:textId="77777777" w:rsidR="006C6F82" w:rsidRPr="006C6F82" w:rsidRDefault="006C6F82" w:rsidP="006C6F82">
      <w:pPr>
        <w:pBdr>
          <w:left w:val="single" w:sz="18" w:space="11" w:color="8C8C8C"/>
        </w:pBdr>
        <w:shd w:val="clear" w:color="auto" w:fill="F7F7F7"/>
        <w:spacing w:before="240" w:after="240" w:line="240" w:lineRule="auto"/>
        <w:textAlignment w:val="baseline"/>
        <w:outlineLvl w:val="2"/>
        <w:rPr>
          <w:rFonts w:ascii="Open Sans" w:eastAsia="Times New Roman" w:hAnsi="Open Sans" w:cs="Open Sans"/>
          <w:b/>
          <w:bCs/>
          <w:color w:val="212529"/>
          <w:kern w:val="0"/>
          <w:sz w:val="30"/>
          <w:szCs w:val="30"/>
          <w14:ligatures w14:val="none"/>
        </w:rPr>
      </w:pPr>
      <w:bookmarkStart w:id="9" w:name="2.40.100"/>
      <w:r w:rsidRPr="006C6F82">
        <w:rPr>
          <w:rFonts w:ascii="Open Sans" w:eastAsia="Times New Roman" w:hAnsi="Open Sans" w:cs="Open Sans"/>
          <w:b/>
          <w:bCs/>
          <w:color w:val="212529"/>
          <w:kern w:val="0"/>
          <w:sz w:val="30"/>
          <w:szCs w:val="30"/>
          <w14:ligatures w14:val="none"/>
        </w:rPr>
        <w:t>2.40.100</w:t>
      </w:r>
      <w:bookmarkEnd w:id="9"/>
      <w:r w:rsidRPr="006C6F82">
        <w:rPr>
          <w:rFonts w:ascii="Open Sans" w:eastAsia="Times New Roman" w:hAnsi="Open Sans" w:cs="Open Sans"/>
          <w:b/>
          <w:bCs/>
          <w:color w:val="212529"/>
          <w:kern w:val="0"/>
          <w:sz w:val="30"/>
          <w:szCs w:val="30"/>
          <w14:ligatures w14:val="none"/>
        </w:rPr>
        <w:t> Standard 8 - Reports of attorney activity and vouchers.</w:t>
      </w:r>
    </w:p>
    <w:p w14:paraId="58C46529" w14:textId="5BC90FCF"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 xml:space="preserve">Each contract public defender or his/her office shall maintain a case-reporting and management information system which includes number and type of cases, attorney hours and disposition. This information shall be provided regularly to the BOCC, through the </w:t>
      </w:r>
      <w:r w:rsidR="00A96CFD">
        <w:rPr>
          <w:rFonts w:ascii="Open Sans" w:eastAsia="Times New Roman" w:hAnsi="Open Sans" w:cs="Open Sans"/>
          <w:color w:val="212529"/>
          <w:kern w:val="0"/>
          <w:sz w:val="21"/>
          <w:szCs w:val="21"/>
          <w14:ligatures w14:val="none"/>
        </w:rPr>
        <w:t>County Administration</w:t>
      </w:r>
      <w:r w:rsidRPr="006C6F82">
        <w:rPr>
          <w:rFonts w:ascii="Open Sans" w:eastAsia="Times New Roman" w:hAnsi="Open Sans" w:cs="Open Sans"/>
          <w:color w:val="212529"/>
          <w:kern w:val="0"/>
          <w:sz w:val="21"/>
          <w:szCs w:val="21"/>
          <w14:ligatures w14:val="none"/>
        </w:rPr>
        <w:t xml:space="preserve">, for criminal defense services and shall also be made available to the office of the </w:t>
      </w:r>
      <w:r w:rsidR="00A96CFD">
        <w:rPr>
          <w:rFonts w:ascii="Open Sans" w:eastAsia="Times New Roman" w:hAnsi="Open Sans" w:cs="Open Sans"/>
          <w:color w:val="212529"/>
          <w:kern w:val="0"/>
          <w:sz w:val="21"/>
          <w:szCs w:val="21"/>
          <w14:ligatures w14:val="none"/>
        </w:rPr>
        <w:t>A</w:t>
      </w:r>
      <w:r w:rsidRPr="006C6F82">
        <w:rPr>
          <w:rFonts w:ascii="Open Sans" w:eastAsia="Times New Roman" w:hAnsi="Open Sans" w:cs="Open Sans"/>
          <w:color w:val="212529"/>
          <w:kern w:val="0"/>
          <w:sz w:val="21"/>
          <w:szCs w:val="21"/>
          <w14:ligatures w14:val="none"/>
        </w:rPr>
        <w:t xml:space="preserve">dministrator of the </w:t>
      </w:r>
      <w:r w:rsidR="00A96CFD">
        <w:rPr>
          <w:rFonts w:ascii="Open Sans" w:eastAsia="Times New Roman" w:hAnsi="Open Sans" w:cs="Open Sans"/>
          <w:color w:val="212529"/>
          <w:kern w:val="0"/>
          <w:sz w:val="21"/>
          <w:szCs w:val="21"/>
          <w14:ligatures w14:val="none"/>
        </w:rPr>
        <w:t>S</w:t>
      </w:r>
      <w:r w:rsidRPr="006C6F82">
        <w:rPr>
          <w:rFonts w:ascii="Open Sans" w:eastAsia="Times New Roman" w:hAnsi="Open Sans" w:cs="Open Sans"/>
          <w:color w:val="212529"/>
          <w:kern w:val="0"/>
          <w:sz w:val="21"/>
          <w:szCs w:val="21"/>
          <w14:ligatures w14:val="none"/>
        </w:rPr>
        <w:t xml:space="preserve">uperior </w:t>
      </w:r>
      <w:r w:rsidR="00A96CFD">
        <w:rPr>
          <w:rFonts w:ascii="Open Sans" w:eastAsia="Times New Roman" w:hAnsi="Open Sans" w:cs="Open Sans"/>
          <w:color w:val="212529"/>
          <w:kern w:val="0"/>
          <w:sz w:val="21"/>
          <w:szCs w:val="21"/>
          <w14:ligatures w14:val="none"/>
        </w:rPr>
        <w:t>C</w:t>
      </w:r>
      <w:r w:rsidRPr="006C6F82">
        <w:rPr>
          <w:rFonts w:ascii="Open Sans" w:eastAsia="Times New Roman" w:hAnsi="Open Sans" w:cs="Open Sans"/>
          <w:color w:val="212529"/>
          <w:kern w:val="0"/>
          <w:sz w:val="21"/>
          <w:szCs w:val="21"/>
          <w14:ligatures w14:val="none"/>
        </w:rPr>
        <w:t xml:space="preserve">ourt for all other public defense services. Any such system shall be maintained independently from client files </w:t>
      </w:r>
      <w:proofErr w:type="gramStart"/>
      <w:r w:rsidRPr="006C6F82">
        <w:rPr>
          <w:rFonts w:ascii="Open Sans" w:eastAsia="Times New Roman" w:hAnsi="Open Sans" w:cs="Open Sans"/>
          <w:color w:val="212529"/>
          <w:kern w:val="0"/>
          <w:sz w:val="21"/>
          <w:szCs w:val="21"/>
          <w14:ligatures w14:val="none"/>
        </w:rPr>
        <w:t>so as to</w:t>
      </w:r>
      <w:proofErr w:type="gramEnd"/>
      <w:r w:rsidRPr="006C6F82">
        <w:rPr>
          <w:rFonts w:ascii="Open Sans" w:eastAsia="Times New Roman" w:hAnsi="Open Sans" w:cs="Open Sans"/>
          <w:color w:val="212529"/>
          <w:kern w:val="0"/>
          <w:sz w:val="21"/>
          <w:szCs w:val="21"/>
          <w14:ligatures w14:val="none"/>
        </w:rPr>
        <w:t xml:space="preserve"> disclose no privileged information.</w:t>
      </w:r>
    </w:p>
    <w:p w14:paraId="0169C1DF"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 xml:space="preserve">A standardized voucher form shall be used by contract public </w:t>
      </w:r>
      <w:proofErr w:type="gramStart"/>
      <w:r w:rsidRPr="006C6F82">
        <w:rPr>
          <w:rFonts w:ascii="Open Sans" w:eastAsia="Times New Roman" w:hAnsi="Open Sans" w:cs="Open Sans"/>
          <w:color w:val="212529"/>
          <w:kern w:val="0"/>
          <w:sz w:val="21"/>
          <w:szCs w:val="21"/>
          <w14:ligatures w14:val="none"/>
        </w:rPr>
        <w:t>defenders in</w:t>
      </w:r>
      <w:proofErr w:type="gramEnd"/>
      <w:r w:rsidRPr="006C6F82">
        <w:rPr>
          <w:rFonts w:ascii="Open Sans" w:eastAsia="Times New Roman" w:hAnsi="Open Sans" w:cs="Open Sans"/>
          <w:color w:val="212529"/>
          <w:kern w:val="0"/>
          <w:sz w:val="21"/>
          <w:szCs w:val="21"/>
          <w14:ligatures w14:val="none"/>
        </w:rPr>
        <w:t xml:space="preserve"> seeking payment upon completion of a case. Payment shall be made monthly without regard to the number of cases closed in the period. [Ord. 1341 (</w:t>
      </w:r>
      <w:proofErr w:type="spellStart"/>
      <w:r w:rsidRPr="006C6F82">
        <w:rPr>
          <w:rFonts w:ascii="Open Sans" w:eastAsia="Times New Roman" w:hAnsi="Open Sans" w:cs="Open Sans"/>
          <w:color w:val="212529"/>
          <w:kern w:val="0"/>
          <w:sz w:val="21"/>
          <w:szCs w:val="21"/>
          <w14:ligatures w14:val="none"/>
        </w:rPr>
        <w:t>Exh</w:t>
      </w:r>
      <w:proofErr w:type="spellEnd"/>
      <w:r w:rsidRPr="006C6F82">
        <w:rPr>
          <w:rFonts w:ascii="Open Sans" w:eastAsia="Times New Roman" w:hAnsi="Open Sans" w:cs="Open Sans"/>
          <w:color w:val="212529"/>
          <w:kern w:val="0"/>
          <w:sz w:val="21"/>
          <w:szCs w:val="21"/>
          <w14:ligatures w14:val="none"/>
        </w:rPr>
        <w:t>. A), 2022; Ord. 1199, 2007]</w:t>
      </w:r>
    </w:p>
    <w:p w14:paraId="513F31AC" w14:textId="77777777" w:rsidR="006C6F82" w:rsidRPr="006C6F82" w:rsidRDefault="006C6F82" w:rsidP="006C6F82">
      <w:pPr>
        <w:pBdr>
          <w:left w:val="single" w:sz="18" w:space="11" w:color="8C8C8C"/>
        </w:pBdr>
        <w:shd w:val="clear" w:color="auto" w:fill="F7F7F7"/>
        <w:spacing w:before="240" w:after="240" w:line="240" w:lineRule="auto"/>
        <w:textAlignment w:val="baseline"/>
        <w:outlineLvl w:val="2"/>
        <w:rPr>
          <w:rFonts w:ascii="Open Sans" w:eastAsia="Times New Roman" w:hAnsi="Open Sans" w:cs="Open Sans"/>
          <w:b/>
          <w:bCs/>
          <w:color w:val="212529"/>
          <w:kern w:val="0"/>
          <w:sz w:val="30"/>
          <w:szCs w:val="30"/>
          <w14:ligatures w14:val="none"/>
        </w:rPr>
      </w:pPr>
      <w:bookmarkStart w:id="10" w:name="2.40.110"/>
      <w:r w:rsidRPr="006C6F82">
        <w:rPr>
          <w:rFonts w:ascii="Open Sans" w:eastAsia="Times New Roman" w:hAnsi="Open Sans" w:cs="Open Sans"/>
          <w:b/>
          <w:bCs/>
          <w:color w:val="212529"/>
          <w:kern w:val="0"/>
          <w:sz w:val="30"/>
          <w:szCs w:val="30"/>
          <w14:ligatures w14:val="none"/>
        </w:rPr>
        <w:t>2.40.110</w:t>
      </w:r>
      <w:bookmarkEnd w:id="10"/>
      <w:r w:rsidRPr="006C6F82">
        <w:rPr>
          <w:rFonts w:ascii="Open Sans" w:eastAsia="Times New Roman" w:hAnsi="Open Sans" w:cs="Open Sans"/>
          <w:b/>
          <w:bCs/>
          <w:color w:val="212529"/>
          <w:kern w:val="0"/>
          <w:sz w:val="30"/>
          <w:szCs w:val="30"/>
          <w14:ligatures w14:val="none"/>
        </w:rPr>
        <w:t> Standard 9 - Training.</w:t>
      </w:r>
    </w:p>
    <w:p w14:paraId="00616D07"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Attorneys providing public defense services shall participate in regular training programs on criminal defense law, including a minimum of seven hours of continuing legal education annually in areas relating to their public defense practice, and provide proof of the same to superior court and the BOCC, through the department of human resources and risk, upon request.</w:t>
      </w:r>
    </w:p>
    <w:p w14:paraId="34A066CE"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Every attorney providing counsel to indigent accused should have the opportunity to attend courses that foster trial advocacy skills and to review professional publications and tapes. [Ord. 1341 (</w:t>
      </w:r>
      <w:proofErr w:type="spellStart"/>
      <w:r w:rsidRPr="006C6F82">
        <w:rPr>
          <w:rFonts w:ascii="Open Sans" w:eastAsia="Times New Roman" w:hAnsi="Open Sans" w:cs="Open Sans"/>
          <w:color w:val="212529"/>
          <w:kern w:val="0"/>
          <w:sz w:val="21"/>
          <w:szCs w:val="21"/>
          <w14:ligatures w14:val="none"/>
        </w:rPr>
        <w:t>Exh</w:t>
      </w:r>
      <w:proofErr w:type="spellEnd"/>
      <w:r w:rsidRPr="006C6F82">
        <w:rPr>
          <w:rFonts w:ascii="Open Sans" w:eastAsia="Times New Roman" w:hAnsi="Open Sans" w:cs="Open Sans"/>
          <w:color w:val="212529"/>
          <w:kern w:val="0"/>
          <w:sz w:val="21"/>
          <w:szCs w:val="21"/>
          <w14:ligatures w14:val="none"/>
        </w:rPr>
        <w:t>. A), 2022; Ord. 1199, 2007]</w:t>
      </w:r>
    </w:p>
    <w:p w14:paraId="0894CEB3" w14:textId="77777777" w:rsidR="006C6F82" w:rsidRPr="006C6F82" w:rsidRDefault="006C6F82" w:rsidP="006C6F82">
      <w:pPr>
        <w:pBdr>
          <w:left w:val="single" w:sz="18" w:space="11" w:color="8C8C8C"/>
        </w:pBdr>
        <w:shd w:val="clear" w:color="auto" w:fill="F7F7F7"/>
        <w:spacing w:before="240" w:after="240" w:line="240" w:lineRule="auto"/>
        <w:textAlignment w:val="baseline"/>
        <w:outlineLvl w:val="2"/>
        <w:rPr>
          <w:rFonts w:ascii="Open Sans" w:eastAsia="Times New Roman" w:hAnsi="Open Sans" w:cs="Open Sans"/>
          <w:b/>
          <w:bCs/>
          <w:color w:val="212529"/>
          <w:kern w:val="0"/>
          <w:sz w:val="30"/>
          <w:szCs w:val="30"/>
          <w14:ligatures w14:val="none"/>
        </w:rPr>
      </w:pPr>
      <w:bookmarkStart w:id="11" w:name="2.40.120"/>
      <w:r w:rsidRPr="006C6F82">
        <w:rPr>
          <w:rFonts w:ascii="Open Sans" w:eastAsia="Times New Roman" w:hAnsi="Open Sans" w:cs="Open Sans"/>
          <w:b/>
          <w:bCs/>
          <w:color w:val="212529"/>
          <w:kern w:val="0"/>
          <w:sz w:val="30"/>
          <w:szCs w:val="30"/>
          <w14:ligatures w14:val="none"/>
        </w:rPr>
        <w:t>2.40.120</w:t>
      </w:r>
      <w:bookmarkEnd w:id="11"/>
      <w:r w:rsidRPr="006C6F82">
        <w:rPr>
          <w:rFonts w:ascii="Open Sans" w:eastAsia="Times New Roman" w:hAnsi="Open Sans" w:cs="Open Sans"/>
          <w:b/>
          <w:bCs/>
          <w:color w:val="212529"/>
          <w:kern w:val="0"/>
          <w:sz w:val="30"/>
          <w:szCs w:val="30"/>
          <w14:ligatures w14:val="none"/>
        </w:rPr>
        <w:t> Standard 10 - Supervision standard.</w:t>
      </w:r>
    </w:p>
    <w:p w14:paraId="4FCA4D11" w14:textId="1E9FE991"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 xml:space="preserve">Public defenders serve at the pleasure of the BOCC, through the </w:t>
      </w:r>
      <w:r w:rsidR="00A96CFD">
        <w:rPr>
          <w:rFonts w:ascii="Open Sans" w:eastAsia="Times New Roman" w:hAnsi="Open Sans" w:cs="Open Sans"/>
          <w:color w:val="212529"/>
          <w:kern w:val="0"/>
          <w:sz w:val="21"/>
          <w:szCs w:val="21"/>
          <w14:ligatures w14:val="none"/>
        </w:rPr>
        <w:t>County Administration</w:t>
      </w:r>
      <w:r w:rsidRPr="006C6F82">
        <w:rPr>
          <w:rFonts w:ascii="Open Sans" w:eastAsia="Times New Roman" w:hAnsi="Open Sans" w:cs="Open Sans"/>
          <w:color w:val="212529"/>
          <w:kern w:val="0"/>
          <w:sz w:val="21"/>
          <w:szCs w:val="21"/>
          <w14:ligatures w14:val="none"/>
        </w:rPr>
        <w:t xml:space="preserve">, and </w:t>
      </w:r>
      <w:r w:rsidR="00A96CFD">
        <w:rPr>
          <w:rFonts w:ascii="Open Sans" w:eastAsia="Times New Roman" w:hAnsi="Open Sans" w:cs="Open Sans"/>
          <w:color w:val="212529"/>
          <w:kern w:val="0"/>
          <w:sz w:val="21"/>
          <w:szCs w:val="21"/>
          <w14:ligatures w14:val="none"/>
        </w:rPr>
        <w:t>S</w:t>
      </w:r>
      <w:r w:rsidRPr="006C6F82">
        <w:rPr>
          <w:rFonts w:ascii="Open Sans" w:eastAsia="Times New Roman" w:hAnsi="Open Sans" w:cs="Open Sans"/>
          <w:color w:val="212529"/>
          <w:kern w:val="0"/>
          <w:sz w:val="21"/>
          <w:szCs w:val="21"/>
          <w14:ligatures w14:val="none"/>
        </w:rPr>
        <w:t xml:space="preserve">uperior </w:t>
      </w:r>
      <w:r w:rsidR="00A96CFD">
        <w:rPr>
          <w:rFonts w:ascii="Open Sans" w:eastAsia="Times New Roman" w:hAnsi="Open Sans" w:cs="Open Sans"/>
          <w:color w:val="212529"/>
          <w:kern w:val="0"/>
          <w:sz w:val="21"/>
          <w:szCs w:val="21"/>
          <w14:ligatures w14:val="none"/>
        </w:rPr>
        <w:t>C</w:t>
      </w:r>
      <w:r w:rsidRPr="006C6F82">
        <w:rPr>
          <w:rFonts w:ascii="Open Sans" w:eastAsia="Times New Roman" w:hAnsi="Open Sans" w:cs="Open Sans"/>
          <w:color w:val="212529"/>
          <w:kern w:val="0"/>
          <w:sz w:val="21"/>
          <w:szCs w:val="21"/>
          <w14:ligatures w14:val="none"/>
        </w:rPr>
        <w:t xml:space="preserve">ourt </w:t>
      </w:r>
      <w:r w:rsidR="00A96CFD">
        <w:rPr>
          <w:rFonts w:ascii="Open Sans" w:eastAsia="Times New Roman" w:hAnsi="Open Sans" w:cs="Open Sans"/>
          <w:color w:val="212529"/>
          <w:kern w:val="0"/>
          <w:sz w:val="21"/>
          <w:szCs w:val="21"/>
          <w14:ligatures w14:val="none"/>
        </w:rPr>
        <w:t>J</w:t>
      </w:r>
      <w:r w:rsidRPr="006C6F82">
        <w:rPr>
          <w:rFonts w:ascii="Open Sans" w:eastAsia="Times New Roman" w:hAnsi="Open Sans" w:cs="Open Sans"/>
          <w:color w:val="212529"/>
          <w:kern w:val="0"/>
          <w:sz w:val="21"/>
          <w:szCs w:val="21"/>
          <w14:ligatures w14:val="none"/>
        </w:rPr>
        <w:t xml:space="preserve">udges. The terms of payment for legal services shall be negotiated with the BOCC, through the </w:t>
      </w:r>
      <w:r w:rsidR="00A96CFD">
        <w:rPr>
          <w:rFonts w:ascii="Open Sans" w:eastAsia="Times New Roman" w:hAnsi="Open Sans" w:cs="Open Sans"/>
          <w:color w:val="212529"/>
          <w:kern w:val="0"/>
          <w:sz w:val="21"/>
          <w:szCs w:val="21"/>
          <w14:ligatures w14:val="none"/>
        </w:rPr>
        <w:t>County Administration</w:t>
      </w:r>
      <w:r w:rsidRPr="006C6F82">
        <w:rPr>
          <w:rFonts w:ascii="Open Sans" w:eastAsia="Times New Roman" w:hAnsi="Open Sans" w:cs="Open Sans"/>
          <w:color w:val="212529"/>
          <w:kern w:val="0"/>
          <w:sz w:val="21"/>
          <w:szCs w:val="21"/>
          <w14:ligatures w14:val="none"/>
        </w:rPr>
        <w:t xml:space="preserve">, for all criminal defense services, and all other public defense appointments through </w:t>
      </w:r>
      <w:r w:rsidR="00A96CFD">
        <w:rPr>
          <w:rFonts w:ascii="Open Sans" w:eastAsia="Times New Roman" w:hAnsi="Open Sans" w:cs="Open Sans"/>
          <w:color w:val="212529"/>
          <w:kern w:val="0"/>
          <w:sz w:val="21"/>
          <w:szCs w:val="21"/>
          <w14:ligatures w14:val="none"/>
        </w:rPr>
        <w:t>S</w:t>
      </w:r>
      <w:r w:rsidRPr="006C6F82">
        <w:rPr>
          <w:rFonts w:ascii="Open Sans" w:eastAsia="Times New Roman" w:hAnsi="Open Sans" w:cs="Open Sans"/>
          <w:color w:val="212529"/>
          <w:kern w:val="0"/>
          <w:sz w:val="21"/>
          <w:szCs w:val="21"/>
          <w14:ligatures w14:val="none"/>
        </w:rPr>
        <w:t xml:space="preserve">uperior </w:t>
      </w:r>
      <w:r w:rsidR="00A96CFD">
        <w:rPr>
          <w:rFonts w:ascii="Open Sans" w:eastAsia="Times New Roman" w:hAnsi="Open Sans" w:cs="Open Sans"/>
          <w:color w:val="212529"/>
          <w:kern w:val="0"/>
          <w:sz w:val="21"/>
          <w:szCs w:val="21"/>
          <w14:ligatures w14:val="none"/>
        </w:rPr>
        <w:t>C</w:t>
      </w:r>
      <w:r w:rsidRPr="006C6F82">
        <w:rPr>
          <w:rFonts w:ascii="Open Sans" w:eastAsia="Times New Roman" w:hAnsi="Open Sans" w:cs="Open Sans"/>
          <w:color w:val="212529"/>
          <w:kern w:val="0"/>
          <w:sz w:val="21"/>
          <w:szCs w:val="21"/>
          <w14:ligatures w14:val="none"/>
        </w:rPr>
        <w:t xml:space="preserve">ourt. The quality of professional performance will be overseen and reviewed by the BOCC, through the </w:t>
      </w:r>
      <w:r w:rsidR="00A96CFD">
        <w:rPr>
          <w:rFonts w:ascii="Open Sans" w:eastAsia="Times New Roman" w:hAnsi="Open Sans" w:cs="Open Sans"/>
          <w:color w:val="212529"/>
          <w:kern w:val="0"/>
          <w:sz w:val="21"/>
          <w:szCs w:val="21"/>
          <w14:ligatures w14:val="none"/>
        </w:rPr>
        <w:t>County Administration</w:t>
      </w:r>
      <w:r w:rsidRPr="006C6F82">
        <w:rPr>
          <w:rFonts w:ascii="Open Sans" w:eastAsia="Times New Roman" w:hAnsi="Open Sans" w:cs="Open Sans"/>
          <w:color w:val="212529"/>
          <w:kern w:val="0"/>
          <w:sz w:val="21"/>
          <w:szCs w:val="21"/>
          <w14:ligatures w14:val="none"/>
        </w:rPr>
        <w:t xml:space="preserve">, and the </w:t>
      </w:r>
      <w:r w:rsidR="00A96CFD">
        <w:rPr>
          <w:rFonts w:ascii="Open Sans" w:eastAsia="Times New Roman" w:hAnsi="Open Sans" w:cs="Open Sans"/>
          <w:color w:val="212529"/>
          <w:kern w:val="0"/>
          <w:sz w:val="21"/>
          <w:szCs w:val="21"/>
          <w14:ligatures w14:val="none"/>
        </w:rPr>
        <w:t>J</w:t>
      </w:r>
      <w:r w:rsidRPr="006C6F82">
        <w:rPr>
          <w:rFonts w:ascii="Open Sans" w:eastAsia="Times New Roman" w:hAnsi="Open Sans" w:cs="Open Sans"/>
          <w:color w:val="212529"/>
          <w:kern w:val="0"/>
          <w:sz w:val="21"/>
          <w:szCs w:val="21"/>
          <w14:ligatures w14:val="none"/>
        </w:rPr>
        <w:t xml:space="preserve">udges of </w:t>
      </w:r>
      <w:r w:rsidR="00A96CFD">
        <w:rPr>
          <w:rFonts w:ascii="Open Sans" w:eastAsia="Times New Roman" w:hAnsi="Open Sans" w:cs="Open Sans"/>
          <w:color w:val="212529"/>
          <w:kern w:val="0"/>
          <w:sz w:val="21"/>
          <w:szCs w:val="21"/>
          <w14:ligatures w14:val="none"/>
        </w:rPr>
        <w:lastRenderedPageBreak/>
        <w:t>S</w:t>
      </w:r>
      <w:r w:rsidRPr="006C6F82">
        <w:rPr>
          <w:rFonts w:ascii="Open Sans" w:eastAsia="Times New Roman" w:hAnsi="Open Sans" w:cs="Open Sans"/>
          <w:color w:val="212529"/>
          <w:kern w:val="0"/>
          <w:sz w:val="21"/>
          <w:szCs w:val="21"/>
          <w14:ligatures w14:val="none"/>
        </w:rPr>
        <w:t xml:space="preserve">uperior </w:t>
      </w:r>
      <w:r w:rsidR="00A96CFD">
        <w:rPr>
          <w:rFonts w:ascii="Open Sans" w:eastAsia="Times New Roman" w:hAnsi="Open Sans" w:cs="Open Sans"/>
          <w:color w:val="212529"/>
          <w:kern w:val="0"/>
          <w:sz w:val="21"/>
          <w:szCs w:val="21"/>
          <w14:ligatures w14:val="none"/>
        </w:rPr>
        <w:t>C</w:t>
      </w:r>
      <w:r w:rsidRPr="006C6F82">
        <w:rPr>
          <w:rFonts w:ascii="Open Sans" w:eastAsia="Times New Roman" w:hAnsi="Open Sans" w:cs="Open Sans"/>
          <w:color w:val="212529"/>
          <w:kern w:val="0"/>
          <w:sz w:val="21"/>
          <w:szCs w:val="21"/>
          <w14:ligatures w14:val="none"/>
        </w:rPr>
        <w:t xml:space="preserve">ourt before whom they appear based on their respective contracts. The BOCC, through the </w:t>
      </w:r>
      <w:r w:rsidR="00A96CFD">
        <w:rPr>
          <w:rFonts w:ascii="Open Sans" w:eastAsia="Times New Roman" w:hAnsi="Open Sans" w:cs="Open Sans"/>
          <w:color w:val="212529"/>
          <w:kern w:val="0"/>
          <w:sz w:val="21"/>
          <w:szCs w:val="21"/>
          <w14:ligatures w14:val="none"/>
        </w:rPr>
        <w:t>County Administration</w:t>
      </w:r>
      <w:r w:rsidRPr="006C6F82">
        <w:rPr>
          <w:rFonts w:ascii="Open Sans" w:eastAsia="Times New Roman" w:hAnsi="Open Sans" w:cs="Open Sans"/>
          <w:color w:val="212529"/>
          <w:kern w:val="0"/>
          <w:sz w:val="21"/>
          <w:szCs w:val="21"/>
          <w14:ligatures w14:val="none"/>
        </w:rPr>
        <w:t xml:space="preserve">, for criminal defense services or </w:t>
      </w:r>
      <w:r w:rsidR="00A96CFD">
        <w:rPr>
          <w:rFonts w:ascii="Open Sans" w:eastAsia="Times New Roman" w:hAnsi="Open Sans" w:cs="Open Sans"/>
          <w:color w:val="212529"/>
          <w:kern w:val="0"/>
          <w:sz w:val="21"/>
          <w:szCs w:val="21"/>
          <w14:ligatures w14:val="none"/>
        </w:rPr>
        <w:t>S</w:t>
      </w:r>
      <w:r w:rsidRPr="006C6F82">
        <w:rPr>
          <w:rFonts w:ascii="Open Sans" w:eastAsia="Times New Roman" w:hAnsi="Open Sans" w:cs="Open Sans"/>
          <w:color w:val="212529"/>
          <w:kern w:val="0"/>
          <w:sz w:val="21"/>
          <w:szCs w:val="21"/>
          <w14:ligatures w14:val="none"/>
        </w:rPr>
        <w:t xml:space="preserve">uperior </w:t>
      </w:r>
      <w:r w:rsidR="00A96CFD">
        <w:rPr>
          <w:rFonts w:ascii="Open Sans" w:eastAsia="Times New Roman" w:hAnsi="Open Sans" w:cs="Open Sans"/>
          <w:color w:val="212529"/>
          <w:kern w:val="0"/>
          <w:sz w:val="21"/>
          <w:szCs w:val="21"/>
          <w14:ligatures w14:val="none"/>
        </w:rPr>
        <w:t>C</w:t>
      </w:r>
      <w:r w:rsidRPr="006C6F82">
        <w:rPr>
          <w:rFonts w:ascii="Open Sans" w:eastAsia="Times New Roman" w:hAnsi="Open Sans" w:cs="Open Sans"/>
          <w:color w:val="212529"/>
          <w:kern w:val="0"/>
          <w:sz w:val="21"/>
          <w:szCs w:val="21"/>
          <w14:ligatures w14:val="none"/>
        </w:rPr>
        <w:t xml:space="preserve">ourt for other public defense services shall choose and assign cases to the public defender from the list of those who have contracted with the BOCC, through the </w:t>
      </w:r>
      <w:r w:rsidR="00A96CFD">
        <w:rPr>
          <w:rFonts w:ascii="Open Sans" w:eastAsia="Times New Roman" w:hAnsi="Open Sans" w:cs="Open Sans"/>
          <w:color w:val="212529"/>
          <w:kern w:val="0"/>
          <w:sz w:val="21"/>
          <w:szCs w:val="21"/>
          <w14:ligatures w14:val="none"/>
        </w:rPr>
        <w:t>County Administration</w:t>
      </w:r>
      <w:r w:rsidRPr="006C6F82">
        <w:rPr>
          <w:rFonts w:ascii="Open Sans" w:eastAsia="Times New Roman" w:hAnsi="Open Sans" w:cs="Open Sans"/>
          <w:color w:val="212529"/>
          <w:kern w:val="0"/>
          <w:sz w:val="21"/>
          <w:szCs w:val="21"/>
          <w14:ligatures w14:val="none"/>
        </w:rPr>
        <w:t xml:space="preserve">, or </w:t>
      </w:r>
      <w:r w:rsidR="00A96CFD">
        <w:rPr>
          <w:rFonts w:ascii="Open Sans" w:eastAsia="Times New Roman" w:hAnsi="Open Sans" w:cs="Open Sans"/>
          <w:color w:val="212529"/>
          <w:kern w:val="0"/>
          <w:sz w:val="21"/>
          <w:szCs w:val="21"/>
          <w14:ligatures w14:val="none"/>
        </w:rPr>
        <w:t>S</w:t>
      </w:r>
      <w:r w:rsidRPr="006C6F82">
        <w:rPr>
          <w:rFonts w:ascii="Open Sans" w:eastAsia="Times New Roman" w:hAnsi="Open Sans" w:cs="Open Sans"/>
          <w:color w:val="212529"/>
          <w:kern w:val="0"/>
          <w:sz w:val="21"/>
          <w:szCs w:val="21"/>
          <w14:ligatures w14:val="none"/>
        </w:rPr>
        <w:t xml:space="preserve">uperior </w:t>
      </w:r>
      <w:r w:rsidR="00A96CFD">
        <w:rPr>
          <w:rFonts w:ascii="Open Sans" w:eastAsia="Times New Roman" w:hAnsi="Open Sans" w:cs="Open Sans"/>
          <w:color w:val="212529"/>
          <w:kern w:val="0"/>
          <w:sz w:val="21"/>
          <w:szCs w:val="21"/>
          <w14:ligatures w14:val="none"/>
        </w:rPr>
        <w:t>C</w:t>
      </w:r>
      <w:r w:rsidRPr="006C6F82">
        <w:rPr>
          <w:rFonts w:ascii="Open Sans" w:eastAsia="Times New Roman" w:hAnsi="Open Sans" w:cs="Open Sans"/>
          <w:color w:val="212529"/>
          <w:kern w:val="0"/>
          <w:sz w:val="21"/>
          <w:szCs w:val="21"/>
          <w14:ligatures w14:val="none"/>
        </w:rPr>
        <w:t>ourt for their respective public defense service needs. If the public defender chooses to accept assignment of cases, the specific terms of professional performance of such assignments shall be reflected in the standards within the respective public defense contract, and to which said contracted public defender shall be a signatory. [Ord. 1341 (</w:t>
      </w:r>
      <w:proofErr w:type="spellStart"/>
      <w:r w:rsidRPr="006C6F82">
        <w:rPr>
          <w:rFonts w:ascii="Open Sans" w:eastAsia="Times New Roman" w:hAnsi="Open Sans" w:cs="Open Sans"/>
          <w:color w:val="212529"/>
          <w:kern w:val="0"/>
          <w:sz w:val="21"/>
          <w:szCs w:val="21"/>
          <w14:ligatures w14:val="none"/>
        </w:rPr>
        <w:t>Exh</w:t>
      </w:r>
      <w:proofErr w:type="spellEnd"/>
      <w:r w:rsidRPr="006C6F82">
        <w:rPr>
          <w:rFonts w:ascii="Open Sans" w:eastAsia="Times New Roman" w:hAnsi="Open Sans" w:cs="Open Sans"/>
          <w:color w:val="212529"/>
          <w:kern w:val="0"/>
          <w:sz w:val="21"/>
          <w:szCs w:val="21"/>
          <w14:ligatures w14:val="none"/>
        </w:rPr>
        <w:t>. A), 2022; Ord. 1199, 2007]</w:t>
      </w:r>
    </w:p>
    <w:p w14:paraId="1EFB6D2E" w14:textId="77777777" w:rsidR="006C6F82" w:rsidRPr="006C6F82" w:rsidRDefault="006C6F82" w:rsidP="006C6F82">
      <w:pPr>
        <w:pBdr>
          <w:left w:val="single" w:sz="18" w:space="11" w:color="8C8C8C"/>
        </w:pBdr>
        <w:shd w:val="clear" w:color="auto" w:fill="F7F7F7"/>
        <w:spacing w:before="240" w:after="240" w:line="240" w:lineRule="auto"/>
        <w:textAlignment w:val="baseline"/>
        <w:outlineLvl w:val="2"/>
        <w:rPr>
          <w:rFonts w:ascii="Open Sans" w:eastAsia="Times New Roman" w:hAnsi="Open Sans" w:cs="Open Sans"/>
          <w:b/>
          <w:bCs/>
          <w:color w:val="212529"/>
          <w:kern w:val="0"/>
          <w:sz w:val="30"/>
          <w:szCs w:val="30"/>
          <w14:ligatures w14:val="none"/>
        </w:rPr>
      </w:pPr>
      <w:bookmarkStart w:id="12" w:name="2.40.130"/>
      <w:r w:rsidRPr="006C6F82">
        <w:rPr>
          <w:rFonts w:ascii="Open Sans" w:eastAsia="Times New Roman" w:hAnsi="Open Sans" w:cs="Open Sans"/>
          <w:b/>
          <w:bCs/>
          <w:color w:val="212529"/>
          <w:kern w:val="0"/>
          <w:sz w:val="30"/>
          <w:szCs w:val="30"/>
          <w14:ligatures w14:val="none"/>
        </w:rPr>
        <w:t>2.40.130</w:t>
      </w:r>
      <w:bookmarkEnd w:id="12"/>
      <w:r w:rsidRPr="006C6F82">
        <w:rPr>
          <w:rFonts w:ascii="Open Sans" w:eastAsia="Times New Roman" w:hAnsi="Open Sans" w:cs="Open Sans"/>
          <w:b/>
          <w:bCs/>
          <w:color w:val="212529"/>
          <w:kern w:val="0"/>
          <w:sz w:val="30"/>
          <w:szCs w:val="30"/>
          <w14:ligatures w14:val="none"/>
        </w:rPr>
        <w:t> Standard 11 - Monitoring and evaluation of attorneys.</w:t>
      </w:r>
    </w:p>
    <w:p w14:paraId="2E9835AF" w14:textId="77777777"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 xml:space="preserve">The Lewis County plan for </w:t>
      </w:r>
      <w:proofErr w:type="gramStart"/>
      <w:r w:rsidRPr="006C6F82">
        <w:rPr>
          <w:rFonts w:ascii="Open Sans" w:eastAsia="Times New Roman" w:hAnsi="Open Sans" w:cs="Open Sans"/>
          <w:color w:val="212529"/>
          <w:kern w:val="0"/>
          <w:sz w:val="21"/>
          <w:szCs w:val="21"/>
          <w14:ligatures w14:val="none"/>
        </w:rPr>
        <w:t>provision</w:t>
      </w:r>
      <w:proofErr w:type="gramEnd"/>
      <w:r w:rsidRPr="006C6F82">
        <w:rPr>
          <w:rFonts w:ascii="Open Sans" w:eastAsia="Times New Roman" w:hAnsi="Open Sans" w:cs="Open Sans"/>
          <w:color w:val="212529"/>
          <w:kern w:val="0"/>
          <w:sz w:val="21"/>
          <w:szCs w:val="21"/>
          <w14:ligatures w14:val="none"/>
        </w:rPr>
        <w:t xml:space="preserve"> of public defense services should establish a procedure for systematic monitoring and evaluation of attorney performance based upon publicized criteria. Supervision and evaluation efforts should include review of time and caseload records, review and inspection of transcripts, in-court observations, and periodic conferences. Attorneys should be evaluated on their skill and effectiveness as criminal lawyers or as </w:t>
      </w:r>
      <w:proofErr w:type="gramStart"/>
      <w:r w:rsidRPr="006C6F82">
        <w:rPr>
          <w:rFonts w:ascii="Open Sans" w:eastAsia="Times New Roman" w:hAnsi="Open Sans" w:cs="Open Sans"/>
          <w:color w:val="212529"/>
          <w:kern w:val="0"/>
          <w:sz w:val="21"/>
          <w:szCs w:val="21"/>
          <w14:ligatures w14:val="none"/>
        </w:rPr>
        <w:t>dependency</w:t>
      </w:r>
      <w:proofErr w:type="gramEnd"/>
      <w:r w:rsidRPr="006C6F82">
        <w:rPr>
          <w:rFonts w:ascii="Open Sans" w:eastAsia="Times New Roman" w:hAnsi="Open Sans" w:cs="Open Sans"/>
          <w:color w:val="212529"/>
          <w:kern w:val="0"/>
          <w:sz w:val="21"/>
          <w:szCs w:val="21"/>
          <w14:ligatures w14:val="none"/>
        </w:rPr>
        <w:t xml:space="preserve"> or civil commitment advocates. [Ord. 1199, 2007]</w:t>
      </w:r>
    </w:p>
    <w:p w14:paraId="2050485A" w14:textId="77777777" w:rsidR="006C6F82" w:rsidRPr="006C6F82" w:rsidRDefault="006C6F82" w:rsidP="006C6F82">
      <w:pPr>
        <w:pBdr>
          <w:left w:val="single" w:sz="18" w:space="11" w:color="8C8C8C"/>
        </w:pBdr>
        <w:shd w:val="clear" w:color="auto" w:fill="F7F7F7"/>
        <w:spacing w:before="240" w:after="240" w:line="240" w:lineRule="auto"/>
        <w:textAlignment w:val="baseline"/>
        <w:outlineLvl w:val="2"/>
        <w:rPr>
          <w:rFonts w:ascii="Open Sans" w:eastAsia="Times New Roman" w:hAnsi="Open Sans" w:cs="Open Sans"/>
          <w:b/>
          <w:bCs/>
          <w:color w:val="212529"/>
          <w:kern w:val="0"/>
          <w:sz w:val="30"/>
          <w:szCs w:val="30"/>
          <w14:ligatures w14:val="none"/>
        </w:rPr>
      </w:pPr>
      <w:bookmarkStart w:id="13" w:name="2.40.140"/>
      <w:r w:rsidRPr="006C6F82">
        <w:rPr>
          <w:rFonts w:ascii="Open Sans" w:eastAsia="Times New Roman" w:hAnsi="Open Sans" w:cs="Open Sans"/>
          <w:b/>
          <w:bCs/>
          <w:color w:val="212529"/>
          <w:kern w:val="0"/>
          <w:sz w:val="30"/>
          <w:szCs w:val="30"/>
          <w14:ligatures w14:val="none"/>
        </w:rPr>
        <w:t>2.40.140</w:t>
      </w:r>
      <w:bookmarkEnd w:id="13"/>
      <w:r w:rsidRPr="006C6F82">
        <w:rPr>
          <w:rFonts w:ascii="Open Sans" w:eastAsia="Times New Roman" w:hAnsi="Open Sans" w:cs="Open Sans"/>
          <w:b/>
          <w:bCs/>
          <w:color w:val="212529"/>
          <w:kern w:val="0"/>
          <w:sz w:val="30"/>
          <w:szCs w:val="30"/>
          <w14:ligatures w14:val="none"/>
        </w:rPr>
        <w:t> Standard 12 - Substitution of attorneys.</w:t>
      </w:r>
    </w:p>
    <w:p w14:paraId="42F46D00" w14:textId="755F8EBE" w:rsidR="006C6F82" w:rsidRPr="006C6F82" w:rsidRDefault="006C6F82" w:rsidP="006C6F82">
      <w:pPr>
        <w:shd w:val="clear" w:color="auto" w:fill="FFFFFF"/>
        <w:spacing w:after="300" w:line="240" w:lineRule="auto"/>
        <w:textAlignment w:val="baseline"/>
        <w:rPr>
          <w:rFonts w:ascii="Open Sans" w:eastAsia="Times New Roman" w:hAnsi="Open Sans" w:cs="Open Sans"/>
          <w:color w:val="212529"/>
          <w:kern w:val="0"/>
          <w:sz w:val="21"/>
          <w:szCs w:val="21"/>
          <w14:ligatures w14:val="none"/>
        </w:rPr>
      </w:pPr>
      <w:r w:rsidRPr="006C6F82">
        <w:rPr>
          <w:rFonts w:ascii="Open Sans" w:eastAsia="Times New Roman" w:hAnsi="Open Sans" w:cs="Open Sans"/>
          <w:color w:val="212529"/>
          <w:kern w:val="0"/>
          <w:sz w:val="21"/>
          <w:szCs w:val="21"/>
          <w14:ligatures w14:val="none"/>
        </w:rPr>
        <w:t xml:space="preserve">The attorney engaged by BOCC, through the </w:t>
      </w:r>
      <w:r w:rsidR="00A96CFD">
        <w:rPr>
          <w:rFonts w:ascii="Open Sans" w:eastAsia="Times New Roman" w:hAnsi="Open Sans" w:cs="Open Sans"/>
          <w:color w:val="212529"/>
          <w:kern w:val="0"/>
          <w:sz w:val="21"/>
          <w:szCs w:val="21"/>
          <w14:ligatures w14:val="none"/>
        </w:rPr>
        <w:t>County Administration</w:t>
      </w:r>
      <w:r w:rsidRPr="006C6F82">
        <w:rPr>
          <w:rFonts w:ascii="Open Sans" w:eastAsia="Times New Roman" w:hAnsi="Open Sans" w:cs="Open Sans"/>
          <w:color w:val="212529"/>
          <w:kern w:val="0"/>
          <w:sz w:val="21"/>
          <w:szCs w:val="21"/>
          <w14:ligatures w14:val="none"/>
        </w:rPr>
        <w:t xml:space="preserve"> to provide public defense services in criminal matters, and to whom cases are assigned </w:t>
      </w:r>
      <w:proofErr w:type="gramStart"/>
      <w:r w:rsidRPr="006C6F82">
        <w:rPr>
          <w:rFonts w:ascii="Open Sans" w:eastAsia="Times New Roman" w:hAnsi="Open Sans" w:cs="Open Sans"/>
          <w:color w:val="212529"/>
          <w:kern w:val="0"/>
          <w:sz w:val="21"/>
          <w:szCs w:val="21"/>
          <w14:ligatures w14:val="none"/>
        </w:rPr>
        <w:t xml:space="preserve">by  </w:t>
      </w:r>
      <w:r w:rsidR="00A96CFD">
        <w:rPr>
          <w:rFonts w:ascii="Open Sans" w:eastAsia="Times New Roman" w:hAnsi="Open Sans" w:cs="Open Sans"/>
          <w:color w:val="212529"/>
          <w:kern w:val="0"/>
          <w:sz w:val="21"/>
          <w:szCs w:val="21"/>
          <w14:ligatures w14:val="none"/>
        </w:rPr>
        <w:t>S</w:t>
      </w:r>
      <w:r w:rsidRPr="006C6F82">
        <w:rPr>
          <w:rFonts w:ascii="Open Sans" w:eastAsia="Times New Roman" w:hAnsi="Open Sans" w:cs="Open Sans"/>
          <w:color w:val="212529"/>
          <w:kern w:val="0"/>
          <w:sz w:val="21"/>
          <w:szCs w:val="21"/>
          <w14:ligatures w14:val="none"/>
        </w:rPr>
        <w:t>uperior</w:t>
      </w:r>
      <w:proofErr w:type="gramEnd"/>
      <w:r w:rsidRPr="006C6F82">
        <w:rPr>
          <w:rFonts w:ascii="Open Sans" w:eastAsia="Times New Roman" w:hAnsi="Open Sans" w:cs="Open Sans"/>
          <w:color w:val="212529"/>
          <w:kern w:val="0"/>
          <w:sz w:val="21"/>
          <w:szCs w:val="21"/>
          <w14:ligatures w14:val="none"/>
        </w:rPr>
        <w:t xml:space="preserve"> </w:t>
      </w:r>
      <w:r w:rsidR="00A96CFD">
        <w:rPr>
          <w:rFonts w:ascii="Open Sans" w:eastAsia="Times New Roman" w:hAnsi="Open Sans" w:cs="Open Sans"/>
          <w:color w:val="212529"/>
          <w:kern w:val="0"/>
          <w:sz w:val="21"/>
          <w:szCs w:val="21"/>
          <w14:ligatures w14:val="none"/>
        </w:rPr>
        <w:t>C</w:t>
      </w:r>
      <w:r w:rsidRPr="006C6F82">
        <w:rPr>
          <w:rFonts w:ascii="Open Sans" w:eastAsia="Times New Roman" w:hAnsi="Open Sans" w:cs="Open Sans"/>
          <w:color w:val="212529"/>
          <w:kern w:val="0"/>
          <w:sz w:val="21"/>
          <w:szCs w:val="21"/>
          <w14:ligatures w14:val="none"/>
        </w:rPr>
        <w:t>ourt for all other required public defense services shall not subcontract with another firm or attorney to provide representation and shall remain directly involved in the provision of representation. The agreement should address the procedures for continuing representation of clients upon the conclusion of the agreement. [Ord. 1341 (</w:t>
      </w:r>
      <w:proofErr w:type="spellStart"/>
      <w:r w:rsidRPr="006C6F82">
        <w:rPr>
          <w:rFonts w:ascii="Open Sans" w:eastAsia="Times New Roman" w:hAnsi="Open Sans" w:cs="Open Sans"/>
          <w:color w:val="212529"/>
          <w:kern w:val="0"/>
          <w:sz w:val="21"/>
          <w:szCs w:val="21"/>
          <w14:ligatures w14:val="none"/>
        </w:rPr>
        <w:t>Exh</w:t>
      </w:r>
      <w:proofErr w:type="spellEnd"/>
      <w:r w:rsidRPr="006C6F82">
        <w:rPr>
          <w:rFonts w:ascii="Open Sans" w:eastAsia="Times New Roman" w:hAnsi="Open Sans" w:cs="Open Sans"/>
          <w:color w:val="212529"/>
          <w:kern w:val="0"/>
          <w:sz w:val="21"/>
          <w:szCs w:val="21"/>
          <w14:ligatures w14:val="none"/>
        </w:rPr>
        <w:t>. A), 2022; Ord. 1199, 2007]</w:t>
      </w:r>
    </w:p>
    <w:p w14:paraId="5DB9D280" w14:textId="4F6F67A2" w:rsidR="00FC369A" w:rsidRPr="006C6F82" w:rsidRDefault="00FC369A" w:rsidP="006C6F82"/>
    <w:sectPr w:rsidR="00FC369A" w:rsidRPr="006C6F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7"/>
    <w:rsid w:val="00005DFA"/>
    <w:rsid w:val="00316034"/>
    <w:rsid w:val="00523B57"/>
    <w:rsid w:val="006C6F82"/>
    <w:rsid w:val="00882A57"/>
    <w:rsid w:val="009336B7"/>
    <w:rsid w:val="00A96CFD"/>
    <w:rsid w:val="00B71294"/>
    <w:rsid w:val="00FC3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A27E"/>
  <w15:chartTrackingRefBased/>
  <w15:docId w15:val="{CD7BFC60-EFC7-4157-95D3-B77941D91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A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A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A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A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A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A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A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A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A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A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A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A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A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A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A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A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A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A57"/>
    <w:rPr>
      <w:rFonts w:eastAsiaTheme="majorEastAsia" w:cstheme="majorBidi"/>
      <w:color w:val="272727" w:themeColor="text1" w:themeTint="D8"/>
    </w:rPr>
  </w:style>
  <w:style w:type="paragraph" w:styleId="Title">
    <w:name w:val="Title"/>
    <w:basedOn w:val="Normal"/>
    <w:next w:val="Normal"/>
    <w:link w:val="TitleChar"/>
    <w:uiPriority w:val="10"/>
    <w:qFormat/>
    <w:rsid w:val="00882A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A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A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A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A57"/>
    <w:pPr>
      <w:spacing w:before="160"/>
      <w:jc w:val="center"/>
    </w:pPr>
    <w:rPr>
      <w:i/>
      <w:iCs/>
      <w:color w:val="404040" w:themeColor="text1" w:themeTint="BF"/>
    </w:rPr>
  </w:style>
  <w:style w:type="character" w:customStyle="1" w:styleId="QuoteChar">
    <w:name w:val="Quote Char"/>
    <w:basedOn w:val="DefaultParagraphFont"/>
    <w:link w:val="Quote"/>
    <w:uiPriority w:val="29"/>
    <w:rsid w:val="00882A57"/>
    <w:rPr>
      <w:i/>
      <w:iCs/>
      <w:color w:val="404040" w:themeColor="text1" w:themeTint="BF"/>
    </w:rPr>
  </w:style>
  <w:style w:type="paragraph" w:styleId="ListParagraph">
    <w:name w:val="List Paragraph"/>
    <w:basedOn w:val="Normal"/>
    <w:uiPriority w:val="34"/>
    <w:qFormat/>
    <w:rsid w:val="00882A57"/>
    <w:pPr>
      <w:ind w:left="720"/>
      <w:contextualSpacing/>
    </w:pPr>
  </w:style>
  <w:style w:type="character" w:styleId="IntenseEmphasis">
    <w:name w:val="Intense Emphasis"/>
    <w:basedOn w:val="DefaultParagraphFont"/>
    <w:uiPriority w:val="21"/>
    <w:qFormat/>
    <w:rsid w:val="00882A57"/>
    <w:rPr>
      <w:i/>
      <w:iCs/>
      <w:color w:val="0F4761" w:themeColor="accent1" w:themeShade="BF"/>
    </w:rPr>
  </w:style>
  <w:style w:type="paragraph" w:styleId="IntenseQuote">
    <w:name w:val="Intense Quote"/>
    <w:basedOn w:val="Normal"/>
    <w:next w:val="Normal"/>
    <w:link w:val="IntenseQuoteChar"/>
    <w:uiPriority w:val="30"/>
    <w:qFormat/>
    <w:rsid w:val="00882A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A57"/>
    <w:rPr>
      <w:i/>
      <w:iCs/>
      <w:color w:val="0F4761" w:themeColor="accent1" w:themeShade="BF"/>
    </w:rPr>
  </w:style>
  <w:style w:type="character" w:styleId="IntenseReference">
    <w:name w:val="Intense Reference"/>
    <w:basedOn w:val="DefaultParagraphFont"/>
    <w:uiPriority w:val="32"/>
    <w:qFormat/>
    <w:rsid w:val="00882A57"/>
    <w:rPr>
      <w:b/>
      <w:bCs/>
      <w:smallCaps/>
      <w:color w:val="0F4761" w:themeColor="accent1" w:themeShade="BF"/>
      <w:spacing w:val="5"/>
    </w:rPr>
  </w:style>
  <w:style w:type="character" w:styleId="Hyperlink">
    <w:name w:val="Hyperlink"/>
    <w:basedOn w:val="DefaultParagraphFont"/>
    <w:uiPriority w:val="99"/>
    <w:unhideWhenUsed/>
    <w:rsid w:val="006C6F82"/>
    <w:rPr>
      <w:color w:val="467886" w:themeColor="hyperlink"/>
      <w:u w:val="single"/>
    </w:rPr>
  </w:style>
  <w:style w:type="character" w:styleId="UnresolvedMention">
    <w:name w:val="Unresolved Mention"/>
    <w:basedOn w:val="DefaultParagraphFont"/>
    <w:uiPriority w:val="99"/>
    <w:semiHidden/>
    <w:unhideWhenUsed/>
    <w:rsid w:val="006C6F82"/>
    <w:rPr>
      <w:color w:val="605E5C"/>
      <w:shd w:val="clear" w:color="auto" w:fill="E1DFDD"/>
    </w:rPr>
  </w:style>
  <w:style w:type="paragraph" w:styleId="Revision">
    <w:name w:val="Revision"/>
    <w:hidden/>
    <w:uiPriority w:val="99"/>
    <w:semiHidden/>
    <w:rsid w:val="00A96C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467501">
      <w:bodyDiv w:val="1"/>
      <w:marLeft w:val="0"/>
      <w:marRight w:val="0"/>
      <w:marTop w:val="0"/>
      <w:marBottom w:val="0"/>
      <w:divBdr>
        <w:top w:val="none" w:sz="0" w:space="0" w:color="auto"/>
        <w:left w:val="none" w:sz="0" w:space="0" w:color="auto"/>
        <w:bottom w:val="none" w:sz="0" w:space="0" w:color="auto"/>
        <w:right w:val="none" w:sz="0" w:space="0" w:color="auto"/>
      </w:divBdr>
    </w:div>
    <w:div w:id="353655088">
      <w:bodyDiv w:val="1"/>
      <w:marLeft w:val="0"/>
      <w:marRight w:val="0"/>
      <w:marTop w:val="0"/>
      <w:marBottom w:val="0"/>
      <w:divBdr>
        <w:top w:val="none" w:sz="0" w:space="0" w:color="auto"/>
        <w:left w:val="none" w:sz="0" w:space="0" w:color="auto"/>
        <w:bottom w:val="none" w:sz="0" w:space="0" w:color="auto"/>
        <w:right w:val="none" w:sz="0" w:space="0" w:color="auto"/>
      </w:divBdr>
    </w:div>
    <w:div w:id="362294920">
      <w:bodyDiv w:val="1"/>
      <w:marLeft w:val="0"/>
      <w:marRight w:val="0"/>
      <w:marTop w:val="0"/>
      <w:marBottom w:val="0"/>
      <w:divBdr>
        <w:top w:val="none" w:sz="0" w:space="0" w:color="auto"/>
        <w:left w:val="none" w:sz="0" w:space="0" w:color="auto"/>
        <w:bottom w:val="none" w:sz="0" w:space="0" w:color="auto"/>
        <w:right w:val="none" w:sz="0" w:space="0" w:color="auto"/>
      </w:divBdr>
    </w:div>
    <w:div w:id="1714697462">
      <w:bodyDiv w:val="1"/>
      <w:marLeft w:val="0"/>
      <w:marRight w:val="0"/>
      <w:marTop w:val="0"/>
      <w:marBottom w:val="0"/>
      <w:divBdr>
        <w:top w:val="none" w:sz="0" w:space="0" w:color="auto"/>
        <w:left w:val="none" w:sz="0" w:space="0" w:color="auto"/>
        <w:bottom w:val="none" w:sz="0" w:space="0" w:color="auto"/>
        <w:right w:val="none" w:sz="0" w:space="0" w:color="auto"/>
      </w:divBdr>
    </w:div>
    <w:div w:id="1860384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depublishing.com/WA/LewisCounty/" TargetMode="External"/><Relationship Id="rId13" Type="http://schemas.openxmlformats.org/officeDocument/2006/relationships/hyperlink" Target="https://www.codepublishing.com/WA/LewisCounty/" TargetMode="External"/><Relationship Id="rId18" Type="http://schemas.openxmlformats.org/officeDocument/2006/relationships/hyperlink" Target="https://www.codepublishing.com/cgi-bin/rcw.pl?cite=10.101.030" TargetMode="External"/><Relationship Id="rId3" Type="http://schemas.openxmlformats.org/officeDocument/2006/relationships/webSettings" Target="webSettings.xml"/><Relationship Id="rId7" Type="http://schemas.openxmlformats.org/officeDocument/2006/relationships/hyperlink" Target="https://www.codepublishing.com/WA/LewisCounty/" TargetMode="External"/><Relationship Id="rId12" Type="http://schemas.openxmlformats.org/officeDocument/2006/relationships/hyperlink" Target="https://www.codepublishing.com/WA/LewisCounty/" TargetMode="External"/><Relationship Id="rId17" Type="http://schemas.openxmlformats.org/officeDocument/2006/relationships/hyperlink" Target="https://www.codepublishing.com/WA/LewisCounty/" TargetMode="External"/><Relationship Id="rId2" Type="http://schemas.openxmlformats.org/officeDocument/2006/relationships/settings" Target="settings.xml"/><Relationship Id="rId16" Type="http://schemas.openxmlformats.org/officeDocument/2006/relationships/hyperlink" Target="https://www.codepublishing.com/WA/LewisCounty/"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codepublishing.com/WA/LewisCounty/" TargetMode="External"/><Relationship Id="rId11" Type="http://schemas.openxmlformats.org/officeDocument/2006/relationships/hyperlink" Target="https://www.codepublishing.com/WA/LewisCounty/" TargetMode="External"/><Relationship Id="rId5" Type="http://schemas.openxmlformats.org/officeDocument/2006/relationships/hyperlink" Target="https://www.codepublishing.com/WA/LewisCounty/" TargetMode="External"/><Relationship Id="rId15" Type="http://schemas.openxmlformats.org/officeDocument/2006/relationships/hyperlink" Target="https://www.codepublishing.com/WA/LewisCounty/" TargetMode="External"/><Relationship Id="rId10" Type="http://schemas.openxmlformats.org/officeDocument/2006/relationships/hyperlink" Target="https://www.codepublishing.com/WA/LewisCounty/" TargetMode="External"/><Relationship Id="rId19" Type="http://schemas.openxmlformats.org/officeDocument/2006/relationships/fontTable" Target="fontTable.xml"/><Relationship Id="rId4" Type="http://schemas.openxmlformats.org/officeDocument/2006/relationships/hyperlink" Target="https://www.codepublishing.com/WA/LewisCounty/" TargetMode="External"/><Relationship Id="rId9" Type="http://schemas.openxmlformats.org/officeDocument/2006/relationships/hyperlink" Target="https://www.codepublishing.com/WA/LewisCounty/" TargetMode="External"/><Relationship Id="rId14" Type="http://schemas.openxmlformats.org/officeDocument/2006/relationships/hyperlink" Target="https://www.codepublishing.com/WA/LewisCou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1926</Words>
  <Characters>10903</Characters>
  <Application>Microsoft Office Word</Application>
  <DocSecurity>0</DocSecurity>
  <Lines>184</Lines>
  <Paragraphs>93</Paragraphs>
  <ScaleCrop>false</ScaleCrop>
  <Company>Lewis County</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Rieva Lester</dc:creator>
  <cp:keywords/>
  <dc:description/>
  <cp:lastModifiedBy>Natalie Mauermann</cp:lastModifiedBy>
  <cp:revision>2</cp:revision>
  <cp:lastPrinted>2025-05-01T16:46:00Z</cp:lastPrinted>
  <dcterms:created xsi:type="dcterms:W3CDTF">2025-05-01T16:47:00Z</dcterms:created>
  <dcterms:modified xsi:type="dcterms:W3CDTF">2025-05-01T16:47:00Z</dcterms:modified>
</cp:coreProperties>
</file>