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28DB9567" w:rsidR="00117F98" w:rsidRPr="006A2C62" w:rsidRDefault="00F05012" w:rsidP="00C6498C">
            <w:pPr>
              <w:rPr>
                <w:rFonts w:asciiTheme="minorHAnsi" w:hAnsiTheme="minorHAnsi" w:cstheme="minorHAnsi"/>
                <w:b/>
                <w:bCs/>
                <w:sz w:val="22"/>
                <w:szCs w:val="20"/>
              </w:rPr>
            </w:pPr>
            <w:r w:rsidRPr="006A2C62">
              <w:rPr>
                <w:rFonts w:asciiTheme="minorHAnsi" w:hAnsiTheme="minorHAnsi" w:cstheme="minorHAnsi"/>
                <w:b/>
                <w:bCs/>
                <w:sz w:val="22"/>
                <w:szCs w:val="20"/>
              </w:rPr>
              <w:t xml:space="preserve">Adopt Ordinance </w:t>
            </w:r>
            <w:r w:rsidR="00D42ACB">
              <w:rPr>
                <w:rFonts w:asciiTheme="minorHAnsi" w:hAnsiTheme="minorHAnsi" w:cstheme="minorHAnsi"/>
                <w:b/>
                <w:bCs/>
                <w:sz w:val="22"/>
                <w:szCs w:val="20"/>
              </w:rPr>
              <w:t>1363</w:t>
            </w:r>
            <w:r w:rsidRPr="006A2C62">
              <w:rPr>
                <w:rFonts w:asciiTheme="minorHAnsi" w:hAnsiTheme="minorHAnsi" w:cstheme="minorHAnsi"/>
                <w:b/>
                <w:bCs/>
                <w:sz w:val="22"/>
                <w:szCs w:val="20"/>
              </w:rPr>
              <w:t xml:space="preserve"> to amend </w:t>
            </w:r>
            <w:r w:rsidR="00D42ACB" w:rsidRPr="00D42ACB">
              <w:rPr>
                <w:rFonts w:asciiTheme="minorHAnsi" w:hAnsiTheme="minorHAnsi" w:cstheme="minorHAnsi"/>
                <w:b/>
                <w:bCs/>
                <w:sz w:val="22"/>
                <w:szCs w:val="20"/>
              </w:rPr>
              <w:t>Chapter 1.20, General Penalty and Fines, Civil Penalty and Notices of Violation, of the Lewis County Code</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5D1082AD"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 xml:space="preserve">ORDINANCE </w:t>
            </w:r>
            <w:r w:rsidR="00D42ACB">
              <w:rPr>
                <w:rFonts w:asciiTheme="minorHAnsi" w:hAnsiTheme="minorHAnsi" w:cstheme="minorHAnsi"/>
                <w:b/>
                <w:bCs/>
                <w:sz w:val="22"/>
                <w:szCs w:val="20"/>
              </w:rPr>
              <w:t>1363</w:t>
            </w:r>
          </w:p>
        </w:tc>
      </w:tr>
    </w:tbl>
    <w:p w14:paraId="551915B9" w14:textId="77777777" w:rsidR="00117F98" w:rsidRDefault="00117F98"/>
    <w:p w14:paraId="01C48006" w14:textId="06D0A50B"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D42ACB" w:rsidRPr="00D42ACB">
        <w:rPr>
          <w:rFonts w:asciiTheme="minorHAnsi" w:hAnsiTheme="minorHAnsi" w:cstheme="minorHAnsi"/>
        </w:rPr>
        <w:t xml:space="preserve">the Washington State Legislature, under R.C.W. 36.32.120(7), has empowered the Board of County Commissioners to make and enforce by appropriate resolutions or ordinances, all such police and sanitary regulations necessary for the general health, </w:t>
      </w:r>
      <w:r w:rsidR="00D42ACB" w:rsidRPr="00D42ACB">
        <w:rPr>
          <w:rFonts w:asciiTheme="minorHAnsi" w:hAnsiTheme="minorHAnsi" w:cstheme="minorHAnsi"/>
        </w:rPr>
        <w:t>safety</w:t>
      </w:r>
      <w:r w:rsidR="00D42ACB" w:rsidRPr="00D42ACB">
        <w:rPr>
          <w:rFonts w:asciiTheme="minorHAnsi" w:hAnsiTheme="minorHAnsi" w:cstheme="minorHAnsi"/>
        </w:rPr>
        <w:t xml:space="preserve"> and welfare, and as are not in conflict with state law</w:t>
      </w:r>
      <w:r w:rsidRPr="005A0F34">
        <w:rPr>
          <w:rFonts w:asciiTheme="minorHAnsi" w:hAnsiTheme="minorHAnsi" w:cstheme="minorHAnsi"/>
        </w:rPr>
        <w:t>; and</w:t>
      </w:r>
    </w:p>
    <w:p w14:paraId="6A700F8A" w14:textId="77777777" w:rsidR="00DD3F53" w:rsidRDefault="00DD3F53" w:rsidP="002528E6">
      <w:pPr>
        <w:rPr>
          <w:rFonts w:asciiTheme="minorHAnsi" w:hAnsiTheme="minorHAnsi" w:cstheme="minorHAnsi"/>
          <w:b/>
        </w:rPr>
      </w:pPr>
    </w:p>
    <w:p w14:paraId="6811052A" w14:textId="4440D496" w:rsidR="002528E6" w:rsidRPr="00117F98" w:rsidRDefault="002528E6" w:rsidP="002528E6">
      <w:pPr>
        <w:rPr>
          <w:rFonts w:asciiTheme="minorHAnsi" w:hAnsiTheme="minorHAnsi" w:cstheme="minorHAnsi"/>
        </w:rPr>
      </w:pPr>
      <w:r w:rsidRPr="00117F98">
        <w:rPr>
          <w:rFonts w:asciiTheme="minorHAnsi" w:hAnsiTheme="minorHAnsi" w:cstheme="minorHAnsi"/>
          <w:b/>
        </w:rPr>
        <w:t xml:space="preserve">WHEREAS, </w:t>
      </w:r>
      <w:r w:rsidR="00D42ACB" w:rsidRPr="00D42ACB">
        <w:rPr>
          <w:rFonts w:asciiTheme="minorHAnsi" w:hAnsiTheme="minorHAnsi" w:cstheme="minorHAnsi"/>
          <w:bCs/>
        </w:rPr>
        <w:t>Chapter 1.20, General Penalty and Fines, Civil Penalty and Notices of Violation, of the Lewis County Code was adopted by Ordinance 1157 on February 17, 1998</w:t>
      </w:r>
      <w:r w:rsidR="005A0F34" w:rsidRPr="005A0F34">
        <w:rPr>
          <w:rFonts w:asciiTheme="minorHAnsi" w:hAnsiTheme="minorHAnsi" w:cstheme="minorHAnsi"/>
        </w:rPr>
        <w:t>; and</w:t>
      </w:r>
      <w:r w:rsidRPr="00117F98">
        <w:rPr>
          <w:rFonts w:asciiTheme="minorHAnsi" w:hAnsiTheme="minorHAnsi" w:cstheme="minorHAnsi"/>
        </w:rPr>
        <w:t xml:space="preserve"> </w:t>
      </w:r>
    </w:p>
    <w:p w14:paraId="6FFFF98A" w14:textId="77777777" w:rsidR="002528E6" w:rsidRPr="00117F98" w:rsidRDefault="002528E6" w:rsidP="002528E6">
      <w:pPr>
        <w:rPr>
          <w:rFonts w:asciiTheme="minorHAnsi" w:hAnsiTheme="minorHAnsi" w:cstheme="minorHAnsi"/>
        </w:rPr>
      </w:pPr>
    </w:p>
    <w:p w14:paraId="538C9EF6" w14:textId="2AABA8D0" w:rsidR="00903CBB" w:rsidRDefault="00903CBB"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903CBB">
        <w:rPr>
          <w:rFonts w:asciiTheme="minorHAnsi" w:hAnsiTheme="minorHAnsi" w:cstheme="minorHAnsi"/>
        </w:rPr>
        <w:t xml:space="preserve">on </w:t>
      </w:r>
      <w:r w:rsidR="00D42ACB">
        <w:rPr>
          <w:rFonts w:asciiTheme="minorHAnsi" w:hAnsiTheme="minorHAnsi" w:cstheme="minorHAnsi"/>
        </w:rPr>
        <w:t>April 22, 2025</w:t>
      </w:r>
      <w:r w:rsidRPr="00903CBB">
        <w:rPr>
          <w:rFonts w:asciiTheme="minorHAnsi" w:hAnsiTheme="minorHAnsi" w:cstheme="minorHAnsi"/>
        </w:rPr>
        <w:t xml:space="preserve">, the </w:t>
      </w:r>
      <w:r w:rsidR="00DD3F53">
        <w:rPr>
          <w:rFonts w:asciiTheme="minorHAnsi" w:hAnsiTheme="minorHAnsi" w:cstheme="minorHAnsi"/>
        </w:rPr>
        <w:t xml:space="preserve">Lewis County </w:t>
      </w:r>
      <w:r w:rsidRPr="00903CBB">
        <w:rPr>
          <w:rFonts w:asciiTheme="minorHAnsi" w:hAnsiTheme="minorHAnsi" w:cstheme="minorHAnsi"/>
        </w:rPr>
        <w:t>B</w:t>
      </w:r>
      <w:r w:rsidR="00DD3F53">
        <w:rPr>
          <w:rFonts w:asciiTheme="minorHAnsi" w:hAnsiTheme="minorHAnsi" w:cstheme="minorHAnsi"/>
        </w:rPr>
        <w:t>oard of County Commissioners (BOCC)</w:t>
      </w:r>
      <w:r w:rsidR="004C1ED4">
        <w:rPr>
          <w:rFonts w:asciiTheme="minorHAnsi" w:hAnsiTheme="minorHAnsi" w:cstheme="minorHAnsi"/>
        </w:rPr>
        <w:t xml:space="preserve"> passed Resolution</w:t>
      </w:r>
      <w:r w:rsidRPr="00903CBB">
        <w:rPr>
          <w:rFonts w:asciiTheme="minorHAnsi" w:hAnsiTheme="minorHAnsi" w:cstheme="minorHAnsi"/>
        </w:rPr>
        <w:t xml:space="preserve"> </w:t>
      </w:r>
      <w:r w:rsidR="00D42ACB">
        <w:rPr>
          <w:rFonts w:asciiTheme="minorHAnsi" w:hAnsiTheme="minorHAnsi" w:cstheme="minorHAnsi"/>
        </w:rPr>
        <w:t>25-</w:t>
      </w:r>
      <w:r w:rsidR="00D42ACB" w:rsidRPr="00D42ACB">
        <w:rPr>
          <w:rFonts w:asciiTheme="minorHAnsi" w:hAnsiTheme="minorHAnsi" w:cstheme="minorHAnsi"/>
          <w:highlight w:val="yellow"/>
        </w:rPr>
        <w:t>XXX</w:t>
      </w:r>
      <w:r w:rsidRPr="00903CBB">
        <w:rPr>
          <w:rFonts w:asciiTheme="minorHAnsi" w:hAnsiTheme="minorHAnsi" w:cstheme="minorHAnsi"/>
        </w:rPr>
        <w:t xml:space="preserve"> to hold a </w:t>
      </w:r>
      <w:r>
        <w:rPr>
          <w:rFonts w:asciiTheme="minorHAnsi" w:hAnsiTheme="minorHAnsi" w:cstheme="minorHAnsi"/>
        </w:rPr>
        <w:t>public hearing on Ordinance 13</w:t>
      </w:r>
      <w:r w:rsidR="00D42ACB">
        <w:rPr>
          <w:rFonts w:asciiTheme="minorHAnsi" w:hAnsiTheme="minorHAnsi" w:cstheme="minorHAnsi"/>
        </w:rPr>
        <w:t>63</w:t>
      </w:r>
      <w:r w:rsidRPr="00903CBB">
        <w:rPr>
          <w:rFonts w:asciiTheme="minorHAnsi" w:hAnsiTheme="minorHAnsi" w:cstheme="minorHAnsi"/>
        </w:rPr>
        <w:t xml:space="preserve"> and directed the Clerk of the Board to provide notice of the hearing; and</w:t>
      </w:r>
    </w:p>
    <w:p w14:paraId="54BB26CC" w14:textId="77777777" w:rsidR="00DD3F53" w:rsidRDefault="00DD3F53" w:rsidP="005A0F34">
      <w:pPr>
        <w:rPr>
          <w:rFonts w:asciiTheme="minorHAnsi" w:hAnsiTheme="minorHAnsi" w:cstheme="minorHAnsi"/>
        </w:rPr>
      </w:pPr>
    </w:p>
    <w:p w14:paraId="780E8E7D" w14:textId="0E44703A" w:rsidR="00903CBB" w:rsidRDefault="00903CBB" w:rsidP="005A0F34">
      <w:pPr>
        <w:rPr>
          <w:rFonts w:asciiTheme="minorHAnsi" w:hAnsiTheme="minorHAnsi" w:cstheme="minorHAnsi"/>
        </w:rPr>
      </w:pPr>
      <w:r w:rsidRPr="00903CBB">
        <w:rPr>
          <w:rFonts w:asciiTheme="minorHAnsi" w:hAnsiTheme="minorHAnsi" w:cstheme="minorHAnsi"/>
          <w:b/>
        </w:rPr>
        <w:t>WHEREAS,</w:t>
      </w:r>
      <w:r w:rsidR="004F7850">
        <w:rPr>
          <w:rFonts w:asciiTheme="minorHAnsi" w:hAnsiTheme="minorHAnsi" w:cstheme="minorHAnsi"/>
        </w:rPr>
        <w:t xml:space="preserve"> the BOCC held</w:t>
      </w:r>
      <w:r w:rsidRPr="00903CBB">
        <w:rPr>
          <w:rFonts w:asciiTheme="minorHAnsi" w:hAnsiTheme="minorHAnsi" w:cstheme="minorHAnsi"/>
        </w:rPr>
        <w:t xml:space="preserve"> duly noticed public hearing on the proposed </w:t>
      </w:r>
      <w:r>
        <w:rPr>
          <w:rFonts w:asciiTheme="minorHAnsi" w:hAnsiTheme="minorHAnsi" w:cstheme="minorHAnsi"/>
        </w:rPr>
        <w:t>amendments to</w:t>
      </w:r>
      <w:r w:rsidR="00D42ACB" w:rsidRPr="00D42ACB">
        <w:t xml:space="preserve"> </w:t>
      </w:r>
      <w:r w:rsidR="00D42ACB" w:rsidRPr="00D42ACB">
        <w:rPr>
          <w:rFonts w:asciiTheme="minorHAnsi" w:hAnsiTheme="minorHAnsi" w:cstheme="minorHAnsi"/>
        </w:rPr>
        <w:t>Chapter 1.20, General Penalty and Fines, Civil Penalty and Notices of Violation, of the Lewis County Code</w:t>
      </w:r>
      <w:r w:rsidR="00D42ACB">
        <w:rPr>
          <w:rFonts w:asciiTheme="minorHAnsi" w:hAnsiTheme="minorHAnsi" w:cstheme="minorHAnsi"/>
        </w:rPr>
        <w:t xml:space="preserve">, </w:t>
      </w:r>
      <w:r w:rsidR="00F27EE9">
        <w:rPr>
          <w:rFonts w:asciiTheme="minorHAnsi" w:hAnsiTheme="minorHAnsi" w:cstheme="minorHAnsi"/>
        </w:rPr>
        <w:t xml:space="preserve">as </w:t>
      </w:r>
      <w:r w:rsidR="00D42ACB">
        <w:rPr>
          <w:rFonts w:asciiTheme="minorHAnsi" w:hAnsiTheme="minorHAnsi" w:cstheme="minorHAnsi"/>
        </w:rPr>
        <w:t>presented in Exhibit A,</w:t>
      </w:r>
      <w:r w:rsidR="004F7850">
        <w:rPr>
          <w:rFonts w:asciiTheme="minorHAnsi" w:hAnsiTheme="minorHAnsi" w:cstheme="minorHAnsi"/>
        </w:rPr>
        <w:t xml:space="preserve"> </w:t>
      </w:r>
      <w:r w:rsidRPr="00903CBB">
        <w:rPr>
          <w:rFonts w:asciiTheme="minorHAnsi" w:hAnsiTheme="minorHAnsi" w:cstheme="minorHAnsi"/>
        </w:rPr>
        <w:t xml:space="preserve">on </w:t>
      </w:r>
      <w:r w:rsidR="00D42ACB">
        <w:rPr>
          <w:rFonts w:asciiTheme="minorHAnsi" w:hAnsiTheme="minorHAnsi" w:cstheme="minorHAnsi"/>
        </w:rPr>
        <w:t>May 13, 2025.</w:t>
      </w:r>
    </w:p>
    <w:p w14:paraId="570F0E6A" w14:textId="0962ECF1" w:rsidR="00222093" w:rsidRPr="007B0CFA" w:rsidRDefault="00222093" w:rsidP="00222093">
      <w:pPr>
        <w:spacing w:before="240" w:after="240"/>
        <w:rPr>
          <w:rFonts w:asciiTheme="minorHAnsi" w:hAnsiTheme="minorHAnsi" w:cstheme="minorHAnsi"/>
          <w:b/>
        </w:rPr>
      </w:pPr>
      <w:r w:rsidRPr="007B0CFA">
        <w:rPr>
          <w:rFonts w:asciiTheme="minorHAnsi" w:hAnsiTheme="minorHAnsi" w:cstheme="minorHAnsi"/>
          <w:b/>
        </w:rPr>
        <w:t xml:space="preserve">NOW THEREFORE BE IT RESOLVED </w:t>
      </w:r>
      <w:r w:rsidRPr="007B0CFA">
        <w:rPr>
          <w:rFonts w:asciiTheme="minorHAnsi" w:hAnsiTheme="minorHAnsi" w:cstheme="minorHAnsi"/>
        </w:rPr>
        <w:t>the BOCC finds the proposed amendment</w:t>
      </w:r>
      <w:r w:rsidR="00D42ACB">
        <w:rPr>
          <w:rFonts w:asciiTheme="minorHAnsi" w:hAnsiTheme="minorHAnsi" w:cstheme="minorHAnsi"/>
        </w:rPr>
        <w:t xml:space="preserve">s </w:t>
      </w:r>
      <w:r w:rsidR="00F27EE9">
        <w:rPr>
          <w:rFonts w:asciiTheme="minorHAnsi" w:hAnsiTheme="minorHAnsi" w:cstheme="minorHAnsi"/>
        </w:rPr>
        <w:t xml:space="preserve">to </w:t>
      </w:r>
      <w:r w:rsidR="00D42ACB" w:rsidRPr="00D42ACB">
        <w:rPr>
          <w:rFonts w:asciiTheme="minorHAnsi" w:hAnsiTheme="minorHAnsi" w:cstheme="minorHAnsi"/>
        </w:rPr>
        <w:t>Chapter 1.20, General Penalty and Fines, Civil Penalty and Notices of Violation, of the Lewis County Code</w:t>
      </w:r>
      <w:r w:rsidR="00D42ACB">
        <w:rPr>
          <w:rFonts w:asciiTheme="minorHAnsi" w:hAnsiTheme="minorHAnsi" w:cstheme="minorHAnsi"/>
        </w:rPr>
        <w:t xml:space="preserve">, </w:t>
      </w:r>
      <w:r w:rsidR="00F27EE9">
        <w:rPr>
          <w:rFonts w:asciiTheme="minorHAnsi" w:hAnsiTheme="minorHAnsi" w:cstheme="minorHAnsi"/>
        </w:rPr>
        <w:t xml:space="preserve">as </w:t>
      </w:r>
      <w:r w:rsidR="00D42ACB">
        <w:rPr>
          <w:rFonts w:asciiTheme="minorHAnsi" w:hAnsiTheme="minorHAnsi" w:cstheme="minorHAnsi"/>
        </w:rPr>
        <w:t xml:space="preserve">presented in Exhibit A, </w:t>
      </w:r>
      <w:r w:rsidR="00D42ACB" w:rsidRPr="00F73F45">
        <w:rPr>
          <w:rFonts w:asciiTheme="minorHAnsi" w:hAnsiTheme="minorHAnsi" w:cstheme="minorHAnsi"/>
        </w:rPr>
        <w:t>me</w:t>
      </w:r>
      <w:r w:rsidR="00D42ACB">
        <w:rPr>
          <w:rFonts w:asciiTheme="minorHAnsi" w:hAnsiTheme="minorHAnsi" w:cstheme="minorHAnsi"/>
        </w:rPr>
        <w:t>e</w:t>
      </w:r>
      <w:r w:rsidR="00D42ACB" w:rsidRPr="00F73F45">
        <w:rPr>
          <w:rFonts w:asciiTheme="minorHAnsi" w:hAnsiTheme="minorHAnsi" w:cstheme="minorHAnsi"/>
        </w:rPr>
        <w:t xml:space="preserve">t the intent and requirements of the </w:t>
      </w:r>
      <w:r w:rsidR="00F27EE9">
        <w:rPr>
          <w:rFonts w:asciiTheme="minorHAnsi" w:hAnsiTheme="minorHAnsi" w:cstheme="minorHAnsi"/>
        </w:rPr>
        <w:t>Revised Code of Washington</w:t>
      </w:r>
      <w:r w:rsidR="00D42ACB" w:rsidRPr="00F73F45">
        <w:rPr>
          <w:rFonts w:asciiTheme="minorHAnsi" w:hAnsiTheme="minorHAnsi" w:cstheme="minorHAnsi"/>
        </w:rPr>
        <w:t xml:space="preserve"> and </w:t>
      </w:r>
      <w:r w:rsidR="00D42ACB">
        <w:rPr>
          <w:rFonts w:asciiTheme="minorHAnsi" w:hAnsiTheme="minorHAnsi" w:cstheme="minorHAnsi"/>
        </w:rPr>
        <w:t>are</w:t>
      </w:r>
      <w:r w:rsidR="00D42ACB" w:rsidRPr="00F73F45">
        <w:rPr>
          <w:rFonts w:asciiTheme="minorHAnsi" w:hAnsiTheme="minorHAnsi" w:cstheme="minorHAnsi"/>
        </w:rPr>
        <w:t xml:space="preserve"> in accordance with the public interest</w:t>
      </w:r>
      <w:r w:rsidRPr="007B0CFA">
        <w:rPr>
          <w:rFonts w:asciiTheme="minorHAnsi" w:hAnsiTheme="minorHAnsi" w:cs="Calibri"/>
        </w:rPr>
        <w:t>; and</w:t>
      </w:r>
    </w:p>
    <w:p w14:paraId="01A8C828" w14:textId="4A083506" w:rsidR="00117F98" w:rsidRPr="007B0CFA" w:rsidRDefault="009369A1" w:rsidP="000A402E">
      <w:pPr>
        <w:tabs>
          <w:tab w:val="left" w:pos="720"/>
        </w:tabs>
        <w:rPr>
          <w:rFonts w:asciiTheme="minorHAnsi" w:hAnsiTheme="minorHAnsi" w:cs="Calibri"/>
        </w:rPr>
      </w:pPr>
      <w:r w:rsidRPr="007B0CFA">
        <w:rPr>
          <w:rFonts w:asciiTheme="minorHAnsi" w:hAnsiTheme="minorHAnsi" w:cstheme="minorHAnsi"/>
          <w:b/>
        </w:rPr>
        <w:t>NOW THEREFORE BE IT FURTHER RESOLVED</w:t>
      </w:r>
      <w:r w:rsidR="00D42ACB">
        <w:rPr>
          <w:rFonts w:asciiTheme="minorHAnsi" w:hAnsiTheme="minorHAnsi" w:cstheme="minorHAnsi"/>
        </w:rPr>
        <w:t xml:space="preserve"> </w:t>
      </w:r>
      <w:r w:rsidR="00F27EE9">
        <w:rPr>
          <w:rFonts w:asciiTheme="minorHAnsi" w:hAnsiTheme="minorHAnsi" w:cstheme="minorHAnsi"/>
        </w:rPr>
        <w:t xml:space="preserve">that the BOCC hereby adopts the amendments to </w:t>
      </w:r>
      <w:r w:rsidR="00F27EE9" w:rsidRPr="00D42ACB">
        <w:rPr>
          <w:rFonts w:asciiTheme="minorHAnsi" w:hAnsiTheme="minorHAnsi" w:cstheme="minorHAnsi"/>
        </w:rPr>
        <w:t>Chapter 1.20, General Penalty and Fines, Civil Penalty and Notices of Violation, of the Lewis County Code</w:t>
      </w:r>
      <w:r w:rsidR="00F27EE9">
        <w:rPr>
          <w:rFonts w:asciiTheme="minorHAnsi" w:hAnsiTheme="minorHAnsi" w:cstheme="minorHAnsi"/>
        </w:rPr>
        <w:t xml:space="preserve">, </w:t>
      </w:r>
      <w:r w:rsidR="00F27EE9">
        <w:rPr>
          <w:rFonts w:asciiTheme="minorHAnsi" w:hAnsiTheme="minorHAnsi" w:cstheme="minorHAnsi"/>
        </w:rPr>
        <w:t xml:space="preserve">as </w:t>
      </w:r>
      <w:r w:rsidR="00F27EE9">
        <w:rPr>
          <w:rFonts w:asciiTheme="minorHAnsi" w:hAnsiTheme="minorHAnsi" w:cstheme="minorHAnsi"/>
        </w:rPr>
        <w:t>presented in Exhibit A</w:t>
      </w:r>
      <w:r>
        <w:rPr>
          <w:rFonts w:asciiTheme="minorHAnsi" w:hAnsiTheme="minorHAnsi" w:cstheme="minorHAnsi"/>
        </w:rPr>
        <w:t>.</w:t>
      </w:r>
      <w:r w:rsidR="00117F98" w:rsidRPr="007B0CFA">
        <w:rPr>
          <w:rFonts w:asciiTheme="minorHAnsi" w:hAnsiTheme="minorHAnsi" w:cs="Calibri"/>
        </w:rPr>
        <w:tab/>
        <w:t xml:space="preserve">   </w:t>
      </w:r>
      <w:r w:rsidR="00117F98" w:rsidRPr="007B0CFA">
        <w:rPr>
          <w:rFonts w:asciiTheme="minorHAnsi" w:hAnsiTheme="minorHAnsi" w:cs="Calibri"/>
        </w:rPr>
        <w:tab/>
        <w:t xml:space="preserve">  </w:t>
      </w:r>
    </w:p>
    <w:p w14:paraId="6E26F39E" w14:textId="73D591A6" w:rsidR="00117F98" w:rsidRPr="00D42ACB" w:rsidRDefault="00D42ACB" w:rsidP="00117F98">
      <w:pPr>
        <w:spacing w:before="240"/>
        <w:rPr>
          <w:rFonts w:asciiTheme="minorHAnsi" w:hAnsiTheme="minorHAnsi" w:cstheme="minorHAnsi"/>
          <w:i/>
          <w:iCs/>
          <w:szCs w:val="20"/>
        </w:rPr>
      </w:pPr>
      <w:r w:rsidRPr="00D42ACB">
        <w:rPr>
          <w:rFonts w:asciiTheme="minorHAnsi" w:hAnsiTheme="minorHAnsi" w:cstheme="minorHAnsi"/>
          <w:i/>
          <w:iCs/>
          <w:szCs w:val="20"/>
        </w:rPr>
        <w:t>ADD SIGNATURE BLOCK</w:t>
      </w:r>
    </w:p>
    <w:p w14:paraId="675CF832" w14:textId="77777777" w:rsidR="00117F98" w:rsidRPr="00117F98" w:rsidRDefault="00117F98" w:rsidP="002528E6">
      <w:pPr>
        <w:rPr>
          <w:rFonts w:asciiTheme="minorHAnsi" w:hAnsiTheme="minorHAnsi" w:cstheme="minorHAnsi"/>
        </w:rPr>
      </w:pPr>
    </w:p>
    <w:sectPr w:rsidR="00117F98" w:rsidRPr="00117F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16C5" w14:textId="77777777" w:rsidR="00DF77AE" w:rsidRDefault="00DF77AE" w:rsidP="00DF77AE">
      <w:pPr>
        <w:spacing w:line="240" w:lineRule="auto"/>
      </w:pPr>
      <w:r>
        <w:separator/>
      </w:r>
    </w:p>
  </w:endnote>
  <w:endnote w:type="continuationSeparator" w:id="0">
    <w:p w14:paraId="047EECA0" w14:textId="77777777" w:rsidR="00DF77AE" w:rsidRDefault="00DF77AE"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48E51" w14:textId="77777777" w:rsidR="00DF77AE" w:rsidRDefault="00DF77AE" w:rsidP="00DF77AE">
      <w:pPr>
        <w:spacing w:line="240" w:lineRule="auto"/>
      </w:pPr>
      <w:r>
        <w:separator/>
      </w:r>
    </w:p>
  </w:footnote>
  <w:footnote w:type="continuationSeparator" w:id="0">
    <w:p w14:paraId="1544A2BA" w14:textId="77777777" w:rsidR="00DF77AE" w:rsidRDefault="00DF77AE"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275022"/>
      <w:docPartObj>
        <w:docPartGallery w:val="Watermarks"/>
        <w:docPartUnique/>
      </w:docPartObj>
    </w:sdtPr>
    <w:sdtContent>
      <w:p w14:paraId="08A18AA3" w14:textId="540B4B0C" w:rsidR="00DF77AE" w:rsidRDefault="00D42ACB">
        <w:pPr>
          <w:pStyle w:val="Header"/>
        </w:pPr>
        <w:r>
          <w:rPr>
            <w:noProof/>
          </w:rPr>
          <w:pict w14:anchorId="66C421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457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1"/>
  </w:num>
  <w:num w:numId="2" w16cid:durableId="8095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4578"/>
    <o:shapelayout v:ext="edit">
      <o:idmap v:ext="edit" data="2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10330"/>
    <w:rsid w:val="00027EDF"/>
    <w:rsid w:val="00033DE2"/>
    <w:rsid w:val="000A402E"/>
    <w:rsid w:val="000D14A9"/>
    <w:rsid w:val="00117F98"/>
    <w:rsid w:val="0013222D"/>
    <w:rsid w:val="001923D9"/>
    <w:rsid w:val="00222093"/>
    <w:rsid w:val="002528E6"/>
    <w:rsid w:val="00277E93"/>
    <w:rsid w:val="002A152B"/>
    <w:rsid w:val="002E686E"/>
    <w:rsid w:val="00335A01"/>
    <w:rsid w:val="0039173F"/>
    <w:rsid w:val="004350CC"/>
    <w:rsid w:val="0045467F"/>
    <w:rsid w:val="00461A6A"/>
    <w:rsid w:val="004661E0"/>
    <w:rsid w:val="004C1ED4"/>
    <w:rsid w:val="004C287E"/>
    <w:rsid w:val="004E5E68"/>
    <w:rsid w:val="004F7850"/>
    <w:rsid w:val="005A0F34"/>
    <w:rsid w:val="005A4007"/>
    <w:rsid w:val="005C64C4"/>
    <w:rsid w:val="006018A5"/>
    <w:rsid w:val="006254A7"/>
    <w:rsid w:val="006419D1"/>
    <w:rsid w:val="00674527"/>
    <w:rsid w:val="006A2C62"/>
    <w:rsid w:val="006E00F4"/>
    <w:rsid w:val="007059B7"/>
    <w:rsid w:val="00711457"/>
    <w:rsid w:val="00723FFD"/>
    <w:rsid w:val="0072426C"/>
    <w:rsid w:val="00776FB2"/>
    <w:rsid w:val="00790743"/>
    <w:rsid w:val="00794115"/>
    <w:rsid w:val="007B0CFA"/>
    <w:rsid w:val="0087153B"/>
    <w:rsid w:val="00885186"/>
    <w:rsid w:val="008A49BD"/>
    <w:rsid w:val="008F1A37"/>
    <w:rsid w:val="00903CBB"/>
    <w:rsid w:val="00933D57"/>
    <w:rsid w:val="009369A1"/>
    <w:rsid w:val="009A2D42"/>
    <w:rsid w:val="009A7BA8"/>
    <w:rsid w:val="009B55BD"/>
    <w:rsid w:val="00AA7EC3"/>
    <w:rsid w:val="00B4022E"/>
    <w:rsid w:val="00B46B5A"/>
    <w:rsid w:val="00C0669F"/>
    <w:rsid w:val="00C22FF0"/>
    <w:rsid w:val="00C6498C"/>
    <w:rsid w:val="00C7134E"/>
    <w:rsid w:val="00C714AB"/>
    <w:rsid w:val="00CA2DB6"/>
    <w:rsid w:val="00CA3498"/>
    <w:rsid w:val="00CA5405"/>
    <w:rsid w:val="00D259C9"/>
    <w:rsid w:val="00D42ACB"/>
    <w:rsid w:val="00DA1DDE"/>
    <w:rsid w:val="00DB0204"/>
    <w:rsid w:val="00DD3F53"/>
    <w:rsid w:val="00DD6417"/>
    <w:rsid w:val="00DF77AE"/>
    <w:rsid w:val="00E079A8"/>
    <w:rsid w:val="00E27600"/>
    <w:rsid w:val="00EB0A64"/>
    <w:rsid w:val="00EE6B42"/>
    <w:rsid w:val="00F05012"/>
    <w:rsid w:val="00F27EE9"/>
    <w:rsid w:val="00F5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8</cp:revision>
  <dcterms:created xsi:type="dcterms:W3CDTF">2022-11-02T18:05:00Z</dcterms:created>
  <dcterms:modified xsi:type="dcterms:W3CDTF">2025-04-11T20:15:00Z</dcterms:modified>
</cp:coreProperties>
</file>