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966E" w14:textId="36C93407" w:rsidR="00417CAE" w:rsidRPr="001F591A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nty Engineer. </w:t>
      </w:r>
      <w:r w:rsidR="00107EF3" w:rsidRPr="009D663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Resolution </w:t>
      </w:r>
      <w:r w:rsidR="00C77398" w:rsidRPr="009D6639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="00C77398" w:rsidRPr="009D6639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029</w:t>
      </w:r>
      <w:r w:rsidRPr="009D6639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passed by the Board of County Commissioners (BOCC)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January 28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directed the C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ounty Engineer to examine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107EF3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undeveloped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Lindley </w:t>
      </w:r>
      <w:r w:rsidR="004A7EE8">
        <w:rPr>
          <w:rFonts w:ascii="Times New Roman" w:hAnsi="Times New Roman" w:cs="Times New Roman"/>
          <w:color w:val="000000"/>
          <w:sz w:val="24"/>
          <w:shd w:val="clear" w:color="auto" w:fill="FFFFFF"/>
        </w:rPr>
        <w:t>Road</w:t>
      </w:r>
      <w:r w:rsidR="00E44B17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rt his opinion to the BOCC. 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On 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March 12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="001E3BF4"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Engineer's Report on the matter of 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proposed vacation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Lindley Road 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was filed with the BOCC. The report and all related materials </w:t>
      </w:r>
      <w:r w:rsidR="00DD47BC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have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been reviewed by the BOCC and found appropriate for further proceedings. This resolution 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sets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 2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 at or after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hour of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’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5E4859"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as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 2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5E4859"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B67E27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="005E4859" w:rsidRPr="000562A8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approaches for updated details</w:t>
      </w:r>
      <w:r w:rsid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8C05B0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Written comment may be submitted in person at the BOCC, 351 NW North Street, Room 210, Chehalis, WA 98532 or via email at </w:t>
      </w:r>
      <w:hyperlink r:id="rId7" w:history="1">
        <w:r w:rsidR="00025544" w:rsidRPr="00164EB1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bocc@lewiscountywa.gov</w:t>
        </w:r>
      </w:hyperlink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beginning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April 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2,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2025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Written comment must be clearly marked “Written comment for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 2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hearing” and must be received by 10 a.m. 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 2</w:t>
      </w:r>
      <w:r w:rsidR="00025544">
        <w:rPr>
          <w:rFonts w:ascii="Times New Roman" w:hAnsi="Times New Roman" w:cs="Times New Roman"/>
          <w:color w:val="000000"/>
          <w:sz w:val="24"/>
          <w:shd w:val="clear" w:color="auto" w:fill="FFFFFF"/>
        </w:rPr>
        <w:t>0</w:t>
      </w:r>
      <w:r w:rsidR="00EF6DDC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202</w:t>
      </w:r>
      <w:r w:rsid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>5</w:t>
      </w:r>
      <w:r w:rsidR="009B4189" w:rsidRPr="009B418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</w:t>
      </w:r>
    </w:p>
    <w:p w14:paraId="3E25CCAF" w14:textId="77777777" w:rsidR="00387DDB" w:rsidRPr="00BE3BDE" w:rsidRDefault="00387DDB">
      <w:pPr>
        <w:rPr>
          <w:rFonts w:ascii="Times New Roman" w:hAnsi="Times New Roman" w:cs="Times New Roman"/>
          <w:sz w:val="24"/>
          <w:shd w:val="clear" w:color="auto" w:fill="FFFFFF"/>
        </w:rPr>
      </w:pPr>
    </w:p>
    <w:p w14:paraId="27190187" w14:textId="2F77E2BD" w:rsidR="00D53F54" w:rsidRPr="00BE3BDE" w:rsidRDefault="001E3BF4" w:rsidP="00CE0104">
      <w:pPr>
        <w:rPr>
          <w:rFonts w:ascii="Times New Roman" w:eastAsia="Calibri" w:hAnsi="Times New Roman"/>
          <w:spacing w:val="-3"/>
        </w:rPr>
      </w:pPr>
      <w:r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All that portion </w:t>
      </w:r>
      <w:r w:rsidR="00EF6DDC" w:rsidRPr="00BE3BDE">
        <w:rPr>
          <w:rFonts w:ascii="Times New Roman" w:hAnsi="Times New Roman" w:cs="Times New Roman"/>
          <w:sz w:val="24"/>
          <w:shd w:val="clear" w:color="auto" w:fill="FFFFFF"/>
        </w:rPr>
        <w:t>of Lindley Road No. 407</w:t>
      </w:r>
      <w:r w:rsidR="001632F7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(also </w:t>
      </w:r>
      <w:r w:rsidR="00FC7AC4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known as </w:t>
      </w:r>
      <w:proofErr w:type="spellStart"/>
      <w:r w:rsidR="001632F7" w:rsidRPr="00BE3BDE">
        <w:rPr>
          <w:rFonts w:ascii="Times New Roman" w:hAnsi="Times New Roman" w:cs="Times New Roman"/>
          <w:sz w:val="24"/>
          <w:shd w:val="clear" w:color="auto" w:fill="FFFFFF"/>
        </w:rPr>
        <w:t>Topelt</w:t>
      </w:r>
      <w:proofErr w:type="spellEnd"/>
      <w:r w:rsidR="001632F7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Road #379 and Elk Creek Road #204)</w:t>
      </w:r>
      <w:r w:rsidR="00EF6DDC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lying</w:t>
      </w:r>
      <w:r w:rsidR="001632F7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Westerly of the Left bank of the Chehalis River and Southerly of the</w:t>
      </w:r>
      <w:r w:rsidR="00FC7AC4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Lindley Road extension No. 407-B as</w:t>
      </w:r>
      <w:r w:rsidR="001632F7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FC7AC4" w:rsidRPr="00BE3BDE">
        <w:rPr>
          <w:rFonts w:ascii="Times New Roman" w:hAnsi="Times New Roman" w:cs="Times New Roman"/>
          <w:sz w:val="24"/>
          <w:shd w:val="clear" w:color="auto" w:fill="FFFFFF"/>
        </w:rPr>
        <w:t>recorded under AFN 651788, also any portion lying within Tract No. 2 shown on Exhibit “A” under agreement document recorded under AFN 671097, lying</w:t>
      </w:r>
      <w:r w:rsidR="00EF6DDC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within the Northwest Quarter of the Northwest Quarter (NW1/4 NW4) in Section 11, and the Southwest Quarter of the Southwest Quarter</w:t>
      </w:r>
      <w:r w:rsidR="00D53F54"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(SW1/4 SW1/4) in Section 2, situated in Township 13 North, Range 5 West, W.M.</w:t>
      </w:r>
      <w:r w:rsidRPr="00BE3BD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</w:p>
    <w:p w14:paraId="5F0DD970" w14:textId="35C6CFA7" w:rsidR="00D00566" w:rsidRDefault="00D00566" w:rsidP="00D00566">
      <w:pPr>
        <w:tabs>
          <w:tab w:val="left" w:pos="-720"/>
        </w:tabs>
        <w:suppressAutoHyphens/>
        <w:spacing w:after="200" w:line="360" w:lineRule="auto"/>
        <w:jc w:val="center"/>
        <w:rPr>
          <w:rFonts w:ascii="Times New Roman" w:eastAsia="Calibri" w:hAnsi="Times New Roman"/>
          <w:spacing w:val="-3"/>
        </w:rPr>
      </w:pPr>
      <w:r>
        <w:rPr>
          <w:rFonts w:ascii="Times New Roman" w:eastAsia="Calibri" w:hAnsi="Times New Roman"/>
          <w:spacing w:val="-3"/>
        </w:rPr>
        <w:t>Title VI Notice to Public</w:t>
      </w:r>
    </w:p>
    <w:p w14:paraId="315B9952" w14:textId="77777777" w:rsidR="00D00566" w:rsidRDefault="00D00566" w:rsidP="00D00566">
      <w:pPr>
        <w:spacing w:after="200" w:line="276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spacing w:val="-3"/>
        </w:rPr>
        <w:t xml:space="preserve">It is the policy of Lewis County that no person shall, </w:t>
      </w:r>
      <w:proofErr w:type="gramStart"/>
      <w:r>
        <w:rPr>
          <w:rFonts w:ascii="Times New Roman" w:eastAsia="Calibri" w:hAnsi="Times New Roman"/>
          <w:spacing w:val="-3"/>
        </w:rPr>
        <w:t>on the basis of</w:t>
      </w:r>
      <w:proofErr w:type="gramEnd"/>
      <w:r>
        <w:rPr>
          <w:rFonts w:ascii="Times New Roman" w:eastAsia="Calibri" w:hAnsi="Times New Roman"/>
          <w:spacing w:val="-3"/>
        </w:rPr>
        <w:t xml:space="preserve"> race, color, or national origin, as provided by Title VI of the Civil Rights Act of 1964, be excluded from participation in, be denied the benefits of, or be otherwise </w:t>
      </w:r>
      <w:proofErr w:type="gramStart"/>
      <w:r>
        <w:rPr>
          <w:rFonts w:ascii="Times New Roman" w:eastAsia="Calibri" w:hAnsi="Times New Roman"/>
          <w:spacing w:val="-3"/>
        </w:rPr>
        <w:t>discriminated</w:t>
      </w:r>
      <w:proofErr w:type="gramEnd"/>
      <w:r>
        <w:rPr>
          <w:rFonts w:ascii="Times New Roman" w:eastAsia="Calibri" w:hAnsi="Times New Roman"/>
          <w:spacing w:val="-3"/>
        </w:rPr>
        <w:t xml:space="preserve"> against under any of its Federally funded programs and activities. Any person who believes his/her Title VI protections have been violated may file a complaint with WSDOT’s Office of Equal Opportunity (OEO). For additional information regarding Title VI complaint procedures and/or information regarding our nondiscrimination obligations, please contact Lewis County’s Title VI Coordinator at (360) 740-2612.</w:t>
      </w:r>
    </w:p>
    <w:p w14:paraId="4D0CC405" w14:textId="77777777" w:rsidR="00D00566" w:rsidRDefault="00D00566">
      <w:pPr>
        <w:rPr>
          <w:rFonts w:ascii="Times New Roman" w:hAnsi="Times New Roman" w:cs="Times New Roman"/>
          <w:sz w:val="24"/>
        </w:rPr>
      </w:pPr>
    </w:p>
    <w:p w14:paraId="6A0E54AF" w14:textId="77777777" w:rsidR="00D00566" w:rsidRPr="001F591A" w:rsidRDefault="00D00566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14:paraId="2BD8755C" w14:textId="429C812B"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0562A8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EF6DDC">
        <w:rPr>
          <w:rFonts w:ascii="Times New Roman" w:hAnsi="Times New Roman" w:cs="Times New Roman"/>
          <w:color w:val="212529"/>
          <w:sz w:val="24"/>
          <w:shd w:val="clear" w:color="auto" w:fill="FFFFFF"/>
        </w:rPr>
        <w:t>March 25, 2025</w:t>
      </w:r>
    </w:p>
    <w:p w14:paraId="2A1B26BC" w14:textId="77777777" w:rsidR="00387DDB" w:rsidRPr="001F591A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14:paraId="6EA9CBBE" w14:textId="77777777" w:rsidR="00387DDB" w:rsidRPr="001F591A" w:rsidRDefault="00387DDB">
      <w:pPr>
        <w:rPr>
          <w:rFonts w:ascii="Times New Roman" w:hAnsi="Times New Roman" w:cs="Times New Roman"/>
        </w:rPr>
      </w:pPr>
      <w:r w:rsidRPr="001F591A">
        <w:rPr>
          <w:rFonts w:ascii="Times New Roman" w:hAnsi="Times New Roman" w:cs="Times New Roman"/>
          <w:sz w:val="32"/>
        </w:rPr>
        <w:t>_____________________________</w:t>
      </w:r>
    </w:p>
    <w:p w14:paraId="02FA22E0" w14:textId="77777777" w:rsidR="00387DDB" w:rsidRPr="001F591A" w:rsidRDefault="00387DDB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Rieva Lester</w:t>
      </w:r>
    </w:p>
    <w:p w14:paraId="51189FC0" w14:textId="77777777" w:rsidR="00387DDB" w:rsidRPr="001F591A" w:rsidRDefault="00387DDB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Clerk of the Lewis County Board</w:t>
      </w:r>
    </w:p>
    <w:p w14:paraId="38B56151" w14:textId="77777777" w:rsidR="00387DDB" w:rsidRPr="001F591A" w:rsidRDefault="00AE6263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o</w:t>
      </w:r>
      <w:r w:rsidR="00387DDB" w:rsidRPr="001F591A">
        <w:rPr>
          <w:rFonts w:ascii="Times New Roman" w:hAnsi="Times New Roman" w:cs="Times New Roman"/>
          <w:sz w:val="24"/>
        </w:rPr>
        <w:t>f County Commissioners</w:t>
      </w:r>
    </w:p>
    <w:p w14:paraId="216345BB" w14:textId="77777777" w:rsidR="00387DDB" w:rsidRPr="001F591A" w:rsidRDefault="00387DDB">
      <w:pPr>
        <w:rPr>
          <w:rFonts w:ascii="Times New Roman" w:hAnsi="Times New Roman" w:cs="Times New Roman"/>
          <w:sz w:val="24"/>
        </w:rPr>
      </w:pPr>
    </w:p>
    <w:p w14:paraId="7876E096" w14:textId="77777777" w:rsidR="00387DDB" w:rsidRPr="001F591A" w:rsidRDefault="00387DDB">
      <w:pPr>
        <w:rPr>
          <w:rFonts w:ascii="Times New Roman" w:hAnsi="Times New Roman" w:cs="Times New Roman"/>
          <w:sz w:val="24"/>
        </w:rPr>
      </w:pPr>
    </w:p>
    <w:p w14:paraId="77D82650" w14:textId="77777777" w:rsidR="00B67E27" w:rsidRDefault="000C31B1">
      <w:pPr>
        <w:rPr>
          <w:rFonts w:ascii="Times New Roman" w:hAnsi="Times New Roman" w:cs="Times New Roman"/>
          <w:sz w:val="24"/>
        </w:rPr>
      </w:pPr>
      <w:r w:rsidRPr="001F591A">
        <w:rPr>
          <w:rFonts w:ascii="Times New Roman" w:hAnsi="Times New Roman" w:cs="Times New Roman"/>
          <w:sz w:val="24"/>
        </w:rPr>
        <w:t>Publish:</w:t>
      </w:r>
      <w:r w:rsidRPr="001F591A">
        <w:rPr>
          <w:rFonts w:ascii="Times New Roman" w:hAnsi="Times New Roman" w:cs="Times New Roman"/>
          <w:sz w:val="24"/>
        </w:rPr>
        <w:tab/>
      </w:r>
      <w:r w:rsidRPr="000562A8">
        <w:rPr>
          <w:rFonts w:ascii="Times New Roman" w:hAnsi="Times New Roman" w:cs="Times New Roman"/>
          <w:sz w:val="24"/>
        </w:rPr>
        <w:t xml:space="preserve">The </w:t>
      </w:r>
      <w:r w:rsidR="00B67E27">
        <w:rPr>
          <w:rFonts w:ascii="Times New Roman" w:hAnsi="Times New Roman" w:cs="Times New Roman"/>
          <w:sz w:val="24"/>
        </w:rPr>
        <w:t>East County Journal</w:t>
      </w:r>
    </w:p>
    <w:p w14:paraId="0392C98A" w14:textId="4C12981B" w:rsidR="00387DDB" w:rsidRPr="000562A8" w:rsidRDefault="00EF6DDC" w:rsidP="00B67E27">
      <w:pPr>
        <w:ind w:left="72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April </w:t>
      </w:r>
      <w:r w:rsidR="00025544">
        <w:rPr>
          <w:rFonts w:ascii="Times New Roman" w:hAnsi="Times New Roman" w:cs="Times New Roman"/>
          <w:sz w:val="24"/>
        </w:rPr>
        <w:t>2 and</w:t>
      </w:r>
      <w:r>
        <w:rPr>
          <w:rFonts w:ascii="Times New Roman" w:hAnsi="Times New Roman" w:cs="Times New Roman"/>
          <w:sz w:val="24"/>
        </w:rPr>
        <w:t xml:space="preserve"> </w:t>
      </w:r>
      <w:r w:rsidR="00025544">
        <w:rPr>
          <w:rFonts w:ascii="Times New Roman" w:hAnsi="Times New Roman" w:cs="Times New Roman"/>
          <w:sz w:val="24"/>
        </w:rPr>
        <w:t>9,</w:t>
      </w:r>
      <w:r>
        <w:rPr>
          <w:rFonts w:ascii="Times New Roman" w:hAnsi="Times New Roman" w:cs="Times New Roman"/>
          <w:sz w:val="24"/>
        </w:rPr>
        <w:t xml:space="preserve"> 2025</w:t>
      </w:r>
    </w:p>
    <w:p w14:paraId="372C54E5" w14:textId="00621569" w:rsidR="00D00566" w:rsidRPr="009B4189" w:rsidRDefault="000C31B1" w:rsidP="009B4189">
      <w:pPr>
        <w:rPr>
          <w:rFonts w:ascii="Times New Roman" w:hAnsi="Times New Roman" w:cs="Times New Roman"/>
          <w:sz w:val="24"/>
        </w:rPr>
      </w:pPr>
      <w:r w:rsidRPr="000562A8">
        <w:rPr>
          <w:rFonts w:ascii="Times New Roman" w:hAnsi="Times New Roman" w:cs="Times New Roman"/>
          <w:sz w:val="24"/>
        </w:rPr>
        <w:tab/>
      </w:r>
    </w:p>
    <w:sectPr w:rsidR="00D00566" w:rsidRPr="009B418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5C8E" w14:textId="77777777" w:rsidR="0097746A" w:rsidRDefault="0097746A" w:rsidP="00387DDB">
      <w:r>
        <w:separator/>
      </w:r>
    </w:p>
  </w:endnote>
  <w:endnote w:type="continuationSeparator" w:id="0">
    <w:p w14:paraId="578C0711" w14:textId="77777777" w:rsidR="0097746A" w:rsidRDefault="0097746A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B32E" w14:textId="77777777" w:rsidR="0097746A" w:rsidRDefault="0097746A" w:rsidP="00387DDB">
      <w:r>
        <w:separator/>
      </w:r>
    </w:p>
  </w:footnote>
  <w:footnote w:type="continuationSeparator" w:id="0">
    <w:p w14:paraId="422F7146" w14:textId="77777777" w:rsidR="0097746A" w:rsidRDefault="0097746A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194E" w14:textId="77777777"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DDB"/>
    <w:rsid w:val="00025544"/>
    <w:rsid w:val="000562A8"/>
    <w:rsid w:val="000C31B1"/>
    <w:rsid w:val="000F1710"/>
    <w:rsid w:val="00107EF3"/>
    <w:rsid w:val="001632F7"/>
    <w:rsid w:val="001718F2"/>
    <w:rsid w:val="0017322C"/>
    <w:rsid w:val="001B5A91"/>
    <w:rsid w:val="001E3BF4"/>
    <w:rsid w:val="001F591A"/>
    <w:rsid w:val="00241269"/>
    <w:rsid w:val="00255365"/>
    <w:rsid w:val="0029106D"/>
    <w:rsid w:val="002D7E8D"/>
    <w:rsid w:val="00344BF4"/>
    <w:rsid w:val="00387DDB"/>
    <w:rsid w:val="003F5091"/>
    <w:rsid w:val="00417CAE"/>
    <w:rsid w:val="004A7EE8"/>
    <w:rsid w:val="004F5DDD"/>
    <w:rsid w:val="00520B6C"/>
    <w:rsid w:val="00520F2F"/>
    <w:rsid w:val="00534396"/>
    <w:rsid w:val="005E4859"/>
    <w:rsid w:val="005F71FD"/>
    <w:rsid w:val="006A1DDF"/>
    <w:rsid w:val="007335D1"/>
    <w:rsid w:val="0074427D"/>
    <w:rsid w:val="007977D4"/>
    <w:rsid w:val="008C05B0"/>
    <w:rsid w:val="00933318"/>
    <w:rsid w:val="009408DF"/>
    <w:rsid w:val="009471DE"/>
    <w:rsid w:val="0097746A"/>
    <w:rsid w:val="009B4189"/>
    <w:rsid w:val="009B6461"/>
    <w:rsid w:val="009D6639"/>
    <w:rsid w:val="00A54325"/>
    <w:rsid w:val="00AD7DBA"/>
    <w:rsid w:val="00AE6263"/>
    <w:rsid w:val="00B15093"/>
    <w:rsid w:val="00B33B0B"/>
    <w:rsid w:val="00B67E27"/>
    <w:rsid w:val="00B94EBB"/>
    <w:rsid w:val="00BE3BDE"/>
    <w:rsid w:val="00C77398"/>
    <w:rsid w:val="00CC5523"/>
    <w:rsid w:val="00CE0104"/>
    <w:rsid w:val="00D00566"/>
    <w:rsid w:val="00D426EE"/>
    <w:rsid w:val="00D53F54"/>
    <w:rsid w:val="00D62089"/>
    <w:rsid w:val="00DA413D"/>
    <w:rsid w:val="00DD47BC"/>
    <w:rsid w:val="00E44B17"/>
    <w:rsid w:val="00E57B6A"/>
    <w:rsid w:val="00ED2962"/>
    <w:rsid w:val="00EF6DDC"/>
    <w:rsid w:val="00F43152"/>
    <w:rsid w:val="00FC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E255A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13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25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Rieva Lester</cp:lastModifiedBy>
  <cp:revision>4</cp:revision>
  <cp:lastPrinted>2024-03-20T21:49:00Z</cp:lastPrinted>
  <dcterms:created xsi:type="dcterms:W3CDTF">2025-03-11T16:21:00Z</dcterms:created>
  <dcterms:modified xsi:type="dcterms:W3CDTF">2025-03-20T19:21:00Z</dcterms:modified>
</cp:coreProperties>
</file>