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ADF82A" w14:textId="77777777" w:rsidR="00117F98" w:rsidRPr="009B5FA1" w:rsidRDefault="00117F98" w:rsidP="00117F98">
      <w:pPr>
        <w:jc w:val="center"/>
        <w:rPr>
          <w:rFonts w:asciiTheme="minorHAnsi" w:hAnsiTheme="minorHAnsi" w:cstheme="minorHAnsi"/>
          <w:b/>
          <w:bCs/>
        </w:rPr>
      </w:pPr>
      <w:r w:rsidRPr="009B5FA1">
        <w:rPr>
          <w:rFonts w:asciiTheme="minorHAnsi" w:hAnsiTheme="minorHAnsi" w:cstheme="minorHAnsi"/>
          <w:b/>
          <w:bCs/>
        </w:rPr>
        <w:t>BEFORE THE BOARD OF COUNTY COMMISSIONERS</w:t>
      </w:r>
    </w:p>
    <w:p w14:paraId="0E16427F" w14:textId="77777777" w:rsidR="00117F98" w:rsidRPr="009B5FA1" w:rsidRDefault="00117F98" w:rsidP="00117F98">
      <w:pPr>
        <w:jc w:val="center"/>
        <w:rPr>
          <w:rFonts w:asciiTheme="minorHAnsi" w:hAnsiTheme="minorHAnsi" w:cstheme="minorHAnsi"/>
          <w:b/>
          <w:bCs/>
        </w:rPr>
      </w:pPr>
      <w:r w:rsidRPr="009B5FA1">
        <w:rPr>
          <w:rFonts w:asciiTheme="minorHAnsi" w:hAnsiTheme="minorHAnsi" w:cstheme="minorHAnsi"/>
          <w:b/>
          <w:bCs/>
        </w:rPr>
        <w:t>OF LEWIS COUNTY, WASHINGTON</w:t>
      </w:r>
    </w:p>
    <w:p w14:paraId="0701B072" w14:textId="77777777" w:rsidR="00117F98" w:rsidRDefault="00117F98"/>
    <w:p w14:paraId="761A4D20" w14:textId="723DEE25" w:rsidR="00A46178" w:rsidRDefault="00001A5E" w:rsidP="00DD3F5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ADOPT ORDINANCE 1358 TO AMEND </w:t>
      </w:r>
      <w:proofErr w:type="gramStart"/>
      <w:r>
        <w:rPr>
          <w:rFonts w:asciiTheme="minorHAnsi" w:hAnsiTheme="minorHAnsi" w:cstheme="minorHAnsi"/>
          <w:b/>
        </w:rPr>
        <w:t>CHAPTERS</w:t>
      </w:r>
      <w:r w:rsidR="00A46178">
        <w:rPr>
          <w:rFonts w:asciiTheme="minorHAnsi" w:hAnsiTheme="minorHAnsi" w:cstheme="minorHAnsi"/>
          <w:b/>
        </w:rPr>
        <w:tab/>
        <w:t>)</w:t>
      </w:r>
      <w:r w:rsidR="00A46178">
        <w:rPr>
          <w:rFonts w:asciiTheme="minorHAnsi" w:hAnsiTheme="minorHAnsi" w:cstheme="minorHAnsi"/>
          <w:b/>
        </w:rPr>
        <w:tab/>
      </w:r>
      <w:r w:rsidR="00A46178">
        <w:rPr>
          <w:rFonts w:asciiTheme="minorHAnsi" w:hAnsiTheme="minorHAnsi" w:cstheme="minorHAnsi"/>
          <w:b/>
        </w:rPr>
        <w:tab/>
      </w:r>
      <w:proofErr w:type="gramEnd"/>
      <w:r w:rsidR="00A46178">
        <w:rPr>
          <w:rFonts w:asciiTheme="minorHAnsi" w:hAnsiTheme="minorHAnsi" w:cstheme="minorHAnsi"/>
          <w:b/>
        </w:rPr>
        <w:tab/>
        <w:t>ORDINANCE 13</w:t>
      </w:r>
      <w:r>
        <w:rPr>
          <w:rFonts w:asciiTheme="minorHAnsi" w:hAnsiTheme="minorHAnsi" w:cstheme="minorHAnsi"/>
          <w:b/>
        </w:rPr>
        <w:t>58</w:t>
      </w:r>
      <w:r w:rsidR="00A46178">
        <w:rPr>
          <w:rFonts w:asciiTheme="minorHAnsi" w:hAnsiTheme="minorHAnsi" w:cstheme="minorHAnsi"/>
          <w:b/>
        </w:rPr>
        <w:br/>
      </w:r>
      <w:r w:rsidRPr="00001A5E">
        <w:rPr>
          <w:rFonts w:asciiTheme="minorHAnsi" w:hAnsiTheme="minorHAnsi" w:cstheme="minorHAnsi"/>
          <w:b/>
        </w:rPr>
        <w:t xml:space="preserve">17.05, </w:t>
      </w:r>
      <w:r>
        <w:rPr>
          <w:rFonts w:asciiTheme="minorHAnsi" w:hAnsiTheme="minorHAnsi" w:cstheme="minorHAnsi"/>
          <w:b/>
        </w:rPr>
        <w:t>GENERAL PROVISIONS</w:t>
      </w:r>
      <w:r w:rsidRPr="00001A5E">
        <w:rPr>
          <w:rFonts w:asciiTheme="minorHAnsi" w:hAnsiTheme="minorHAnsi" w:cstheme="minorHAnsi"/>
          <w:b/>
        </w:rPr>
        <w:t>, 17.10, D</w:t>
      </w:r>
      <w:r>
        <w:rPr>
          <w:rFonts w:asciiTheme="minorHAnsi" w:hAnsiTheme="minorHAnsi" w:cstheme="minorHAnsi"/>
          <w:b/>
        </w:rPr>
        <w:t>EFINITIONS</w:t>
      </w:r>
      <w:r w:rsidRPr="00001A5E">
        <w:rPr>
          <w:rFonts w:asciiTheme="minorHAnsi" w:hAnsiTheme="minorHAnsi" w:cstheme="minorHAnsi"/>
          <w:b/>
        </w:rPr>
        <w:t>,</w:t>
      </w:r>
      <w:r w:rsidR="00A46178">
        <w:rPr>
          <w:rFonts w:asciiTheme="minorHAnsi" w:hAnsiTheme="minorHAnsi" w:cstheme="minorHAnsi"/>
          <w:b/>
        </w:rPr>
        <w:tab/>
        <w:t>)</w:t>
      </w:r>
    </w:p>
    <w:p w14:paraId="2AF4757E" w14:textId="76B67B8C" w:rsidR="00001A5E" w:rsidRDefault="00001A5E" w:rsidP="00DD3F5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AND 17.130, ADEQUATE PUBLIC FACILITIES OF </w:t>
      </w:r>
      <w:proofErr w:type="gramStart"/>
      <w:r>
        <w:rPr>
          <w:rFonts w:asciiTheme="minorHAnsi" w:hAnsiTheme="minorHAnsi" w:cstheme="minorHAnsi"/>
          <w:b/>
        </w:rPr>
        <w:t>THE</w:t>
      </w:r>
      <w:r>
        <w:rPr>
          <w:rFonts w:asciiTheme="minorHAnsi" w:hAnsiTheme="minorHAnsi" w:cstheme="minorHAnsi"/>
          <w:b/>
        </w:rPr>
        <w:tab/>
        <w:t>)</w:t>
      </w:r>
      <w:proofErr w:type="gramEnd"/>
    </w:p>
    <w:p w14:paraId="1A49D339" w14:textId="4E08698E" w:rsidR="00001A5E" w:rsidRDefault="00001A5E" w:rsidP="00001A5E">
      <w:pPr>
        <w:tabs>
          <w:tab w:val="left" w:pos="504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LEWIS COUNTY </w:t>
      </w:r>
      <w:proofErr w:type="gramStart"/>
      <w:r>
        <w:rPr>
          <w:rFonts w:asciiTheme="minorHAnsi" w:hAnsiTheme="minorHAnsi" w:cstheme="minorHAnsi"/>
          <w:b/>
        </w:rPr>
        <w:t>CODE</w:t>
      </w:r>
      <w:r>
        <w:rPr>
          <w:rFonts w:asciiTheme="minorHAnsi" w:hAnsiTheme="minorHAnsi" w:cstheme="minorHAnsi"/>
          <w:b/>
        </w:rPr>
        <w:tab/>
        <w:t>)</w:t>
      </w:r>
      <w:proofErr w:type="gramEnd"/>
    </w:p>
    <w:p w14:paraId="2C2DF762" w14:textId="77777777" w:rsidR="00A46178" w:rsidRDefault="00A46178" w:rsidP="00DD3F53">
      <w:pPr>
        <w:rPr>
          <w:rFonts w:asciiTheme="minorHAnsi" w:hAnsiTheme="minorHAnsi" w:cstheme="minorHAnsi"/>
          <w:b/>
        </w:rPr>
      </w:pPr>
    </w:p>
    <w:p w14:paraId="01C48006" w14:textId="4C3654E7" w:rsidR="00DD3F53" w:rsidRDefault="00DD3F53" w:rsidP="00DD3F53">
      <w:pPr>
        <w:rPr>
          <w:rFonts w:asciiTheme="minorHAnsi" w:hAnsiTheme="minorHAnsi" w:cstheme="minorHAnsi"/>
        </w:rPr>
      </w:pPr>
      <w:r w:rsidRPr="00117F98">
        <w:rPr>
          <w:rFonts w:asciiTheme="minorHAnsi" w:hAnsiTheme="minorHAnsi" w:cstheme="minorHAnsi"/>
          <w:b/>
        </w:rPr>
        <w:t>WHEREAS,</w:t>
      </w:r>
      <w:r w:rsidRPr="00117F98">
        <w:rPr>
          <w:rFonts w:asciiTheme="minorHAnsi" w:hAnsiTheme="minorHAnsi" w:cstheme="minorHAnsi"/>
        </w:rPr>
        <w:t xml:space="preserve"> </w:t>
      </w:r>
      <w:r w:rsidR="00001A5E" w:rsidRPr="00001A5E">
        <w:rPr>
          <w:rFonts w:asciiTheme="minorHAnsi" w:hAnsiTheme="minorHAnsi" w:cstheme="minorHAnsi"/>
        </w:rPr>
        <w:t xml:space="preserve">on May 8, </w:t>
      </w:r>
      <w:proofErr w:type="gramStart"/>
      <w:r w:rsidR="00001A5E" w:rsidRPr="00001A5E">
        <w:rPr>
          <w:rFonts w:asciiTheme="minorHAnsi" w:hAnsiTheme="minorHAnsi" w:cstheme="minorHAnsi"/>
        </w:rPr>
        <w:t>2023</w:t>
      </w:r>
      <w:proofErr w:type="gramEnd"/>
      <w:r w:rsidR="00001A5E" w:rsidRPr="00001A5E">
        <w:rPr>
          <w:rFonts w:asciiTheme="minorHAnsi" w:hAnsiTheme="minorHAnsi" w:cstheme="minorHAnsi"/>
        </w:rPr>
        <w:t xml:space="preserve"> the Washington State Governor did sign into law Senate Bill 5290 which amended RCW 36.70B.140, 36.70B.020, 36.70B.070, 36.70B.080, and 2 36.70B.160; reenacted and amended RCW 36.70B.110; and added a new section to chapter 36.70B RCW to consolidate permit review processes</w:t>
      </w:r>
      <w:r w:rsidRPr="005A0F34">
        <w:rPr>
          <w:rFonts w:asciiTheme="minorHAnsi" w:hAnsiTheme="minorHAnsi" w:cstheme="minorHAnsi"/>
        </w:rPr>
        <w:t>; and</w:t>
      </w:r>
    </w:p>
    <w:p w14:paraId="6A700F8A" w14:textId="77777777" w:rsidR="00DD3F53" w:rsidRDefault="00DD3F53" w:rsidP="002528E6">
      <w:pPr>
        <w:rPr>
          <w:rFonts w:asciiTheme="minorHAnsi" w:hAnsiTheme="minorHAnsi" w:cstheme="minorHAnsi"/>
          <w:b/>
        </w:rPr>
      </w:pPr>
    </w:p>
    <w:p w14:paraId="6811052A" w14:textId="5A8A5BBA" w:rsidR="002528E6" w:rsidRDefault="002528E6" w:rsidP="002528E6">
      <w:pPr>
        <w:rPr>
          <w:rFonts w:asciiTheme="minorHAnsi" w:hAnsiTheme="minorHAnsi" w:cstheme="minorHAnsi"/>
        </w:rPr>
      </w:pPr>
      <w:proofErr w:type="gramStart"/>
      <w:r w:rsidRPr="00117F98">
        <w:rPr>
          <w:rFonts w:asciiTheme="minorHAnsi" w:hAnsiTheme="minorHAnsi" w:cstheme="minorHAnsi"/>
          <w:b/>
        </w:rPr>
        <w:t>WHEREAS,</w:t>
      </w:r>
      <w:proofErr w:type="gramEnd"/>
      <w:r w:rsidRPr="00117F98">
        <w:rPr>
          <w:rFonts w:asciiTheme="minorHAnsi" w:hAnsiTheme="minorHAnsi" w:cstheme="minorHAnsi"/>
          <w:b/>
        </w:rPr>
        <w:t xml:space="preserve"> </w:t>
      </w:r>
      <w:r w:rsidR="00001A5E">
        <w:rPr>
          <w:rFonts w:asciiTheme="minorHAnsi" w:hAnsiTheme="minorHAnsi" w:cstheme="minorHAnsi"/>
        </w:rPr>
        <w:t>Lewis County is required to comply with RCW 36.70B by the effective date of January 1, 2025</w:t>
      </w:r>
      <w:r w:rsidR="005A0F34" w:rsidRPr="005A0F34">
        <w:rPr>
          <w:rFonts w:asciiTheme="minorHAnsi" w:hAnsiTheme="minorHAnsi" w:cstheme="minorHAnsi"/>
        </w:rPr>
        <w:t>; and</w:t>
      </w:r>
      <w:r w:rsidRPr="00117F98">
        <w:rPr>
          <w:rFonts w:asciiTheme="minorHAnsi" w:hAnsiTheme="minorHAnsi" w:cstheme="minorHAnsi"/>
        </w:rPr>
        <w:t xml:space="preserve"> </w:t>
      </w:r>
    </w:p>
    <w:p w14:paraId="26C0A3B6" w14:textId="77777777" w:rsidR="00001A5E" w:rsidRDefault="00001A5E" w:rsidP="002528E6">
      <w:pPr>
        <w:rPr>
          <w:rFonts w:asciiTheme="minorHAnsi" w:hAnsiTheme="minorHAnsi" w:cstheme="minorHAnsi"/>
        </w:rPr>
      </w:pPr>
    </w:p>
    <w:p w14:paraId="6FFFF98A" w14:textId="14D07336" w:rsidR="002528E6" w:rsidRPr="00117F98" w:rsidRDefault="00001A5E" w:rsidP="002528E6">
      <w:pPr>
        <w:rPr>
          <w:rFonts w:asciiTheme="minorHAnsi" w:hAnsiTheme="minorHAnsi" w:cstheme="minorHAnsi"/>
        </w:rPr>
      </w:pPr>
      <w:proofErr w:type="gramStart"/>
      <w:r w:rsidRPr="00001A5E">
        <w:rPr>
          <w:rFonts w:asciiTheme="minorHAnsi" w:hAnsiTheme="minorHAnsi" w:cstheme="minorHAnsi"/>
          <w:b/>
          <w:bCs/>
        </w:rPr>
        <w:t>WHEREAS,</w:t>
      </w:r>
      <w:proofErr w:type="gramEnd"/>
      <w:r w:rsidRPr="00001A5E">
        <w:rPr>
          <w:rFonts w:asciiTheme="minorHAnsi" w:hAnsiTheme="minorHAnsi" w:cstheme="minorHAnsi"/>
          <w:b/>
          <w:bCs/>
        </w:rPr>
        <w:t xml:space="preserve"> </w:t>
      </w:r>
      <w:r w:rsidRPr="00001A5E">
        <w:rPr>
          <w:rFonts w:asciiTheme="minorHAnsi" w:hAnsiTheme="minorHAnsi" w:cstheme="minorHAnsi"/>
        </w:rPr>
        <w:t>amendments to Chapters 17.05, General Provisions, 17.10, Definitions, and 17.130, Adequate Public Facilities of the Lewis County Code are necessary to comply with Senate Bill 5290</w:t>
      </w:r>
      <w:r>
        <w:rPr>
          <w:rFonts w:asciiTheme="minorHAnsi" w:hAnsiTheme="minorHAnsi" w:cstheme="minorHAnsi"/>
        </w:rPr>
        <w:t>; and</w:t>
      </w:r>
    </w:p>
    <w:p w14:paraId="787DE7CA" w14:textId="77777777" w:rsidR="005A0F34" w:rsidRDefault="005A0F34" w:rsidP="002528E6">
      <w:pPr>
        <w:rPr>
          <w:rFonts w:asciiTheme="minorHAnsi" w:hAnsiTheme="minorHAnsi" w:cstheme="minorHAnsi"/>
        </w:rPr>
      </w:pPr>
    </w:p>
    <w:p w14:paraId="113226EC" w14:textId="2C35D42B" w:rsidR="005A0F34" w:rsidRDefault="005A0F34" w:rsidP="002528E6">
      <w:pPr>
        <w:rPr>
          <w:rFonts w:asciiTheme="minorHAnsi" w:hAnsiTheme="minorHAnsi" w:cstheme="minorHAnsi"/>
        </w:rPr>
      </w:pPr>
      <w:proofErr w:type="gramStart"/>
      <w:r w:rsidRPr="00117F98">
        <w:rPr>
          <w:rFonts w:asciiTheme="minorHAnsi" w:hAnsiTheme="minorHAnsi" w:cstheme="minorHAnsi"/>
          <w:b/>
        </w:rPr>
        <w:t>WHEREAS,</w:t>
      </w:r>
      <w:proofErr w:type="gramEnd"/>
      <w:r w:rsidRPr="00117F9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</w:t>
      </w:r>
      <w:r w:rsidRPr="005A0F34">
        <w:rPr>
          <w:rFonts w:asciiTheme="minorHAnsi" w:hAnsiTheme="minorHAnsi" w:cstheme="minorHAnsi"/>
        </w:rPr>
        <w:t xml:space="preserve">taff provided notice for </w:t>
      </w:r>
      <w:r w:rsidR="00D2511E">
        <w:rPr>
          <w:rFonts w:asciiTheme="minorHAnsi" w:hAnsiTheme="minorHAnsi" w:cstheme="minorHAnsi"/>
        </w:rPr>
        <w:t xml:space="preserve">a </w:t>
      </w:r>
      <w:r w:rsidRPr="005A0F34">
        <w:rPr>
          <w:rFonts w:asciiTheme="minorHAnsi" w:hAnsiTheme="minorHAnsi" w:cstheme="minorHAnsi"/>
        </w:rPr>
        <w:t xml:space="preserve">public hearing </w:t>
      </w:r>
      <w:r w:rsidR="00C22FF0">
        <w:rPr>
          <w:rFonts w:asciiTheme="minorHAnsi" w:hAnsiTheme="minorHAnsi" w:cstheme="minorHAnsi"/>
        </w:rPr>
        <w:t xml:space="preserve">before the Lewis County Planning Commission </w:t>
      </w:r>
      <w:r w:rsidRPr="005A0F34">
        <w:rPr>
          <w:rFonts w:asciiTheme="minorHAnsi" w:hAnsiTheme="minorHAnsi" w:cstheme="minorHAnsi"/>
        </w:rPr>
        <w:t xml:space="preserve">on the proposed </w:t>
      </w:r>
      <w:r w:rsidR="00D2511E">
        <w:rPr>
          <w:rFonts w:asciiTheme="minorHAnsi" w:hAnsiTheme="minorHAnsi" w:cstheme="minorHAnsi"/>
        </w:rPr>
        <w:t xml:space="preserve">the </w:t>
      </w:r>
      <w:r w:rsidR="00001A5E">
        <w:rPr>
          <w:rFonts w:asciiTheme="minorHAnsi" w:hAnsiTheme="minorHAnsi" w:cstheme="minorHAnsi"/>
        </w:rPr>
        <w:t>amendments</w:t>
      </w:r>
      <w:r w:rsidRPr="005A0F34">
        <w:rPr>
          <w:rFonts w:asciiTheme="minorHAnsi" w:hAnsiTheme="minorHAnsi" w:cstheme="minorHAnsi"/>
        </w:rPr>
        <w:t xml:space="preserve"> in the manner prescribed in </w:t>
      </w:r>
      <w:r w:rsidR="00711457">
        <w:rPr>
          <w:rFonts w:asciiTheme="minorHAnsi" w:hAnsiTheme="minorHAnsi" w:cstheme="minorHAnsi"/>
        </w:rPr>
        <w:t>Chapter</w:t>
      </w:r>
      <w:r w:rsidR="00A46178">
        <w:rPr>
          <w:rFonts w:asciiTheme="minorHAnsi" w:hAnsiTheme="minorHAnsi" w:cstheme="minorHAnsi"/>
        </w:rPr>
        <w:t>s</w:t>
      </w:r>
      <w:r w:rsidR="00711457">
        <w:rPr>
          <w:rFonts w:asciiTheme="minorHAnsi" w:hAnsiTheme="minorHAnsi" w:cstheme="minorHAnsi"/>
        </w:rPr>
        <w:t xml:space="preserve"> </w:t>
      </w:r>
      <w:r w:rsidRPr="005A0F34">
        <w:rPr>
          <w:rFonts w:asciiTheme="minorHAnsi" w:hAnsiTheme="minorHAnsi" w:cstheme="minorHAnsi"/>
        </w:rPr>
        <w:t xml:space="preserve">17.05 and 17.12 </w:t>
      </w:r>
      <w:r w:rsidR="00A46178">
        <w:rPr>
          <w:rFonts w:asciiTheme="minorHAnsi" w:hAnsiTheme="minorHAnsi" w:cstheme="minorHAnsi"/>
        </w:rPr>
        <w:t xml:space="preserve">of </w:t>
      </w:r>
      <w:r w:rsidR="00711457" w:rsidRPr="005A0F34">
        <w:rPr>
          <w:rFonts w:asciiTheme="minorHAnsi" w:hAnsiTheme="minorHAnsi" w:cstheme="minorHAnsi"/>
        </w:rPr>
        <w:t>L</w:t>
      </w:r>
      <w:r w:rsidR="00F73F45">
        <w:rPr>
          <w:rFonts w:asciiTheme="minorHAnsi" w:hAnsiTheme="minorHAnsi" w:cstheme="minorHAnsi"/>
        </w:rPr>
        <w:t>ewis County Code on</w:t>
      </w:r>
      <w:r w:rsidR="00001A5E">
        <w:rPr>
          <w:rFonts w:asciiTheme="minorHAnsi" w:hAnsiTheme="minorHAnsi" w:cstheme="minorHAnsi"/>
        </w:rPr>
        <w:t xml:space="preserve"> October 23, 2024</w:t>
      </w:r>
      <w:r w:rsidRPr="005A0F34">
        <w:rPr>
          <w:rFonts w:asciiTheme="minorHAnsi" w:hAnsiTheme="minorHAnsi" w:cstheme="minorHAnsi"/>
        </w:rPr>
        <w:t>; and</w:t>
      </w:r>
    </w:p>
    <w:p w14:paraId="4C0BECFF" w14:textId="77777777" w:rsidR="005A0F34" w:rsidRDefault="005A0F34" w:rsidP="002528E6">
      <w:pPr>
        <w:rPr>
          <w:rFonts w:asciiTheme="minorHAnsi" w:hAnsiTheme="minorHAnsi" w:cstheme="minorHAnsi"/>
        </w:rPr>
      </w:pPr>
    </w:p>
    <w:p w14:paraId="79266CF6" w14:textId="53DC4950" w:rsidR="005A0F34" w:rsidRDefault="005A0F34" w:rsidP="005A0F34">
      <w:pPr>
        <w:rPr>
          <w:rFonts w:asciiTheme="minorHAnsi" w:hAnsiTheme="minorHAnsi" w:cstheme="minorHAnsi"/>
        </w:rPr>
      </w:pPr>
      <w:proofErr w:type="gramStart"/>
      <w:r w:rsidRPr="00117F98">
        <w:rPr>
          <w:rFonts w:asciiTheme="minorHAnsi" w:hAnsiTheme="minorHAnsi" w:cstheme="minorHAnsi"/>
          <w:b/>
        </w:rPr>
        <w:t>WHEREAS,</w:t>
      </w:r>
      <w:proofErr w:type="gramEnd"/>
      <w:r w:rsidRPr="00117F98">
        <w:rPr>
          <w:rFonts w:asciiTheme="minorHAnsi" w:hAnsiTheme="minorHAnsi" w:cstheme="minorHAnsi"/>
        </w:rPr>
        <w:t xml:space="preserve"> </w:t>
      </w:r>
      <w:r w:rsidRPr="005A0F34">
        <w:rPr>
          <w:rFonts w:asciiTheme="minorHAnsi" w:hAnsiTheme="minorHAnsi" w:cstheme="minorHAnsi"/>
        </w:rPr>
        <w:t>the Lewis Co</w:t>
      </w:r>
      <w:r w:rsidR="008A49BD">
        <w:rPr>
          <w:rFonts w:asciiTheme="minorHAnsi" w:hAnsiTheme="minorHAnsi" w:cstheme="minorHAnsi"/>
        </w:rPr>
        <w:t xml:space="preserve">unty Planning Commission held </w:t>
      </w:r>
      <w:r w:rsidR="00D2511E">
        <w:rPr>
          <w:rFonts w:asciiTheme="minorHAnsi" w:hAnsiTheme="minorHAnsi" w:cstheme="minorHAnsi"/>
        </w:rPr>
        <w:t xml:space="preserve">a </w:t>
      </w:r>
      <w:r w:rsidRPr="005A0F34">
        <w:rPr>
          <w:rFonts w:asciiTheme="minorHAnsi" w:hAnsiTheme="minorHAnsi" w:cstheme="minorHAnsi"/>
        </w:rPr>
        <w:t>public hearing</w:t>
      </w:r>
      <w:r w:rsidR="00DD3F53">
        <w:rPr>
          <w:rFonts w:asciiTheme="minorHAnsi" w:hAnsiTheme="minorHAnsi" w:cstheme="minorHAnsi"/>
        </w:rPr>
        <w:t xml:space="preserve"> on the proposed </w:t>
      </w:r>
      <w:r w:rsidR="00F73F45">
        <w:rPr>
          <w:rFonts w:asciiTheme="minorHAnsi" w:hAnsiTheme="minorHAnsi" w:cstheme="minorHAnsi"/>
        </w:rPr>
        <w:t xml:space="preserve">population and housing allocations on </w:t>
      </w:r>
      <w:r w:rsidR="00001A5E">
        <w:rPr>
          <w:rFonts w:asciiTheme="minorHAnsi" w:hAnsiTheme="minorHAnsi" w:cstheme="minorHAnsi"/>
        </w:rPr>
        <w:t>November 12</w:t>
      </w:r>
      <w:r w:rsidR="00005056">
        <w:rPr>
          <w:rFonts w:asciiTheme="minorHAnsi" w:hAnsiTheme="minorHAnsi" w:cstheme="minorHAnsi"/>
        </w:rPr>
        <w:t>, 2024</w:t>
      </w:r>
      <w:r w:rsidR="00A46178">
        <w:rPr>
          <w:rFonts w:asciiTheme="minorHAnsi" w:hAnsiTheme="minorHAnsi" w:cstheme="minorHAnsi"/>
        </w:rPr>
        <w:t>,</w:t>
      </w:r>
      <w:r w:rsidR="00D2511E">
        <w:rPr>
          <w:rFonts w:asciiTheme="minorHAnsi" w:hAnsiTheme="minorHAnsi" w:cstheme="minorHAnsi"/>
        </w:rPr>
        <w:t xml:space="preserve"> and </w:t>
      </w:r>
      <w:r w:rsidR="00F50C34">
        <w:rPr>
          <w:rFonts w:asciiTheme="minorHAnsi" w:hAnsiTheme="minorHAnsi" w:cstheme="minorHAnsi"/>
        </w:rPr>
        <w:t>f</w:t>
      </w:r>
      <w:r w:rsidR="00F50C34" w:rsidRPr="00F50C34">
        <w:rPr>
          <w:rFonts w:asciiTheme="minorHAnsi" w:hAnsiTheme="minorHAnsi" w:cstheme="minorHAnsi"/>
        </w:rPr>
        <w:t>ollowing the public hearing</w:t>
      </w:r>
      <w:r w:rsidR="002A152B">
        <w:rPr>
          <w:rFonts w:asciiTheme="minorHAnsi" w:hAnsiTheme="minorHAnsi" w:cstheme="minorHAnsi"/>
        </w:rPr>
        <w:t>s</w:t>
      </w:r>
      <w:r w:rsidR="00F50C34" w:rsidRPr="00F50C34">
        <w:rPr>
          <w:rFonts w:asciiTheme="minorHAnsi" w:hAnsiTheme="minorHAnsi" w:cstheme="minorHAnsi"/>
        </w:rPr>
        <w:t>, t</w:t>
      </w:r>
      <w:r w:rsidR="00F73F45" w:rsidRPr="00F73F45">
        <w:rPr>
          <w:rFonts w:asciiTheme="minorHAnsi" w:hAnsiTheme="minorHAnsi" w:cstheme="minorHAnsi"/>
        </w:rPr>
        <w:t xml:space="preserve">he Lewis County Planning Commission deliberated and determined that the </w:t>
      </w:r>
      <w:r w:rsidR="00F73F45">
        <w:rPr>
          <w:rFonts w:asciiTheme="minorHAnsi" w:hAnsiTheme="minorHAnsi" w:cstheme="minorHAnsi"/>
        </w:rPr>
        <w:t>proposed</w:t>
      </w:r>
      <w:r w:rsidR="00001A5E">
        <w:rPr>
          <w:rFonts w:asciiTheme="minorHAnsi" w:hAnsiTheme="minorHAnsi" w:cstheme="minorHAnsi"/>
        </w:rPr>
        <w:t xml:space="preserve"> amendments</w:t>
      </w:r>
      <w:r w:rsidR="00F73F45" w:rsidRPr="00F73F45">
        <w:rPr>
          <w:rFonts w:asciiTheme="minorHAnsi" w:hAnsiTheme="minorHAnsi" w:cstheme="minorHAnsi"/>
        </w:rPr>
        <w:t xml:space="preserve"> presented in </w:t>
      </w:r>
      <w:r w:rsidR="00F73F45">
        <w:rPr>
          <w:rFonts w:asciiTheme="minorHAnsi" w:hAnsiTheme="minorHAnsi" w:cstheme="minorHAnsi"/>
        </w:rPr>
        <w:t xml:space="preserve">Exhibit </w:t>
      </w:r>
      <w:r w:rsidR="00001A5E">
        <w:rPr>
          <w:rFonts w:asciiTheme="minorHAnsi" w:hAnsiTheme="minorHAnsi" w:cstheme="minorHAnsi"/>
        </w:rPr>
        <w:t>A</w:t>
      </w:r>
      <w:r w:rsidR="00F73F45">
        <w:rPr>
          <w:rFonts w:asciiTheme="minorHAnsi" w:hAnsiTheme="minorHAnsi" w:cstheme="minorHAnsi"/>
        </w:rPr>
        <w:t xml:space="preserve"> </w:t>
      </w:r>
      <w:r w:rsidR="00F73F45" w:rsidRPr="00F73F45">
        <w:rPr>
          <w:rFonts w:asciiTheme="minorHAnsi" w:hAnsiTheme="minorHAnsi" w:cstheme="minorHAnsi"/>
        </w:rPr>
        <w:t>me</w:t>
      </w:r>
      <w:r w:rsidR="003662B1">
        <w:rPr>
          <w:rFonts w:asciiTheme="minorHAnsi" w:hAnsiTheme="minorHAnsi" w:cstheme="minorHAnsi"/>
        </w:rPr>
        <w:t>e</w:t>
      </w:r>
      <w:r w:rsidR="00F73F45" w:rsidRPr="00F73F45">
        <w:rPr>
          <w:rFonts w:asciiTheme="minorHAnsi" w:hAnsiTheme="minorHAnsi" w:cstheme="minorHAnsi"/>
        </w:rPr>
        <w:t>t the intent and requirements of the state statues and were in accordance with the public interest</w:t>
      </w:r>
      <w:r w:rsidR="00F50C34">
        <w:rPr>
          <w:rFonts w:asciiTheme="minorHAnsi" w:hAnsiTheme="minorHAnsi" w:cstheme="minorHAnsi"/>
        </w:rPr>
        <w:t xml:space="preserve">; </w:t>
      </w:r>
      <w:r w:rsidR="00903CBB">
        <w:rPr>
          <w:rFonts w:asciiTheme="minorHAnsi" w:hAnsiTheme="minorHAnsi" w:cstheme="minorHAnsi"/>
        </w:rPr>
        <w:t>and</w:t>
      </w:r>
      <w:r w:rsidR="00903CBB">
        <w:rPr>
          <w:rFonts w:asciiTheme="minorHAnsi" w:hAnsiTheme="minorHAnsi" w:cstheme="minorHAnsi"/>
        </w:rPr>
        <w:br/>
      </w:r>
    </w:p>
    <w:p w14:paraId="522F1B2E" w14:textId="05020B50" w:rsidR="00CA5405" w:rsidRDefault="00CA5405" w:rsidP="005A0F34">
      <w:pPr>
        <w:rPr>
          <w:rFonts w:asciiTheme="minorHAnsi" w:hAnsiTheme="minorHAnsi" w:cstheme="minorHAnsi"/>
          <w:b/>
        </w:rPr>
      </w:pPr>
      <w:proofErr w:type="gramStart"/>
      <w:r>
        <w:rPr>
          <w:rFonts w:asciiTheme="minorHAnsi" w:hAnsiTheme="minorHAnsi" w:cstheme="minorHAnsi"/>
          <w:b/>
        </w:rPr>
        <w:t>WHEREAS</w:t>
      </w:r>
      <w:proofErr w:type="gramEnd"/>
      <w:r>
        <w:rPr>
          <w:rFonts w:asciiTheme="minorHAnsi" w:hAnsiTheme="minorHAnsi" w:cstheme="minorHAnsi"/>
          <w:b/>
        </w:rPr>
        <w:t xml:space="preserve">, </w:t>
      </w:r>
      <w:r w:rsidRPr="00CA5405">
        <w:rPr>
          <w:rFonts w:asciiTheme="minorHAnsi" w:hAnsiTheme="minorHAnsi" w:cstheme="minorHAnsi"/>
        </w:rPr>
        <w:t>on</w:t>
      </w:r>
      <w:r w:rsidR="00F73F45">
        <w:rPr>
          <w:rFonts w:asciiTheme="minorHAnsi" w:hAnsiTheme="minorHAnsi" w:cstheme="minorHAnsi"/>
        </w:rPr>
        <w:t xml:space="preserve"> </w:t>
      </w:r>
      <w:r w:rsidR="00001A5E">
        <w:rPr>
          <w:rFonts w:asciiTheme="minorHAnsi" w:hAnsiTheme="minorHAnsi" w:cstheme="minorHAnsi"/>
        </w:rPr>
        <w:t>November 13</w:t>
      </w:r>
      <w:r w:rsidR="00005056">
        <w:rPr>
          <w:rFonts w:asciiTheme="minorHAnsi" w:hAnsiTheme="minorHAnsi" w:cstheme="minorHAnsi"/>
        </w:rPr>
        <w:t>, 2024</w:t>
      </w:r>
      <w:r w:rsidR="00A46178">
        <w:rPr>
          <w:rFonts w:asciiTheme="minorHAnsi" w:hAnsiTheme="minorHAnsi" w:cstheme="minorHAnsi"/>
        </w:rPr>
        <w:t>,</w:t>
      </w:r>
      <w:r w:rsidR="00F42B79">
        <w:rPr>
          <w:rFonts w:asciiTheme="minorHAnsi" w:hAnsiTheme="minorHAnsi" w:cstheme="minorHAnsi"/>
        </w:rPr>
        <w:t xml:space="preserve"> </w:t>
      </w:r>
      <w:r w:rsidRPr="00CA5405">
        <w:rPr>
          <w:rFonts w:asciiTheme="minorHAnsi" w:hAnsiTheme="minorHAnsi" w:cstheme="minorHAnsi"/>
        </w:rPr>
        <w:t>the Planning Commission signed a Letter of Transmittal recommending approval of</w:t>
      </w:r>
      <w:r w:rsidR="00F73F45">
        <w:rPr>
          <w:rFonts w:asciiTheme="minorHAnsi" w:hAnsiTheme="minorHAnsi" w:cstheme="minorHAnsi"/>
        </w:rPr>
        <w:t xml:space="preserve"> the</w:t>
      </w:r>
      <w:r w:rsidR="00F73F45" w:rsidRPr="00F73F45">
        <w:rPr>
          <w:rFonts w:asciiTheme="minorHAnsi" w:hAnsiTheme="minorHAnsi" w:cstheme="minorHAnsi"/>
        </w:rPr>
        <w:t xml:space="preserve"> </w:t>
      </w:r>
      <w:r w:rsidR="00F73F45">
        <w:rPr>
          <w:rFonts w:asciiTheme="minorHAnsi" w:hAnsiTheme="minorHAnsi" w:cstheme="minorHAnsi"/>
        </w:rPr>
        <w:t>proposed</w:t>
      </w:r>
      <w:r w:rsidR="00F73F45" w:rsidRPr="00F73F45">
        <w:rPr>
          <w:rFonts w:asciiTheme="minorHAnsi" w:hAnsiTheme="minorHAnsi" w:cstheme="minorHAnsi"/>
        </w:rPr>
        <w:t xml:space="preserve"> </w:t>
      </w:r>
      <w:r w:rsidR="00001A5E">
        <w:rPr>
          <w:rFonts w:asciiTheme="minorHAnsi" w:hAnsiTheme="minorHAnsi" w:cstheme="minorHAnsi"/>
        </w:rPr>
        <w:t>amendments</w:t>
      </w:r>
      <w:r w:rsidR="00F73F45" w:rsidRPr="00F73F45">
        <w:rPr>
          <w:rFonts w:asciiTheme="minorHAnsi" w:hAnsiTheme="minorHAnsi" w:cstheme="minorHAnsi"/>
        </w:rPr>
        <w:t xml:space="preserve"> presented in </w:t>
      </w:r>
      <w:r w:rsidR="00F73F45">
        <w:rPr>
          <w:rFonts w:asciiTheme="minorHAnsi" w:hAnsiTheme="minorHAnsi" w:cstheme="minorHAnsi"/>
        </w:rPr>
        <w:t xml:space="preserve">Exhibit </w:t>
      </w:r>
      <w:r w:rsidR="00001A5E">
        <w:rPr>
          <w:rFonts w:asciiTheme="minorHAnsi" w:hAnsiTheme="minorHAnsi" w:cstheme="minorHAnsi"/>
        </w:rPr>
        <w:t>A</w:t>
      </w:r>
      <w:r w:rsidRPr="00CA5405">
        <w:rPr>
          <w:rFonts w:asciiTheme="minorHAnsi" w:hAnsiTheme="minorHAnsi" w:cstheme="minorHAnsi"/>
        </w:rPr>
        <w:t>; and</w:t>
      </w:r>
      <w:r>
        <w:rPr>
          <w:rFonts w:asciiTheme="minorHAnsi" w:hAnsiTheme="minorHAnsi" w:cstheme="minorHAnsi"/>
          <w:b/>
        </w:rPr>
        <w:t xml:space="preserve"> </w:t>
      </w:r>
    </w:p>
    <w:p w14:paraId="7432950A" w14:textId="77777777" w:rsidR="00CA5405" w:rsidRDefault="00CA5405" w:rsidP="005A0F34">
      <w:pPr>
        <w:rPr>
          <w:rFonts w:asciiTheme="minorHAnsi" w:hAnsiTheme="minorHAnsi" w:cstheme="minorHAnsi"/>
          <w:b/>
        </w:rPr>
      </w:pPr>
    </w:p>
    <w:p w14:paraId="538C9EF6" w14:textId="062D457F" w:rsidR="00903CBB" w:rsidRDefault="00903CBB" w:rsidP="005A0F34">
      <w:pPr>
        <w:rPr>
          <w:rFonts w:asciiTheme="minorHAnsi" w:hAnsiTheme="minorHAnsi" w:cstheme="minorHAnsi"/>
        </w:rPr>
      </w:pPr>
      <w:r w:rsidRPr="00117F98">
        <w:rPr>
          <w:rFonts w:asciiTheme="minorHAnsi" w:hAnsiTheme="minorHAnsi" w:cstheme="minorHAnsi"/>
          <w:b/>
        </w:rPr>
        <w:t>WHEREAS,</w:t>
      </w:r>
      <w:r w:rsidRPr="00117F98">
        <w:rPr>
          <w:rFonts w:asciiTheme="minorHAnsi" w:hAnsiTheme="minorHAnsi" w:cstheme="minorHAnsi"/>
        </w:rPr>
        <w:t xml:space="preserve"> </w:t>
      </w:r>
      <w:r w:rsidRPr="00903CBB">
        <w:rPr>
          <w:rFonts w:asciiTheme="minorHAnsi" w:hAnsiTheme="minorHAnsi" w:cstheme="minorHAnsi"/>
        </w:rPr>
        <w:t xml:space="preserve">on </w:t>
      </w:r>
      <w:r w:rsidR="00001A5E">
        <w:rPr>
          <w:rFonts w:asciiTheme="minorHAnsi" w:hAnsiTheme="minorHAnsi" w:cstheme="minorHAnsi"/>
        </w:rPr>
        <w:t>November 26</w:t>
      </w:r>
      <w:r w:rsidR="00F42B79">
        <w:rPr>
          <w:rFonts w:asciiTheme="minorHAnsi" w:hAnsiTheme="minorHAnsi" w:cstheme="minorHAnsi"/>
        </w:rPr>
        <w:t>, 2024</w:t>
      </w:r>
      <w:r w:rsidRPr="00903CBB">
        <w:rPr>
          <w:rFonts w:asciiTheme="minorHAnsi" w:hAnsiTheme="minorHAnsi" w:cstheme="minorHAnsi"/>
        </w:rPr>
        <w:t xml:space="preserve">, the </w:t>
      </w:r>
      <w:r w:rsidR="00DD3F53">
        <w:rPr>
          <w:rFonts w:asciiTheme="minorHAnsi" w:hAnsiTheme="minorHAnsi" w:cstheme="minorHAnsi"/>
        </w:rPr>
        <w:t xml:space="preserve">Lewis County </w:t>
      </w:r>
      <w:r w:rsidRPr="00903CBB">
        <w:rPr>
          <w:rFonts w:asciiTheme="minorHAnsi" w:hAnsiTheme="minorHAnsi" w:cstheme="minorHAnsi"/>
        </w:rPr>
        <w:t>B</w:t>
      </w:r>
      <w:r w:rsidR="00DD3F53">
        <w:rPr>
          <w:rFonts w:asciiTheme="minorHAnsi" w:hAnsiTheme="minorHAnsi" w:cstheme="minorHAnsi"/>
        </w:rPr>
        <w:t>oard of County Commissioners (BOCC)</w:t>
      </w:r>
      <w:r w:rsidR="004C1ED4">
        <w:rPr>
          <w:rFonts w:asciiTheme="minorHAnsi" w:hAnsiTheme="minorHAnsi" w:cstheme="minorHAnsi"/>
        </w:rPr>
        <w:t xml:space="preserve"> passed Resolutio</w:t>
      </w:r>
      <w:r w:rsidR="004C1ED4" w:rsidRPr="00C53900">
        <w:rPr>
          <w:rFonts w:asciiTheme="minorHAnsi" w:hAnsiTheme="minorHAnsi" w:cstheme="minorHAnsi"/>
        </w:rPr>
        <w:t>n</w:t>
      </w:r>
      <w:r w:rsidRPr="00C53900">
        <w:rPr>
          <w:rFonts w:asciiTheme="minorHAnsi" w:hAnsiTheme="minorHAnsi" w:cstheme="minorHAnsi"/>
        </w:rPr>
        <w:t xml:space="preserve"> 2</w:t>
      </w:r>
      <w:r w:rsidR="00F42B79" w:rsidRPr="00C53900">
        <w:rPr>
          <w:rFonts w:asciiTheme="minorHAnsi" w:hAnsiTheme="minorHAnsi" w:cstheme="minorHAnsi"/>
        </w:rPr>
        <w:t>4</w:t>
      </w:r>
      <w:r w:rsidR="003662B1" w:rsidRPr="00C53900">
        <w:rPr>
          <w:rFonts w:asciiTheme="minorHAnsi" w:hAnsiTheme="minorHAnsi" w:cstheme="minorHAnsi"/>
        </w:rPr>
        <w:t>-</w:t>
      </w:r>
      <w:r w:rsidR="00C53900" w:rsidRPr="00C53900">
        <w:rPr>
          <w:rFonts w:asciiTheme="minorHAnsi" w:hAnsiTheme="minorHAnsi" w:cstheme="minorHAnsi"/>
        </w:rPr>
        <w:t>424</w:t>
      </w:r>
      <w:r w:rsidRPr="00C53900">
        <w:rPr>
          <w:rFonts w:asciiTheme="minorHAnsi" w:hAnsiTheme="minorHAnsi" w:cstheme="minorHAnsi"/>
        </w:rPr>
        <w:t xml:space="preserve"> to hol</w:t>
      </w:r>
      <w:r w:rsidRPr="00903CBB">
        <w:rPr>
          <w:rFonts w:asciiTheme="minorHAnsi" w:hAnsiTheme="minorHAnsi" w:cstheme="minorHAnsi"/>
        </w:rPr>
        <w:t xml:space="preserve">d a </w:t>
      </w:r>
      <w:r>
        <w:rPr>
          <w:rFonts w:asciiTheme="minorHAnsi" w:hAnsiTheme="minorHAnsi" w:cstheme="minorHAnsi"/>
        </w:rPr>
        <w:t>public hearing on Ordinance 13</w:t>
      </w:r>
      <w:r w:rsidR="00F42B79">
        <w:rPr>
          <w:rFonts w:asciiTheme="minorHAnsi" w:hAnsiTheme="minorHAnsi" w:cstheme="minorHAnsi"/>
        </w:rPr>
        <w:t>5</w:t>
      </w:r>
      <w:r w:rsidR="00001A5E">
        <w:rPr>
          <w:rFonts w:asciiTheme="minorHAnsi" w:hAnsiTheme="minorHAnsi" w:cstheme="minorHAnsi"/>
        </w:rPr>
        <w:t>8</w:t>
      </w:r>
      <w:r w:rsidR="003662B1">
        <w:rPr>
          <w:rFonts w:asciiTheme="minorHAnsi" w:hAnsiTheme="minorHAnsi" w:cstheme="minorHAnsi"/>
        </w:rPr>
        <w:t xml:space="preserve"> </w:t>
      </w:r>
      <w:r w:rsidRPr="00903CBB">
        <w:rPr>
          <w:rFonts w:asciiTheme="minorHAnsi" w:hAnsiTheme="minorHAnsi" w:cstheme="minorHAnsi"/>
        </w:rPr>
        <w:t>and directed the Clerk of the Board to provide notice of the hearing; and</w:t>
      </w:r>
    </w:p>
    <w:p w14:paraId="54BB26CC" w14:textId="77777777" w:rsidR="00DD3F53" w:rsidRDefault="00DD3F53" w:rsidP="005A0F34">
      <w:pPr>
        <w:rPr>
          <w:rFonts w:asciiTheme="minorHAnsi" w:hAnsiTheme="minorHAnsi" w:cstheme="minorHAnsi"/>
        </w:rPr>
      </w:pPr>
    </w:p>
    <w:p w14:paraId="617D4F96" w14:textId="4943BF7D" w:rsidR="00CA3498" w:rsidRPr="00CA3498" w:rsidRDefault="00903CBB" w:rsidP="00DD3F53">
      <w:pPr>
        <w:rPr>
          <w:rFonts w:asciiTheme="minorHAnsi" w:hAnsiTheme="minorHAnsi" w:cstheme="minorHAnsi"/>
        </w:rPr>
      </w:pPr>
      <w:proofErr w:type="gramStart"/>
      <w:r w:rsidRPr="00903CBB">
        <w:rPr>
          <w:rFonts w:asciiTheme="minorHAnsi" w:hAnsiTheme="minorHAnsi" w:cstheme="minorHAnsi"/>
          <w:b/>
        </w:rPr>
        <w:t>WHEREAS,</w:t>
      </w:r>
      <w:proofErr w:type="gramEnd"/>
      <w:r w:rsidR="004F7850">
        <w:rPr>
          <w:rFonts w:asciiTheme="minorHAnsi" w:hAnsiTheme="minorHAnsi" w:cstheme="minorHAnsi"/>
        </w:rPr>
        <w:t xml:space="preserve"> the BOCC held</w:t>
      </w:r>
      <w:r w:rsidRPr="00903CBB">
        <w:rPr>
          <w:rFonts w:asciiTheme="minorHAnsi" w:hAnsiTheme="minorHAnsi" w:cstheme="minorHAnsi"/>
        </w:rPr>
        <w:t xml:space="preserve"> duly noticed public hearing </w:t>
      </w:r>
      <w:r w:rsidR="00001A5E">
        <w:rPr>
          <w:rFonts w:asciiTheme="minorHAnsi" w:hAnsiTheme="minorHAnsi" w:cstheme="minorHAnsi"/>
        </w:rPr>
        <w:t xml:space="preserve">to receive public testimony </w:t>
      </w:r>
      <w:r w:rsidRPr="00903CBB">
        <w:rPr>
          <w:rFonts w:asciiTheme="minorHAnsi" w:hAnsiTheme="minorHAnsi" w:cstheme="minorHAnsi"/>
        </w:rPr>
        <w:t xml:space="preserve">on the proposed </w:t>
      </w:r>
      <w:r w:rsidR="00001A5E">
        <w:rPr>
          <w:rFonts w:asciiTheme="minorHAnsi" w:hAnsiTheme="minorHAnsi" w:cstheme="minorHAnsi"/>
        </w:rPr>
        <w:t>amendments</w:t>
      </w:r>
      <w:r w:rsidR="003662B1">
        <w:rPr>
          <w:rFonts w:asciiTheme="minorHAnsi" w:hAnsiTheme="minorHAnsi" w:cstheme="minorHAnsi"/>
        </w:rPr>
        <w:t xml:space="preserve"> on</w:t>
      </w:r>
      <w:r w:rsidR="00001A5E">
        <w:rPr>
          <w:rFonts w:asciiTheme="minorHAnsi" w:hAnsiTheme="minorHAnsi" w:cstheme="minorHAnsi"/>
        </w:rPr>
        <w:t xml:space="preserve"> December 10</w:t>
      </w:r>
      <w:r w:rsidR="00F42B79">
        <w:rPr>
          <w:rFonts w:asciiTheme="minorHAnsi" w:hAnsiTheme="minorHAnsi" w:cstheme="minorHAnsi"/>
        </w:rPr>
        <w:t>, 2024</w:t>
      </w:r>
      <w:r w:rsidR="00DD3F53">
        <w:rPr>
          <w:rFonts w:asciiTheme="minorHAnsi" w:hAnsiTheme="minorHAnsi" w:cstheme="minorHAnsi"/>
        </w:rPr>
        <w:t>.</w:t>
      </w:r>
    </w:p>
    <w:p w14:paraId="570F0E6A" w14:textId="1AFA6B26" w:rsidR="00222093" w:rsidRPr="007B0CFA" w:rsidRDefault="00222093" w:rsidP="00222093">
      <w:pPr>
        <w:spacing w:before="240" w:after="240"/>
        <w:rPr>
          <w:rFonts w:asciiTheme="minorHAnsi" w:hAnsiTheme="minorHAnsi" w:cstheme="minorHAnsi"/>
          <w:b/>
        </w:rPr>
      </w:pPr>
      <w:r w:rsidRPr="007B0CFA">
        <w:rPr>
          <w:rFonts w:asciiTheme="minorHAnsi" w:hAnsiTheme="minorHAnsi" w:cstheme="minorHAnsi"/>
          <w:b/>
        </w:rPr>
        <w:t xml:space="preserve">NOW THEREFORE </w:t>
      </w:r>
      <w:proofErr w:type="gramStart"/>
      <w:r w:rsidRPr="007B0CFA">
        <w:rPr>
          <w:rFonts w:asciiTheme="minorHAnsi" w:hAnsiTheme="minorHAnsi" w:cstheme="minorHAnsi"/>
          <w:b/>
        </w:rPr>
        <w:t>BE IT</w:t>
      </w:r>
      <w:proofErr w:type="gramEnd"/>
      <w:r w:rsidRPr="007B0CFA">
        <w:rPr>
          <w:rFonts w:asciiTheme="minorHAnsi" w:hAnsiTheme="minorHAnsi" w:cstheme="minorHAnsi"/>
          <w:b/>
        </w:rPr>
        <w:t xml:space="preserve"> RESOLVED </w:t>
      </w:r>
      <w:r w:rsidRPr="007B0CFA">
        <w:rPr>
          <w:rFonts w:asciiTheme="minorHAnsi" w:hAnsiTheme="minorHAnsi" w:cstheme="minorHAnsi"/>
        </w:rPr>
        <w:t xml:space="preserve">the BOCC finds </w:t>
      </w:r>
      <w:r w:rsidR="003662B1">
        <w:rPr>
          <w:rFonts w:asciiTheme="minorHAnsi" w:hAnsiTheme="minorHAnsi" w:cstheme="minorHAnsi"/>
        </w:rPr>
        <w:t>that the</w:t>
      </w:r>
      <w:r w:rsidR="00001A5E">
        <w:rPr>
          <w:rFonts w:asciiTheme="minorHAnsi" w:hAnsiTheme="minorHAnsi" w:cstheme="minorHAnsi"/>
        </w:rPr>
        <w:t xml:space="preserve"> amendments to </w:t>
      </w:r>
      <w:r w:rsidR="00001A5E" w:rsidRPr="00001A5E">
        <w:rPr>
          <w:rFonts w:asciiTheme="minorHAnsi" w:hAnsiTheme="minorHAnsi" w:cstheme="minorHAnsi"/>
        </w:rPr>
        <w:t>Chapters 17.05, General Provisions, 17.10, Definitions, and 17.130, Adequate Public Facilities of the Lewis County Code</w:t>
      </w:r>
      <w:r w:rsidR="00001A5E">
        <w:rPr>
          <w:rFonts w:asciiTheme="minorHAnsi" w:hAnsiTheme="minorHAnsi" w:cstheme="minorHAnsi"/>
        </w:rPr>
        <w:t xml:space="preserve">, </w:t>
      </w:r>
      <w:proofErr w:type="gramStart"/>
      <w:r w:rsidR="00001A5E">
        <w:rPr>
          <w:rFonts w:asciiTheme="minorHAnsi" w:hAnsiTheme="minorHAnsi" w:cstheme="minorHAnsi"/>
        </w:rPr>
        <w:t xml:space="preserve">as </w:t>
      </w:r>
      <w:r w:rsidR="003662B1">
        <w:rPr>
          <w:rFonts w:asciiTheme="minorHAnsi" w:hAnsiTheme="minorHAnsi" w:cstheme="minorHAnsi"/>
        </w:rPr>
        <w:t xml:space="preserve"> presented</w:t>
      </w:r>
      <w:proofErr w:type="gramEnd"/>
      <w:r w:rsidR="003662B1">
        <w:rPr>
          <w:rFonts w:asciiTheme="minorHAnsi" w:hAnsiTheme="minorHAnsi" w:cstheme="minorHAnsi"/>
        </w:rPr>
        <w:t xml:space="preserve"> in Exhibit </w:t>
      </w:r>
      <w:r w:rsidR="00001A5E">
        <w:rPr>
          <w:rFonts w:asciiTheme="minorHAnsi" w:hAnsiTheme="minorHAnsi" w:cstheme="minorHAnsi"/>
        </w:rPr>
        <w:t>A,</w:t>
      </w:r>
      <w:r w:rsidR="003662B1">
        <w:rPr>
          <w:rFonts w:asciiTheme="minorHAnsi" w:hAnsiTheme="minorHAnsi" w:cstheme="minorHAnsi"/>
        </w:rPr>
        <w:t xml:space="preserve"> </w:t>
      </w:r>
      <w:r w:rsidR="003662B1" w:rsidRPr="00F73F45">
        <w:rPr>
          <w:rFonts w:asciiTheme="minorHAnsi" w:hAnsiTheme="minorHAnsi" w:cstheme="minorHAnsi"/>
        </w:rPr>
        <w:t>me</w:t>
      </w:r>
      <w:r w:rsidR="003662B1">
        <w:rPr>
          <w:rFonts w:asciiTheme="minorHAnsi" w:hAnsiTheme="minorHAnsi" w:cstheme="minorHAnsi"/>
        </w:rPr>
        <w:t>e</w:t>
      </w:r>
      <w:r w:rsidR="003662B1" w:rsidRPr="00F73F45">
        <w:rPr>
          <w:rFonts w:asciiTheme="minorHAnsi" w:hAnsiTheme="minorHAnsi" w:cstheme="minorHAnsi"/>
        </w:rPr>
        <w:t xml:space="preserve">t the intent and requirements of the state statues and </w:t>
      </w:r>
      <w:r w:rsidR="003662B1">
        <w:rPr>
          <w:rFonts w:asciiTheme="minorHAnsi" w:hAnsiTheme="minorHAnsi" w:cstheme="minorHAnsi"/>
        </w:rPr>
        <w:t>are</w:t>
      </w:r>
      <w:r w:rsidR="003662B1" w:rsidRPr="00F73F45">
        <w:rPr>
          <w:rFonts w:asciiTheme="minorHAnsi" w:hAnsiTheme="minorHAnsi" w:cstheme="minorHAnsi"/>
        </w:rPr>
        <w:t xml:space="preserve"> in accordance with the public interest</w:t>
      </w:r>
      <w:r w:rsidRPr="007B0CFA">
        <w:rPr>
          <w:rFonts w:asciiTheme="minorHAnsi" w:hAnsiTheme="minorHAnsi" w:cs="Calibri"/>
        </w:rPr>
        <w:t>; and</w:t>
      </w:r>
    </w:p>
    <w:p w14:paraId="20258424" w14:textId="2DA068EE" w:rsidR="003662B1" w:rsidRDefault="009369A1" w:rsidP="000A402E">
      <w:pPr>
        <w:tabs>
          <w:tab w:val="left" w:pos="720"/>
        </w:tabs>
        <w:rPr>
          <w:rFonts w:asciiTheme="minorHAnsi" w:hAnsiTheme="minorHAnsi" w:cs="Calibri"/>
        </w:rPr>
      </w:pPr>
      <w:r w:rsidRPr="007B0CFA">
        <w:rPr>
          <w:rFonts w:asciiTheme="minorHAnsi" w:hAnsiTheme="minorHAnsi" w:cstheme="minorHAnsi"/>
          <w:b/>
        </w:rPr>
        <w:lastRenderedPageBreak/>
        <w:t xml:space="preserve">NOW THEREFORE </w:t>
      </w:r>
      <w:proofErr w:type="gramStart"/>
      <w:r w:rsidRPr="007B0CFA">
        <w:rPr>
          <w:rFonts w:asciiTheme="minorHAnsi" w:hAnsiTheme="minorHAnsi" w:cstheme="minorHAnsi"/>
          <w:b/>
        </w:rPr>
        <w:t>BE IT</w:t>
      </w:r>
      <w:proofErr w:type="gramEnd"/>
      <w:r w:rsidRPr="007B0CFA">
        <w:rPr>
          <w:rFonts w:asciiTheme="minorHAnsi" w:hAnsiTheme="minorHAnsi" w:cstheme="minorHAnsi"/>
          <w:b/>
        </w:rPr>
        <w:t xml:space="preserve"> FURTHER RESOLVED</w:t>
      </w:r>
      <w:r w:rsidRPr="007B0CFA">
        <w:rPr>
          <w:rFonts w:asciiTheme="minorHAnsi" w:hAnsiTheme="minorHAnsi" w:cstheme="minorHAnsi"/>
        </w:rPr>
        <w:t xml:space="preserve"> that</w:t>
      </w:r>
      <w:r>
        <w:rPr>
          <w:rFonts w:asciiTheme="minorHAnsi" w:hAnsiTheme="minorHAnsi" w:cstheme="minorHAnsi"/>
        </w:rPr>
        <w:t xml:space="preserve"> the </w:t>
      </w:r>
      <w:r w:rsidR="00001A5E">
        <w:rPr>
          <w:rFonts w:asciiTheme="minorHAnsi" w:hAnsiTheme="minorHAnsi" w:cstheme="minorHAnsi"/>
        </w:rPr>
        <w:t xml:space="preserve">amendments to </w:t>
      </w:r>
      <w:r w:rsidR="00001A5E" w:rsidRPr="00001A5E">
        <w:rPr>
          <w:rFonts w:asciiTheme="minorHAnsi" w:hAnsiTheme="minorHAnsi" w:cstheme="minorHAnsi"/>
        </w:rPr>
        <w:t>Chapters 17.05, General Provisions, 17.10, Definitions, and 17.130, Adequate Public Facilities of the Lewis County Code</w:t>
      </w:r>
      <w:r w:rsidR="00001A5E">
        <w:rPr>
          <w:rFonts w:asciiTheme="minorHAnsi" w:hAnsiTheme="minorHAnsi" w:cstheme="minorHAnsi"/>
        </w:rPr>
        <w:t xml:space="preserve"> shall take effect on January 1, 2025.</w:t>
      </w:r>
    </w:p>
    <w:p w14:paraId="2795859B" w14:textId="2E33635A" w:rsidR="00747EA0" w:rsidRDefault="00747EA0" w:rsidP="000A402E">
      <w:pPr>
        <w:tabs>
          <w:tab w:val="left" w:pos="720"/>
        </w:tabs>
        <w:rPr>
          <w:rFonts w:asciiTheme="minorHAnsi" w:hAnsiTheme="minorHAnsi" w:cstheme="minorHAnsi"/>
        </w:rPr>
      </w:pPr>
    </w:p>
    <w:p w14:paraId="01A8C828" w14:textId="5930AECE" w:rsidR="00117F98" w:rsidRDefault="00F42B79" w:rsidP="000A402E">
      <w:pPr>
        <w:tabs>
          <w:tab w:val="left" w:pos="720"/>
        </w:tabs>
        <w:rPr>
          <w:rFonts w:asciiTheme="minorHAnsi" w:hAnsiTheme="minorHAnsi" w:cs="Calibri"/>
        </w:rPr>
      </w:pPr>
      <w:r w:rsidRPr="00F42B79">
        <w:rPr>
          <w:rFonts w:asciiTheme="minorHAnsi" w:hAnsiTheme="minorHAnsi" w:cs="Calibri"/>
          <w:b/>
          <w:bCs/>
        </w:rPr>
        <w:t>DONE IN OPEN SESSION</w:t>
      </w:r>
      <w:r w:rsidRPr="00F42B79">
        <w:rPr>
          <w:rFonts w:asciiTheme="minorHAnsi" w:hAnsiTheme="minorHAnsi" w:cs="Calibri"/>
        </w:rPr>
        <w:t xml:space="preserve"> this </w:t>
      </w:r>
      <w:r w:rsidR="00D2511E">
        <w:rPr>
          <w:rFonts w:asciiTheme="minorHAnsi" w:hAnsiTheme="minorHAnsi" w:cs="Calibri"/>
        </w:rPr>
        <w:t>_____</w:t>
      </w:r>
      <w:r w:rsidRPr="00F42B79">
        <w:rPr>
          <w:rFonts w:asciiTheme="minorHAnsi" w:hAnsiTheme="minorHAnsi" w:cs="Calibri"/>
        </w:rPr>
        <w:t xml:space="preserve"> day of __</w:t>
      </w:r>
      <w:r>
        <w:rPr>
          <w:rFonts w:asciiTheme="minorHAnsi" w:hAnsiTheme="minorHAnsi" w:cs="Calibri"/>
        </w:rPr>
        <w:t>__________________________</w:t>
      </w:r>
      <w:r w:rsidRPr="00F42B79">
        <w:rPr>
          <w:rFonts w:asciiTheme="minorHAnsi" w:hAnsiTheme="minorHAnsi" w:cs="Calibri"/>
        </w:rPr>
        <w:t>_,</w:t>
      </w:r>
      <w:r>
        <w:rPr>
          <w:rFonts w:asciiTheme="minorHAnsi" w:hAnsiTheme="minorHAnsi" w:cs="Calibri"/>
        </w:rPr>
        <w:t xml:space="preserve"> 2024.</w:t>
      </w:r>
      <w:r w:rsidR="00117F98" w:rsidRPr="007B0CFA">
        <w:rPr>
          <w:rFonts w:asciiTheme="minorHAnsi" w:hAnsiTheme="minorHAnsi" w:cs="Calibri"/>
        </w:rPr>
        <w:t xml:space="preserve">  </w:t>
      </w:r>
      <w:r w:rsidR="00117F98" w:rsidRPr="007B0CFA">
        <w:rPr>
          <w:rFonts w:asciiTheme="minorHAnsi" w:hAnsiTheme="minorHAnsi" w:cs="Calibri"/>
        </w:rPr>
        <w:tab/>
        <w:t xml:space="preserve">  </w:t>
      </w:r>
    </w:p>
    <w:p w14:paraId="64C83A61" w14:textId="77777777" w:rsidR="00A46178" w:rsidRPr="007B0CFA" w:rsidRDefault="00A46178" w:rsidP="000A402E">
      <w:pPr>
        <w:tabs>
          <w:tab w:val="left" w:pos="720"/>
        </w:tabs>
        <w:rPr>
          <w:rFonts w:asciiTheme="minorHAnsi" w:hAnsiTheme="minorHAnsi"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4"/>
        <w:gridCol w:w="355"/>
        <w:gridCol w:w="4511"/>
      </w:tblGrid>
      <w:tr w:rsidR="00117F98" w:rsidRPr="007B0CFA" w14:paraId="3462C75E" w14:textId="77777777" w:rsidTr="00617EA9">
        <w:tc>
          <w:tcPr>
            <w:tcW w:w="4608" w:type="dxa"/>
            <w:shd w:val="clear" w:color="auto" w:fill="auto"/>
          </w:tcPr>
          <w:p w14:paraId="22AF0ABF" w14:textId="77777777" w:rsidR="000A402E" w:rsidRPr="007B0CFA" w:rsidRDefault="000A402E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43135403" w14:textId="64D035DB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>APPROVED AS TO FORM:</w:t>
            </w:r>
          </w:p>
          <w:p w14:paraId="578ADABF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 xml:space="preserve">Jonathan Meyer, Prosecuting Attorney   </w:t>
            </w:r>
          </w:p>
        </w:tc>
        <w:tc>
          <w:tcPr>
            <w:tcW w:w="360" w:type="dxa"/>
            <w:shd w:val="clear" w:color="auto" w:fill="auto"/>
          </w:tcPr>
          <w:p w14:paraId="04F6A6A9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shd w:val="clear" w:color="auto" w:fill="auto"/>
          </w:tcPr>
          <w:p w14:paraId="0932FCAF" w14:textId="77777777" w:rsidR="000A402E" w:rsidRPr="007B0CFA" w:rsidRDefault="000A402E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056449A3" w14:textId="303C025A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>BOARD OF COUNTY COMMISSIONERS</w:t>
            </w:r>
          </w:p>
          <w:p w14:paraId="73699414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>LEWIS COUNTY, WASHINGTON</w:t>
            </w:r>
          </w:p>
        </w:tc>
      </w:tr>
      <w:tr w:rsidR="00117F98" w:rsidRPr="007B0CFA" w14:paraId="73505978" w14:textId="77777777" w:rsidTr="00617EA9">
        <w:trPr>
          <w:trHeight w:val="593"/>
        </w:trPr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4C871D9D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76880046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360" w:type="dxa"/>
            <w:shd w:val="clear" w:color="auto" w:fill="auto"/>
          </w:tcPr>
          <w:p w14:paraId="5A7F8161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68933B21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</w:tr>
      <w:tr w:rsidR="00117F98" w:rsidRPr="007B0CFA" w14:paraId="074BA08E" w14:textId="77777777" w:rsidTr="00617EA9">
        <w:trPr>
          <w:trHeight w:val="720"/>
        </w:trPr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6C8553CA" w14:textId="77777777" w:rsidR="00117F98" w:rsidRPr="007B0CFA" w:rsidRDefault="00117F98" w:rsidP="00617EA9">
            <w:pPr>
              <w:spacing w:line="240" w:lineRule="auto"/>
              <w:rPr>
                <w:rFonts w:asciiTheme="minorHAnsi" w:hAnsiTheme="minorHAnsi" w:cs="Calibri"/>
              </w:rPr>
            </w:pPr>
            <w:proofErr w:type="gramStart"/>
            <w:r w:rsidRPr="007B0CFA">
              <w:rPr>
                <w:rFonts w:asciiTheme="minorHAnsi" w:hAnsiTheme="minorHAnsi" w:cs="Calibri"/>
              </w:rPr>
              <w:t>By</w:t>
            </w:r>
            <w:proofErr w:type="gramEnd"/>
            <w:r w:rsidRPr="007B0CFA">
              <w:rPr>
                <w:rFonts w:asciiTheme="minorHAnsi" w:hAnsiTheme="minorHAnsi" w:cs="Calibri"/>
              </w:rPr>
              <w:t>: Civil Deputy Prosecuting Attorney</w:t>
            </w:r>
          </w:p>
          <w:p w14:paraId="51EC6EAF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360" w:type="dxa"/>
            <w:shd w:val="clear" w:color="auto" w:fill="auto"/>
          </w:tcPr>
          <w:p w14:paraId="765F049D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36410175" w14:textId="2A3C9A8F" w:rsidR="00117F98" w:rsidRPr="007B0CFA" w:rsidRDefault="00F42B79" w:rsidP="00A46178">
            <w:pPr>
              <w:spacing w:line="240" w:lineRule="auto"/>
              <w:ind w:hanging="90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Scott J. Brummer</w:t>
            </w:r>
            <w:r w:rsidR="00117F98" w:rsidRPr="007B0CFA">
              <w:rPr>
                <w:rFonts w:asciiTheme="minorHAnsi" w:hAnsiTheme="minorHAnsi" w:cs="Calibri"/>
              </w:rPr>
              <w:t>, Chair</w:t>
            </w:r>
          </w:p>
          <w:p w14:paraId="76E1BA3F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4CB2ED6F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</w:tr>
      <w:tr w:rsidR="00117F98" w:rsidRPr="007B0CFA" w14:paraId="17CFBC06" w14:textId="77777777" w:rsidTr="00617EA9">
        <w:trPr>
          <w:trHeight w:val="242"/>
        </w:trPr>
        <w:tc>
          <w:tcPr>
            <w:tcW w:w="4608" w:type="dxa"/>
            <w:shd w:val="clear" w:color="auto" w:fill="auto"/>
          </w:tcPr>
          <w:p w14:paraId="7B5B2A45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 xml:space="preserve">ATTEST: </w:t>
            </w:r>
          </w:p>
        </w:tc>
        <w:tc>
          <w:tcPr>
            <w:tcW w:w="360" w:type="dxa"/>
            <w:shd w:val="clear" w:color="auto" w:fill="auto"/>
          </w:tcPr>
          <w:p w14:paraId="73718C3A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661D9450" w14:textId="72AAE872" w:rsidR="00117F98" w:rsidRPr="007B0CFA" w:rsidRDefault="00F42B79" w:rsidP="00A46178">
            <w:pPr>
              <w:spacing w:line="240" w:lineRule="auto"/>
              <w:ind w:hanging="90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>L</w:t>
            </w:r>
            <w:r w:rsidR="00917F42">
              <w:rPr>
                <w:rFonts w:asciiTheme="minorHAnsi" w:hAnsiTheme="minorHAnsi" w:cs="Calibri"/>
              </w:rPr>
              <w:t>i</w:t>
            </w:r>
            <w:r w:rsidRPr="007B0CFA">
              <w:rPr>
                <w:rFonts w:asciiTheme="minorHAnsi" w:hAnsiTheme="minorHAnsi" w:cs="Calibri"/>
              </w:rPr>
              <w:t>ndsey R. Pollock, DVM</w:t>
            </w:r>
            <w:r w:rsidR="00117F98" w:rsidRPr="007B0CFA">
              <w:rPr>
                <w:rFonts w:asciiTheme="minorHAnsi" w:hAnsiTheme="minorHAnsi" w:cs="Calibri"/>
              </w:rPr>
              <w:t>, Vice Chair</w:t>
            </w:r>
          </w:p>
        </w:tc>
      </w:tr>
      <w:tr w:rsidR="00117F98" w:rsidRPr="007B0CFA" w14:paraId="4EE18582" w14:textId="77777777" w:rsidTr="00617EA9"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176CE86E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  <w:p w14:paraId="481D8AEB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360" w:type="dxa"/>
            <w:shd w:val="clear" w:color="auto" w:fill="auto"/>
          </w:tcPr>
          <w:p w14:paraId="306733BC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  <w:shd w:val="clear" w:color="auto" w:fill="auto"/>
          </w:tcPr>
          <w:p w14:paraId="02388F63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</w:p>
        </w:tc>
      </w:tr>
      <w:tr w:rsidR="00117F98" w:rsidRPr="003918A1" w14:paraId="7E932608" w14:textId="77777777" w:rsidTr="00617EA9">
        <w:trPr>
          <w:trHeight w:val="197"/>
        </w:trPr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3CCB9D14" w14:textId="77777777" w:rsidR="00117F98" w:rsidRPr="007B0CFA" w:rsidRDefault="00117F98" w:rsidP="00617EA9">
            <w:pPr>
              <w:spacing w:line="240" w:lineRule="auto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>Rieva Lester, Clerk of the Board</w:t>
            </w:r>
          </w:p>
        </w:tc>
        <w:tc>
          <w:tcPr>
            <w:tcW w:w="360" w:type="dxa"/>
            <w:shd w:val="clear" w:color="auto" w:fill="auto"/>
          </w:tcPr>
          <w:p w14:paraId="6A55D25E" w14:textId="77777777" w:rsidR="00117F98" w:rsidRPr="007B0CFA" w:rsidRDefault="00117F98" w:rsidP="00617EA9">
            <w:pPr>
              <w:spacing w:line="240" w:lineRule="auto"/>
              <w:ind w:hanging="90"/>
              <w:jc w:val="both"/>
              <w:rPr>
                <w:rFonts w:asciiTheme="minorHAnsi" w:hAnsiTheme="minorHAnsi" w:cs="Calibri"/>
              </w:rPr>
            </w:pPr>
          </w:p>
        </w:tc>
        <w:tc>
          <w:tcPr>
            <w:tcW w:w="4608" w:type="dxa"/>
            <w:tcBorders>
              <w:top w:val="single" w:sz="4" w:space="0" w:color="auto"/>
            </w:tcBorders>
            <w:shd w:val="clear" w:color="auto" w:fill="auto"/>
          </w:tcPr>
          <w:p w14:paraId="797452A3" w14:textId="66393C0C" w:rsidR="00117F98" w:rsidRPr="0004063D" w:rsidRDefault="00F42B79" w:rsidP="00117F98">
            <w:pPr>
              <w:spacing w:line="240" w:lineRule="auto"/>
              <w:ind w:hanging="90"/>
              <w:jc w:val="both"/>
              <w:rPr>
                <w:rFonts w:asciiTheme="minorHAnsi" w:hAnsiTheme="minorHAnsi" w:cs="Calibri"/>
              </w:rPr>
            </w:pPr>
            <w:r w:rsidRPr="007B0CFA">
              <w:rPr>
                <w:rFonts w:asciiTheme="minorHAnsi" w:hAnsiTheme="minorHAnsi" w:cs="Calibri"/>
              </w:rPr>
              <w:t xml:space="preserve">Sean </w:t>
            </w:r>
            <w:r w:rsidR="00A46178">
              <w:rPr>
                <w:rFonts w:asciiTheme="minorHAnsi" w:hAnsiTheme="minorHAnsi" w:cs="Calibri"/>
              </w:rPr>
              <w:t xml:space="preserve">D. </w:t>
            </w:r>
            <w:r w:rsidRPr="007B0CFA">
              <w:rPr>
                <w:rFonts w:asciiTheme="minorHAnsi" w:hAnsiTheme="minorHAnsi" w:cs="Calibri"/>
              </w:rPr>
              <w:t>Swope</w:t>
            </w:r>
            <w:r w:rsidR="00EE5AA6">
              <w:rPr>
                <w:rFonts w:asciiTheme="minorHAnsi" w:hAnsiTheme="minorHAnsi" w:cs="Calibri"/>
              </w:rPr>
              <w:t>,</w:t>
            </w:r>
            <w:r w:rsidR="00117F98" w:rsidRPr="007B0CFA">
              <w:rPr>
                <w:rFonts w:asciiTheme="minorHAnsi" w:hAnsiTheme="minorHAnsi" w:cs="Calibri"/>
              </w:rPr>
              <w:t xml:space="preserve"> Commissioner</w:t>
            </w:r>
          </w:p>
        </w:tc>
      </w:tr>
    </w:tbl>
    <w:p w14:paraId="6E26F39E" w14:textId="77777777" w:rsidR="00117F98" w:rsidRPr="009B5FA1" w:rsidRDefault="00117F98" w:rsidP="00117F98">
      <w:pPr>
        <w:spacing w:before="240"/>
        <w:rPr>
          <w:rFonts w:asciiTheme="minorHAnsi" w:hAnsiTheme="minorHAnsi" w:cstheme="minorHAnsi"/>
          <w:szCs w:val="20"/>
        </w:rPr>
      </w:pPr>
    </w:p>
    <w:p w14:paraId="675CF832" w14:textId="77777777" w:rsidR="00117F98" w:rsidRPr="00117F98" w:rsidRDefault="00117F98" w:rsidP="002528E6">
      <w:pPr>
        <w:rPr>
          <w:rFonts w:asciiTheme="minorHAnsi" w:hAnsiTheme="minorHAnsi" w:cstheme="minorHAnsi"/>
        </w:rPr>
      </w:pPr>
    </w:p>
    <w:sectPr w:rsidR="00117F98" w:rsidRPr="00117F98" w:rsidSect="00C742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8F16C5" w14:textId="77777777" w:rsidR="00DF77AE" w:rsidRDefault="00DF77AE" w:rsidP="00DF77AE">
      <w:pPr>
        <w:spacing w:line="240" w:lineRule="auto"/>
      </w:pPr>
      <w:r>
        <w:separator/>
      </w:r>
    </w:p>
  </w:endnote>
  <w:endnote w:type="continuationSeparator" w:id="0">
    <w:p w14:paraId="047EECA0" w14:textId="77777777" w:rsidR="00DF77AE" w:rsidRDefault="00DF77AE" w:rsidP="00DF77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FAD21" w14:textId="77777777" w:rsidR="00DF77AE" w:rsidRDefault="00DF7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2068D" w14:textId="77777777" w:rsidR="00DF77AE" w:rsidRDefault="00DF77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F4271" w14:textId="77777777" w:rsidR="00DF77AE" w:rsidRDefault="00DF7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F48E51" w14:textId="77777777" w:rsidR="00DF77AE" w:rsidRDefault="00DF77AE" w:rsidP="00DF77AE">
      <w:pPr>
        <w:spacing w:line="240" w:lineRule="auto"/>
      </w:pPr>
      <w:r>
        <w:separator/>
      </w:r>
    </w:p>
  </w:footnote>
  <w:footnote w:type="continuationSeparator" w:id="0">
    <w:p w14:paraId="1544A2BA" w14:textId="77777777" w:rsidR="00DF77AE" w:rsidRDefault="00DF77AE" w:rsidP="00DF77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FD6D5" w14:textId="77777777" w:rsidR="00DF77AE" w:rsidRDefault="00DF77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18AA3" w14:textId="722CED34" w:rsidR="00DF77AE" w:rsidRDefault="00DF77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53668" w14:textId="77777777" w:rsidR="00DF77AE" w:rsidRDefault="00DF77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66352"/>
    <w:multiLevelType w:val="hybridMultilevel"/>
    <w:tmpl w:val="41F25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E56D4"/>
    <w:multiLevelType w:val="hybridMultilevel"/>
    <w:tmpl w:val="9E129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74A84"/>
    <w:multiLevelType w:val="hybridMultilevel"/>
    <w:tmpl w:val="001C9568"/>
    <w:lvl w:ilvl="0" w:tplc="DE367A8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C7F69"/>
    <w:multiLevelType w:val="hybridMultilevel"/>
    <w:tmpl w:val="728254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830145">
    <w:abstractNumId w:val="1"/>
  </w:num>
  <w:num w:numId="2" w16cid:durableId="80957700">
    <w:abstractNumId w:val="0"/>
  </w:num>
  <w:num w:numId="3" w16cid:durableId="530457070">
    <w:abstractNumId w:val="3"/>
  </w:num>
  <w:num w:numId="4" w16cid:durableId="1551574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DB6"/>
    <w:rsid w:val="00001A5E"/>
    <w:rsid w:val="00005056"/>
    <w:rsid w:val="00010330"/>
    <w:rsid w:val="00027EDF"/>
    <w:rsid w:val="00033DE2"/>
    <w:rsid w:val="000A402E"/>
    <w:rsid w:val="000D14A9"/>
    <w:rsid w:val="000F78EC"/>
    <w:rsid w:val="00117F98"/>
    <w:rsid w:val="0013222D"/>
    <w:rsid w:val="001923D9"/>
    <w:rsid w:val="001A055F"/>
    <w:rsid w:val="00222093"/>
    <w:rsid w:val="002528E6"/>
    <w:rsid w:val="00277E93"/>
    <w:rsid w:val="00294469"/>
    <w:rsid w:val="002A152B"/>
    <w:rsid w:val="00327620"/>
    <w:rsid w:val="00335A01"/>
    <w:rsid w:val="003662B1"/>
    <w:rsid w:val="0039173F"/>
    <w:rsid w:val="004350CC"/>
    <w:rsid w:val="0045467F"/>
    <w:rsid w:val="00461A6A"/>
    <w:rsid w:val="004661E0"/>
    <w:rsid w:val="00490E54"/>
    <w:rsid w:val="004B7BDD"/>
    <w:rsid w:val="004C1ED4"/>
    <w:rsid w:val="004C287E"/>
    <w:rsid w:val="004E5E68"/>
    <w:rsid w:val="004F7850"/>
    <w:rsid w:val="005736C2"/>
    <w:rsid w:val="005A0F34"/>
    <w:rsid w:val="005A4007"/>
    <w:rsid w:val="005C64C4"/>
    <w:rsid w:val="006018A5"/>
    <w:rsid w:val="006254A7"/>
    <w:rsid w:val="0062609F"/>
    <w:rsid w:val="006419D1"/>
    <w:rsid w:val="00666E36"/>
    <w:rsid w:val="00674527"/>
    <w:rsid w:val="006A2C62"/>
    <w:rsid w:val="006E00F4"/>
    <w:rsid w:val="007059B7"/>
    <w:rsid w:val="00711457"/>
    <w:rsid w:val="0072426C"/>
    <w:rsid w:val="00747EA0"/>
    <w:rsid w:val="00776FB2"/>
    <w:rsid w:val="00794115"/>
    <w:rsid w:val="007B0CFA"/>
    <w:rsid w:val="0087153B"/>
    <w:rsid w:val="00885186"/>
    <w:rsid w:val="008A49BD"/>
    <w:rsid w:val="008F1A37"/>
    <w:rsid w:val="00903CBB"/>
    <w:rsid w:val="00906CC0"/>
    <w:rsid w:val="00917F42"/>
    <w:rsid w:val="00933D57"/>
    <w:rsid w:val="009369A1"/>
    <w:rsid w:val="00974017"/>
    <w:rsid w:val="009A2D42"/>
    <w:rsid w:val="009A7BA8"/>
    <w:rsid w:val="009B55BD"/>
    <w:rsid w:val="00A2488E"/>
    <w:rsid w:val="00A46178"/>
    <w:rsid w:val="00A50B66"/>
    <w:rsid w:val="00A54DA5"/>
    <w:rsid w:val="00AA010B"/>
    <w:rsid w:val="00AA7EC3"/>
    <w:rsid w:val="00B4022E"/>
    <w:rsid w:val="00B46B5A"/>
    <w:rsid w:val="00BA6AD4"/>
    <w:rsid w:val="00C0669F"/>
    <w:rsid w:val="00C22FF0"/>
    <w:rsid w:val="00C53900"/>
    <w:rsid w:val="00C6498C"/>
    <w:rsid w:val="00C7134E"/>
    <w:rsid w:val="00C742DC"/>
    <w:rsid w:val="00CA22E4"/>
    <w:rsid w:val="00CA2DB6"/>
    <w:rsid w:val="00CA3498"/>
    <w:rsid w:val="00CA5405"/>
    <w:rsid w:val="00D2511E"/>
    <w:rsid w:val="00D259C9"/>
    <w:rsid w:val="00D27FDB"/>
    <w:rsid w:val="00DA1DDE"/>
    <w:rsid w:val="00DA2B17"/>
    <w:rsid w:val="00DB0204"/>
    <w:rsid w:val="00DD3F53"/>
    <w:rsid w:val="00DD6417"/>
    <w:rsid w:val="00DF77AE"/>
    <w:rsid w:val="00E079A8"/>
    <w:rsid w:val="00E27600"/>
    <w:rsid w:val="00E62B0A"/>
    <w:rsid w:val="00EB0A64"/>
    <w:rsid w:val="00EE5AA6"/>
    <w:rsid w:val="00EE6B42"/>
    <w:rsid w:val="00F05012"/>
    <w:rsid w:val="00F05A2B"/>
    <w:rsid w:val="00F12CBF"/>
    <w:rsid w:val="00F42B79"/>
    <w:rsid w:val="00F50C34"/>
    <w:rsid w:val="00F517CE"/>
    <w:rsid w:val="00F7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  <w14:docId w14:val="16557F1D"/>
  <w15:chartTrackingRefBased/>
  <w15:docId w15:val="{BB22F09A-F47D-46EE-A1BB-B162BB98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egoe UI" w:eastAsiaTheme="minorHAnsi" w:hAnsi="Segoe UI" w:cs="Segoe U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F98"/>
    <w:pPr>
      <w:spacing w:line="240" w:lineRule="auto"/>
    </w:pPr>
    <w:rPr>
      <w:rFonts w:ascii="Century Gothic" w:hAnsi="Century Gothic" w:cstheme="minorBid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34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012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12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50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0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0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0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01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F77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7AE"/>
  </w:style>
  <w:style w:type="paragraph" w:styleId="Footer">
    <w:name w:val="footer"/>
    <w:basedOn w:val="Normal"/>
    <w:link w:val="FooterChar"/>
    <w:uiPriority w:val="99"/>
    <w:unhideWhenUsed/>
    <w:rsid w:val="00DF77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Brooks</dc:creator>
  <cp:keywords/>
  <dc:description/>
  <cp:lastModifiedBy>Mindy Brooks</cp:lastModifiedBy>
  <cp:revision>20</cp:revision>
  <dcterms:created xsi:type="dcterms:W3CDTF">2022-11-02T18:05:00Z</dcterms:created>
  <dcterms:modified xsi:type="dcterms:W3CDTF">2024-11-22T23:41:00Z</dcterms:modified>
</cp:coreProperties>
</file>