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73AD8A" w14:textId="77777777" w:rsidR="00AD5E03" w:rsidRDefault="00AD5E03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B33B62" wp14:editId="28F9F572">
                <wp:simplePos x="0" y="0"/>
                <wp:positionH relativeFrom="column">
                  <wp:posOffset>28575</wp:posOffset>
                </wp:positionH>
                <wp:positionV relativeFrom="paragraph">
                  <wp:posOffset>144145</wp:posOffset>
                </wp:positionV>
                <wp:extent cx="6019800" cy="9525"/>
                <wp:effectExtent l="19050" t="19050" r="19050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A1CD6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11.35pt" to="476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" strokecolor="black [3040]" strokeweight="2.25pt"/>
            </w:pict>
          </mc:Fallback>
        </mc:AlternateContent>
      </w:r>
    </w:p>
    <w:p w14:paraId="03D55D0B" w14:textId="6A3AD80C" w:rsidR="00F5610E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 xml:space="preserve">NOTICE OF PUBLIC </w:t>
      </w:r>
      <w:r w:rsidR="00555F32">
        <w:rPr>
          <w:rFonts w:ascii="Century Gothic" w:hAnsi="Century Gothic"/>
          <w:b/>
        </w:rPr>
        <w:t>HEARING</w:t>
      </w:r>
    </w:p>
    <w:p w14:paraId="2B5F18EC" w14:textId="77777777" w:rsidR="00AD5E03" w:rsidRPr="00CA211C" w:rsidRDefault="000F3EB7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Before the</w:t>
      </w:r>
    </w:p>
    <w:p w14:paraId="7A4BCE1D" w14:textId="77777777" w:rsidR="00AD5E03" w:rsidRPr="00CA211C" w:rsidRDefault="00AD5E03" w:rsidP="00AD5E03">
      <w:pPr>
        <w:jc w:val="center"/>
        <w:rPr>
          <w:rFonts w:ascii="Century Gothic" w:hAnsi="Century Gothic"/>
          <w:b/>
        </w:rPr>
      </w:pPr>
      <w:r w:rsidRPr="00CA211C">
        <w:rPr>
          <w:rFonts w:ascii="Century Gothic" w:hAnsi="Century Gothic"/>
          <w:b/>
        </w:rPr>
        <w:t>LEWIS COUNTY BOARD OF COUNTY COMMISSIONERS</w:t>
      </w:r>
    </w:p>
    <w:p w14:paraId="492F35D1" w14:textId="77777777" w:rsidR="00AD5E03" w:rsidRPr="00CA211C" w:rsidRDefault="00AD5E03" w:rsidP="00AD5E03">
      <w:pPr>
        <w:rPr>
          <w:rFonts w:ascii="Century Gothic" w:hAnsi="Century Gothic"/>
          <w:b/>
        </w:rPr>
      </w:pPr>
    </w:p>
    <w:p w14:paraId="27CA2F9C" w14:textId="564E65E5" w:rsidR="00555F32" w:rsidRDefault="008060A2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hereby given</w:t>
      </w:r>
      <w:r w:rsidR="00CA211C" w:rsidRPr="00127A7B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the Board of County Commissioners (BOCC)</w:t>
      </w:r>
      <w:r w:rsidR="00555F32" w:rsidRPr="00555F32">
        <w:t xml:space="preserve"> 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will hold public hearings in the BOCC Hearing Room at or after 1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0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 xml:space="preserve"> a.m. Dec. 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2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, 202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4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, to adopt the 202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5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 xml:space="preserve"> Budget and to fix the amount of the levies upon property in the county for 202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5</w:t>
      </w:r>
      <w:r w:rsidR="00555F32" w:rsidRPr="00555F32">
        <w:rPr>
          <w:rFonts w:ascii="Century Gothic" w:eastAsia="Times New Roman" w:hAnsi="Century Gothic" w:cs="Times New Roman"/>
          <w:sz w:val="20"/>
          <w:szCs w:val="20"/>
        </w:rPr>
        <w:t>.</w:t>
      </w:r>
    </w:p>
    <w:p w14:paraId="33307E26" w14:textId="1A92057A" w:rsidR="00CC63A6" w:rsidRDefault="00A61A8F" w:rsidP="00A61A8F">
      <w:pPr>
        <w:spacing w:line="360" w:lineRule="auto"/>
        <w:jc w:val="both"/>
        <w:rPr>
          <w:rFonts w:ascii="Century Gothic" w:eastAsia="Times New Roman" w:hAnsi="Century Gothic" w:cs="Times New Roman"/>
          <w:sz w:val="20"/>
          <w:szCs w:val="20"/>
        </w:rPr>
      </w:pPr>
      <w:r w:rsidRPr="00A61A8F">
        <w:rPr>
          <w:rFonts w:ascii="Century Gothic" w:eastAsia="Times New Roman" w:hAnsi="Century Gothic" w:cs="Times New Roman"/>
          <w:sz w:val="20"/>
          <w:szCs w:val="20"/>
        </w:rPr>
        <w:t xml:space="preserve">Copies of the </w:t>
      </w:r>
      <w:r w:rsidR="004313D4">
        <w:rPr>
          <w:rFonts w:ascii="Century Gothic" w:eastAsia="Times New Roman" w:hAnsi="Century Gothic" w:cs="Times New Roman"/>
          <w:sz w:val="20"/>
          <w:szCs w:val="20"/>
        </w:rPr>
        <w:t>20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25</w:t>
      </w:r>
      <w:r w:rsidRPr="00A61A8F">
        <w:rPr>
          <w:rFonts w:ascii="Century Gothic" w:eastAsia="Times New Roman" w:hAnsi="Century Gothic" w:cs="Times New Roman"/>
          <w:sz w:val="20"/>
          <w:szCs w:val="20"/>
        </w:rPr>
        <w:t xml:space="preserve"> Preliminary Budget reports are available for review during normal office hours (8 a.m.- 5 p.m.) in the Budget Department located in the Historical Courthouse, 351 N.W. North Street, Room 209, Chehalis, Washington 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or online at </w:t>
      </w:r>
      <w:hyperlink r:id="rId4" w:history="1">
        <w:r w:rsidR="00597A63" w:rsidRPr="00163C12">
          <w:rPr>
            <w:rStyle w:val="Hyperlink"/>
            <w:rFonts w:ascii="Century Gothic" w:eastAsia="Times New Roman" w:hAnsi="Century Gothic" w:cs="Times New Roman"/>
            <w:sz w:val="20"/>
            <w:szCs w:val="20"/>
          </w:rPr>
          <w:t>https://lewiscountywa.opengov.com</w:t>
        </w:r>
      </w:hyperlink>
    </w:p>
    <w:p w14:paraId="7DCD2A77" w14:textId="26BBCF5B" w:rsidR="00AD5E03" w:rsidRDefault="008060A2" w:rsidP="00555F32">
      <w:pPr>
        <w:spacing w:line="360" w:lineRule="auto"/>
        <w:jc w:val="both"/>
      </w:pPr>
      <w:r w:rsidRPr="008060A2">
        <w:rPr>
          <w:rFonts w:ascii="Century Gothic" w:eastAsia="Times New Roman" w:hAnsi="Century Gothic" w:cs="Times New Roman"/>
          <w:sz w:val="20"/>
          <w:szCs w:val="20"/>
        </w:rPr>
        <w:t>Notice is further given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that the BOCC will hold a public </w:t>
      </w:r>
      <w:r w:rsidR="00A724C3">
        <w:rPr>
          <w:rFonts w:ascii="Century Gothic" w:eastAsia="Times New Roman" w:hAnsi="Century Gothic" w:cs="Times New Roman"/>
          <w:sz w:val="20"/>
          <w:szCs w:val="20"/>
        </w:rPr>
        <w:t>informational meeting on the 2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>02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5</w:t>
      </w:r>
      <w:r w:rsidR="00597A63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Preliminary Budget </w:t>
      </w:r>
      <w:r w:rsidR="00555F32" w:rsidRPr="00A61A8F">
        <w:rPr>
          <w:rFonts w:ascii="Century Gothic" w:eastAsia="Times New Roman" w:hAnsi="Century Gothic" w:cs="Times New Roman"/>
          <w:sz w:val="20"/>
          <w:szCs w:val="20"/>
        </w:rPr>
        <w:t>at 5:30</w:t>
      </w:r>
      <w:r w:rsidR="00555F32">
        <w:rPr>
          <w:rFonts w:ascii="Century Gothic" w:eastAsia="Times New Roman" w:hAnsi="Century Gothic" w:cs="Times New Roman"/>
          <w:sz w:val="20"/>
          <w:szCs w:val="20"/>
        </w:rPr>
        <w:t xml:space="preserve"> p.m.</w:t>
      </w:r>
      <w:r w:rsidR="00555F32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Nov</w:t>
      </w:r>
      <w:r w:rsidR="00555F32">
        <w:rPr>
          <w:rFonts w:ascii="Century Gothic" w:eastAsia="Times New Roman" w:hAnsi="Century Gothic" w:cs="Times New Roman"/>
          <w:sz w:val="20"/>
          <w:szCs w:val="20"/>
        </w:rPr>
        <w:t>.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</w:t>
      </w:r>
      <w:r w:rsidR="004115C3">
        <w:rPr>
          <w:rFonts w:ascii="Century Gothic" w:eastAsia="Times New Roman" w:hAnsi="Century Gothic" w:cs="Times New Roman"/>
          <w:sz w:val="20"/>
          <w:szCs w:val="20"/>
        </w:rPr>
        <w:t>13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 xml:space="preserve"> in the </w:t>
      </w:r>
      <w:r w:rsidR="00555F32">
        <w:rPr>
          <w:rFonts w:ascii="Century Gothic" w:eastAsia="Times New Roman" w:hAnsi="Century Gothic" w:cs="Times New Roman"/>
          <w:sz w:val="20"/>
          <w:szCs w:val="20"/>
        </w:rPr>
        <w:t xml:space="preserve">Commissioners’ </w:t>
      </w:r>
      <w:r>
        <w:rPr>
          <w:rFonts w:ascii="Century Gothic" w:eastAsia="Times New Roman" w:hAnsi="Century Gothic" w:cs="Times New Roman"/>
          <w:sz w:val="20"/>
          <w:szCs w:val="20"/>
        </w:rPr>
        <w:t>Hearing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 R</w:t>
      </w:r>
      <w:r>
        <w:rPr>
          <w:rFonts w:ascii="Century Gothic" w:eastAsia="Times New Roman" w:hAnsi="Century Gothic" w:cs="Times New Roman"/>
          <w:sz w:val="20"/>
          <w:szCs w:val="20"/>
        </w:rPr>
        <w:t xml:space="preserve">oom </w:t>
      </w:r>
      <w:r w:rsidR="00A61A8F" w:rsidRPr="00A61A8F">
        <w:rPr>
          <w:rFonts w:ascii="Century Gothic" w:eastAsia="Times New Roman" w:hAnsi="Century Gothic" w:cs="Times New Roman"/>
          <w:sz w:val="20"/>
          <w:szCs w:val="20"/>
        </w:rPr>
        <w:t>loc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 xml:space="preserve">ated in the Historic Courthouse, </w:t>
      </w:r>
      <w:r w:rsidR="00CC63A6" w:rsidRPr="00CC63A6">
        <w:rPr>
          <w:rFonts w:ascii="Century Gothic" w:eastAsia="Times New Roman" w:hAnsi="Century Gothic" w:cs="Times New Roman"/>
          <w:sz w:val="20"/>
          <w:szCs w:val="20"/>
        </w:rPr>
        <w:t>351 N.W. North Street, Chehalis, Washington</w:t>
      </w:r>
      <w:r w:rsidR="00CC63A6">
        <w:rPr>
          <w:rFonts w:ascii="Century Gothic" w:eastAsia="Times New Roman" w:hAnsi="Century Gothic" w:cs="Times New Roman"/>
          <w:sz w:val="20"/>
          <w:szCs w:val="20"/>
        </w:rPr>
        <w:t>.</w:t>
      </w:r>
      <w:r w:rsidRPr="008060A2">
        <w:t xml:space="preserve"> </w:t>
      </w:r>
    </w:p>
    <w:p w14:paraId="2E2B27F0" w14:textId="28978A2E" w:rsidR="0042004C" w:rsidRPr="00555F32" w:rsidRDefault="0042004C" w:rsidP="00555F32">
      <w:pPr>
        <w:spacing w:line="360" w:lineRule="auto"/>
        <w:jc w:val="both"/>
      </w:pPr>
      <w:r w:rsidRPr="0042004C">
        <w:t xml:space="preserve">Written comment may be submitted in person at the BOCC, 351 NW North Street, Room 210, Chehalis, WA 98532 or via email at bocc@lewiscountywa.gov. </w:t>
      </w:r>
      <w:r w:rsidR="000E4F00">
        <w:t>It</w:t>
      </w:r>
      <w:r w:rsidRPr="0042004C">
        <w:t xml:space="preserve"> must be clearly marked “Written comment for Dec. 2 hearing</w:t>
      </w:r>
      <w:r>
        <w:t>.</w:t>
      </w:r>
      <w:r w:rsidRPr="0042004C">
        <w:t xml:space="preserve">” </w:t>
      </w:r>
      <w:r>
        <w:t xml:space="preserve">Written comment has been allowed since Oct. 15 and will continue to be allowed through </w:t>
      </w:r>
      <w:r w:rsidRPr="0042004C">
        <w:t>10 a.m. Nov. 30, 2024.</w:t>
      </w:r>
    </w:p>
    <w:p w14:paraId="42E32452" w14:textId="1EE9D533" w:rsidR="00CA211C" w:rsidRDefault="004115C3" w:rsidP="00CA211C">
      <w:pPr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14:paraId="4B5F95C2" w14:textId="0E3ECE5B" w:rsidR="004115C3" w:rsidRPr="004115C3" w:rsidRDefault="004115C3" w:rsidP="004115C3">
      <w:pPr>
        <w:jc w:val="center"/>
        <w:rPr>
          <w:rFonts w:ascii="Century Gothic" w:hAnsi="Century Gothic"/>
          <w:sz w:val="20"/>
          <w:szCs w:val="20"/>
        </w:rPr>
      </w:pPr>
      <w:r w:rsidRPr="004115C3">
        <w:rPr>
          <w:rFonts w:ascii="Century Gothic" w:hAnsi="Century Gothic"/>
          <w:sz w:val="20"/>
          <w:szCs w:val="20"/>
        </w:rPr>
        <w:t>Publish in the East County Journal</w:t>
      </w:r>
      <w:r>
        <w:rPr>
          <w:rFonts w:ascii="Century Gothic" w:hAnsi="Century Gothic"/>
          <w:sz w:val="20"/>
          <w:szCs w:val="20"/>
        </w:rPr>
        <w:t xml:space="preserve"> </w:t>
      </w:r>
      <w:r w:rsidR="0042004C">
        <w:rPr>
          <w:rFonts w:ascii="Century Gothic" w:hAnsi="Century Gothic"/>
          <w:sz w:val="20"/>
          <w:szCs w:val="20"/>
        </w:rPr>
        <w:t>Nov. 20 and 27</w:t>
      </w:r>
    </w:p>
    <w:p w14:paraId="74483439" w14:textId="795289C0" w:rsidR="005B08F0" w:rsidRPr="0042004C" w:rsidRDefault="005B08F0" w:rsidP="004115C3">
      <w:pPr>
        <w:spacing w:after="0"/>
        <w:jc w:val="center"/>
        <w:rPr>
          <w:rFonts w:ascii="Century Gothic" w:hAnsi="Century Gothic"/>
          <w:iCs/>
          <w:sz w:val="20"/>
          <w:szCs w:val="20"/>
        </w:rPr>
      </w:pPr>
      <w:r w:rsidRPr="0042004C">
        <w:rPr>
          <w:rFonts w:ascii="Century Gothic" w:hAnsi="Century Gothic"/>
          <w:iCs/>
          <w:sz w:val="20"/>
          <w:szCs w:val="20"/>
        </w:rPr>
        <w:t>Publish in The Chronicle</w:t>
      </w:r>
      <w:r w:rsidR="0042004C" w:rsidRPr="0042004C">
        <w:rPr>
          <w:rFonts w:ascii="Century Gothic" w:hAnsi="Century Gothic"/>
          <w:iCs/>
          <w:sz w:val="20"/>
          <w:szCs w:val="20"/>
        </w:rPr>
        <w:t xml:space="preserve"> </w:t>
      </w:r>
      <w:r w:rsidR="00555F32" w:rsidRPr="0042004C">
        <w:rPr>
          <w:rFonts w:ascii="Century Gothic" w:hAnsi="Century Gothic"/>
          <w:iCs/>
          <w:sz w:val="20"/>
          <w:szCs w:val="20"/>
        </w:rPr>
        <w:t>Nov. 21</w:t>
      </w:r>
      <w:r w:rsidRPr="0042004C">
        <w:rPr>
          <w:rFonts w:ascii="Century Gothic" w:hAnsi="Century Gothic"/>
          <w:iCs/>
          <w:sz w:val="20"/>
          <w:szCs w:val="20"/>
        </w:rPr>
        <w:t xml:space="preserve"> and 2</w:t>
      </w:r>
      <w:r w:rsidR="00555F32" w:rsidRPr="0042004C">
        <w:rPr>
          <w:rFonts w:ascii="Century Gothic" w:hAnsi="Century Gothic"/>
          <w:iCs/>
          <w:sz w:val="20"/>
          <w:szCs w:val="20"/>
        </w:rPr>
        <w:t>8</w:t>
      </w:r>
      <w:r w:rsidRPr="0042004C">
        <w:rPr>
          <w:rFonts w:ascii="Century Gothic" w:hAnsi="Century Gothic"/>
          <w:iCs/>
          <w:sz w:val="20"/>
          <w:szCs w:val="20"/>
        </w:rPr>
        <w:t>, 202</w:t>
      </w:r>
      <w:r w:rsidR="006F384E">
        <w:rPr>
          <w:rFonts w:ascii="Century Gothic" w:hAnsi="Century Gothic"/>
          <w:iCs/>
          <w:sz w:val="20"/>
          <w:szCs w:val="20"/>
        </w:rPr>
        <w:t>4</w:t>
      </w:r>
    </w:p>
    <w:p w14:paraId="1EF538D4" w14:textId="77777777" w:rsidR="00CA211C" w:rsidRPr="00CA211C" w:rsidRDefault="00CA211C" w:rsidP="00CA211C">
      <w:pPr>
        <w:rPr>
          <w:rFonts w:ascii="Century Gothic" w:hAnsi="Century Gothic"/>
        </w:rPr>
      </w:pPr>
    </w:p>
    <w:p w14:paraId="4091EB17" w14:textId="77777777" w:rsidR="00CA211C" w:rsidRPr="00CA211C" w:rsidRDefault="00CA211C" w:rsidP="00CA211C">
      <w:pPr>
        <w:rPr>
          <w:rFonts w:ascii="Century Gothic" w:hAnsi="Century Gothic"/>
        </w:rPr>
      </w:pPr>
    </w:p>
    <w:p w14:paraId="38F4B589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This meeting is barrier free.</w:t>
      </w:r>
    </w:p>
    <w:p w14:paraId="1EE51CFE" w14:textId="77777777" w:rsidR="00CA211C" w:rsidRPr="000F3EB7" w:rsidRDefault="00CA211C" w:rsidP="00CA211C">
      <w:pPr>
        <w:spacing w:after="0"/>
        <w:jc w:val="center"/>
        <w:rPr>
          <w:rFonts w:ascii="Century Gothic" w:hAnsi="Century Gothic"/>
          <w:i/>
          <w:sz w:val="18"/>
        </w:rPr>
      </w:pPr>
      <w:r w:rsidRPr="000F3EB7">
        <w:rPr>
          <w:rFonts w:ascii="Century Gothic" w:hAnsi="Century Gothic"/>
          <w:i/>
          <w:sz w:val="18"/>
        </w:rPr>
        <w:t>People needing special assistance or accommodations should contact the Budget Department 72 hours in advance of the meeting:</w:t>
      </w:r>
    </w:p>
    <w:p w14:paraId="5695F60B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  <w:r w:rsidRPr="000F3EB7">
        <w:rPr>
          <w:rFonts w:ascii="Century Gothic" w:hAnsi="Century Gothic"/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49DDE6" wp14:editId="64D27EF8">
                <wp:simplePos x="0" y="0"/>
                <wp:positionH relativeFrom="column">
                  <wp:posOffset>28575</wp:posOffset>
                </wp:positionH>
                <wp:positionV relativeFrom="paragraph">
                  <wp:posOffset>407035</wp:posOffset>
                </wp:positionV>
                <wp:extent cx="601980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980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123F6D" id="Straight Connector 3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25pt,32.05pt" to="476.25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" strokeweight="1pt"/>
            </w:pict>
          </mc:Fallback>
        </mc:AlternateContent>
      </w:r>
      <w:r w:rsidRPr="000F3EB7">
        <w:rPr>
          <w:rFonts w:ascii="Century Gothic" w:hAnsi="Century Gothic"/>
          <w:i/>
          <w:sz w:val="18"/>
        </w:rPr>
        <w:t>Phone: (360) 740-1198</w:t>
      </w:r>
    </w:p>
    <w:p w14:paraId="520CDF8F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p w14:paraId="52E94970" w14:textId="77777777" w:rsidR="00CA211C" w:rsidRPr="00CA211C" w:rsidRDefault="00CA211C" w:rsidP="00CA211C">
      <w:pPr>
        <w:spacing w:after="0"/>
        <w:jc w:val="center"/>
        <w:rPr>
          <w:rFonts w:ascii="Century Gothic" w:hAnsi="Century Gothic"/>
          <w:i/>
          <w:sz w:val="20"/>
        </w:rPr>
      </w:pPr>
    </w:p>
    <w:sectPr w:rsidR="00CA211C" w:rsidRPr="00CA211C" w:rsidSect="00E703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LAwMzI2NTYyNjY3MDVU0lEKTi0uzszPAykwqQUAdrPm5iwAAAA="/>
  </w:docVars>
  <w:rsids>
    <w:rsidRoot w:val="00AD5E03"/>
    <w:rsid w:val="0007118E"/>
    <w:rsid w:val="000B0079"/>
    <w:rsid w:val="000E4F00"/>
    <w:rsid w:val="000F3EB7"/>
    <w:rsid w:val="00127A7B"/>
    <w:rsid w:val="002375C4"/>
    <w:rsid w:val="00287466"/>
    <w:rsid w:val="002A54E7"/>
    <w:rsid w:val="002B017F"/>
    <w:rsid w:val="002D2234"/>
    <w:rsid w:val="0038634E"/>
    <w:rsid w:val="00390F81"/>
    <w:rsid w:val="003D2410"/>
    <w:rsid w:val="003E5283"/>
    <w:rsid w:val="003E6133"/>
    <w:rsid w:val="003F35E8"/>
    <w:rsid w:val="004115C3"/>
    <w:rsid w:val="0042004C"/>
    <w:rsid w:val="004313D4"/>
    <w:rsid w:val="004A3677"/>
    <w:rsid w:val="00555F32"/>
    <w:rsid w:val="00597A63"/>
    <w:rsid w:val="005B08F0"/>
    <w:rsid w:val="005C387D"/>
    <w:rsid w:val="005D6B45"/>
    <w:rsid w:val="006327EE"/>
    <w:rsid w:val="00633743"/>
    <w:rsid w:val="0068076C"/>
    <w:rsid w:val="006B04F8"/>
    <w:rsid w:val="006F384E"/>
    <w:rsid w:val="00714E36"/>
    <w:rsid w:val="00765F64"/>
    <w:rsid w:val="00780E8F"/>
    <w:rsid w:val="00794B3A"/>
    <w:rsid w:val="007B4EB3"/>
    <w:rsid w:val="007C6AC5"/>
    <w:rsid w:val="007E797C"/>
    <w:rsid w:val="008060A2"/>
    <w:rsid w:val="008571A6"/>
    <w:rsid w:val="008C2BDE"/>
    <w:rsid w:val="00913AF0"/>
    <w:rsid w:val="0093615D"/>
    <w:rsid w:val="00953490"/>
    <w:rsid w:val="009E20C5"/>
    <w:rsid w:val="00A412CC"/>
    <w:rsid w:val="00A61A8F"/>
    <w:rsid w:val="00A65638"/>
    <w:rsid w:val="00A724C3"/>
    <w:rsid w:val="00AA6643"/>
    <w:rsid w:val="00AD5E03"/>
    <w:rsid w:val="00B523E6"/>
    <w:rsid w:val="00BA6AD4"/>
    <w:rsid w:val="00C25DC6"/>
    <w:rsid w:val="00C407DF"/>
    <w:rsid w:val="00C679DE"/>
    <w:rsid w:val="00CA211C"/>
    <w:rsid w:val="00CC63A6"/>
    <w:rsid w:val="00D01B1C"/>
    <w:rsid w:val="00DF172B"/>
    <w:rsid w:val="00E13CC0"/>
    <w:rsid w:val="00E62D96"/>
    <w:rsid w:val="00E70367"/>
    <w:rsid w:val="00EE3657"/>
    <w:rsid w:val="00F23945"/>
    <w:rsid w:val="00F5610E"/>
    <w:rsid w:val="00F64873"/>
    <w:rsid w:val="00F7082C"/>
    <w:rsid w:val="00FE5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DBF330"/>
  <w15:docId w15:val="{D1E8BA41-0D71-45CA-A285-6497DC34B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F3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3EB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97A6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7A6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97A6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0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6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ewiscountywa.opengo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238</Words>
  <Characters>1271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 Sisson</dc:creator>
  <cp:lastModifiedBy>Rieva Lester</cp:lastModifiedBy>
  <cp:revision>7</cp:revision>
  <cp:lastPrinted>2023-10-16T15:05:00Z</cp:lastPrinted>
  <dcterms:created xsi:type="dcterms:W3CDTF">2024-10-09T14:10:00Z</dcterms:created>
  <dcterms:modified xsi:type="dcterms:W3CDTF">2024-11-01T21:23:00Z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43545a1727d8aeefc741e8935f95d7395dbf75efa71b58d9576e662774ba45e6</vt:lpwstr>
  </property>
</Properties>
</file>