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E90F5B" w14:textId="77777777" w:rsidR="004C2DED" w:rsidRPr="00FE6B9B" w:rsidRDefault="00805BC3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 w:val="19"/>
          <w:szCs w:val="19"/>
        </w:rPr>
      </w:pPr>
      <w:r w:rsidRPr="00FE6B9B">
        <w:rPr>
          <w:rFonts w:ascii="Arial" w:hAnsi="Arial" w:cs="Arial"/>
          <w:b/>
          <w:caps/>
          <w:spacing w:val="-3"/>
          <w:sz w:val="19"/>
          <w:szCs w:val="19"/>
        </w:rPr>
        <w:t>NOTICE OF HEARING</w:t>
      </w:r>
    </w:p>
    <w:p w14:paraId="0CFEF033" w14:textId="77777777" w:rsidR="00F57B4B" w:rsidRPr="00FE6B9B" w:rsidRDefault="00F57B4B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 w:val="19"/>
          <w:szCs w:val="19"/>
        </w:rPr>
      </w:pPr>
    </w:p>
    <w:p w14:paraId="2B519BB6" w14:textId="77777777" w:rsidR="004C2DED" w:rsidRPr="00FE6B9B" w:rsidRDefault="004C2DED">
      <w:pPr>
        <w:tabs>
          <w:tab w:val="left" w:pos="0"/>
        </w:tabs>
        <w:suppressAutoHyphens/>
        <w:jc w:val="both"/>
        <w:rPr>
          <w:rFonts w:ascii="Arial" w:hAnsi="Arial" w:cs="Arial"/>
          <w:spacing w:val="-3"/>
          <w:sz w:val="19"/>
          <w:szCs w:val="19"/>
        </w:rPr>
      </w:pPr>
    </w:p>
    <w:p w14:paraId="74CF5E05" w14:textId="4B70C558" w:rsidR="00EF1051" w:rsidRPr="00FE6B9B" w:rsidRDefault="00805BC3" w:rsidP="00EF1051">
      <w:pPr>
        <w:suppressAutoHyphens/>
        <w:spacing w:line="360" w:lineRule="auto"/>
        <w:jc w:val="both"/>
        <w:rPr>
          <w:rFonts w:ascii="Arial" w:hAnsi="Arial" w:cs="Arial"/>
          <w:spacing w:val="-3"/>
          <w:sz w:val="19"/>
          <w:szCs w:val="19"/>
        </w:rPr>
      </w:pPr>
      <w:r w:rsidRPr="00FE6B9B">
        <w:rPr>
          <w:rFonts w:ascii="Arial" w:hAnsi="Arial" w:cs="Arial"/>
          <w:spacing w:val="-3"/>
          <w:sz w:val="19"/>
          <w:szCs w:val="19"/>
        </w:rPr>
        <w:t xml:space="preserve">NOTICE IS HEREBY GIVEN that the </w:t>
      </w:r>
      <w:r w:rsidR="004C2DED" w:rsidRPr="00FE6B9B">
        <w:rPr>
          <w:rFonts w:ascii="Arial" w:hAnsi="Arial" w:cs="Arial"/>
          <w:spacing w:val="-3"/>
          <w:sz w:val="19"/>
          <w:szCs w:val="19"/>
        </w:rPr>
        <w:t>Board of County Commissioners</w:t>
      </w:r>
      <w:r w:rsidRPr="00FE6B9B">
        <w:rPr>
          <w:rFonts w:ascii="Arial" w:hAnsi="Arial" w:cs="Arial"/>
          <w:spacing w:val="-3"/>
          <w:sz w:val="19"/>
          <w:szCs w:val="19"/>
        </w:rPr>
        <w:t>, Lewis County, Washington</w:t>
      </w:r>
      <w:r w:rsidR="008A0B85" w:rsidRPr="00FE6B9B">
        <w:rPr>
          <w:rFonts w:ascii="Arial" w:hAnsi="Arial" w:cs="Arial"/>
          <w:spacing w:val="-3"/>
          <w:sz w:val="19"/>
          <w:szCs w:val="19"/>
        </w:rPr>
        <w:t xml:space="preserve"> (BOCC)</w:t>
      </w:r>
      <w:r w:rsidRPr="00FE6B9B">
        <w:rPr>
          <w:rFonts w:ascii="Arial" w:hAnsi="Arial" w:cs="Arial"/>
          <w:spacing w:val="-3"/>
          <w:sz w:val="19"/>
          <w:szCs w:val="19"/>
        </w:rPr>
        <w:t xml:space="preserve">, has received an application </w:t>
      </w:r>
      <w:r w:rsidR="001B304B" w:rsidRPr="00FE6B9B">
        <w:rPr>
          <w:rFonts w:ascii="Arial" w:hAnsi="Arial" w:cs="Arial"/>
          <w:spacing w:val="-3"/>
          <w:sz w:val="19"/>
          <w:szCs w:val="19"/>
        </w:rPr>
        <w:t xml:space="preserve">for a non-exclusive </w:t>
      </w:r>
      <w:r w:rsidR="003C3FD7" w:rsidRPr="00FE6B9B">
        <w:rPr>
          <w:rFonts w:ascii="Arial" w:hAnsi="Arial" w:cs="Arial"/>
          <w:spacing w:val="-3"/>
          <w:sz w:val="19"/>
          <w:szCs w:val="19"/>
        </w:rPr>
        <w:t xml:space="preserve">franchise </w:t>
      </w:r>
      <w:r w:rsidR="005F4C0F" w:rsidRPr="00FE6B9B">
        <w:rPr>
          <w:rFonts w:ascii="Arial" w:hAnsi="Arial" w:cs="Arial"/>
          <w:spacing w:val="-3"/>
          <w:sz w:val="19"/>
          <w:szCs w:val="19"/>
        </w:rPr>
        <w:t xml:space="preserve">renewal </w:t>
      </w:r>
      <w:r w:rsidR="006E5A3A" w:rsidRPr="00FE6B9B">
        <w:rPr>
          <w:rFonts w:ascii="Arial" w:hAnsi="Arial" w:cs="Arial"/>
          <w:spacing w:val="-3"/>
          <w:sz w:val="19"/>
          <w:szCs w:val="19"/>
        </w:rPr>
        <w:t xml:space="preserve">from </w:t>
      </w:r>
      <w:r w:rsidR="0076117C" w:rsidRPr="00FE6B9B">
        <w:rPr>
          <w:rFonts w:ascii="Arial" w:hAnsi="Arial" w:cs="Arial"/>
          <w:spacing w:val="-3"/>
          <w:sz w:val="19"/>
          <w:szCs w:val="19"/>
        </w:rPr>
        <w:t>Astound Broadband, LLC</w:t>
      </w:r>
      <w:r w:rsidR="00CF34C6" w:rsidRPr="00FE6B9B">
        <w:rPr>
          <w:rFonts w:ascii="Arial" w:hAnsi="Arial" w:cs="Arial"/>
          <w:color w:val="333333"/>
          <w:sz w:val="19"/>
          <w:szCs w:val="19"/>
          <w:shd w:val="clear" w:color="auto" w:fill="FFFFFF"/>
        </w:rPr>
        <w:t>,</w:t>
      </w:r>
      <w:r w:rsidR="00896954" w:rsidRPr="00FE6B9B">
        <w:rPr>
          <w:rFonts w:ascii="Arial" w:hAnsi="Arial" w:cs="Arial"/>
          <w:color w:val="333333"/>
          <w:sz w:val="19"/>
          <w:szCs w:val="19"/>
          <w:shd w:val="clear" w:color="auto" w:fill="FFFFFF"/>
        </w:rPr>
        <w:t xml:space="preserve"> </w:t>
      </w:r>
      <w:r w:rsidR="0076117C" w:rsidRPr="00FE6B9B">
        <w:rPr>
          <w:rFonts w:ascii="Arial" w:hAnsi="Arial" w:cs="Arial"/>
          <w:color w:val="333333"/>
          <w:sz w:val="19"/>
          <w:szCs w:val="19"/>
          <w:shd w:val="clear" w:color="auto" w:fill="FFFFFF"/>
        </w:rPr>
        <w:t xml:space="preserve">to </w:t>
      </w:r>
      <w:r w:rsidR="00896954" w:rsidRPr="00FE6B9B">
        <w:rPr>
          <w:rFonts w:ascii="Arial" w:hAnsi="Arial" w:cs="Arial"/>
          <w:color w:val="333333"/>
          <w:sz w:val="19"/>
          <w:szCs w:val="19"/>
          <w:shd w:val="clear" w:color="auto" w:fill="FFFFFF"/>
        </w:rPr>
        <w:t>construct, operate, and maintain</w:t>
      </w:r>
      <w:r w:rsidR="000E37B5" w:rsidRPr="00FE6B9B">
        <w:rPr>
          <w:rFonts w:ascii="Arial" w:hAnsi="Arial" w:cs="Arial"/>
          <w:color w:val="333333"/>
          <w:sz w:val="19"/>
          <w:szCs w:val="19"/>
          <w:shd w:val="clear" w:color="auto" w:fill="FFFFFF"/>
        </w:rPr>
        <w:t xml:space="preserve"> </w:t>
      </w:r>
      <w:r w:rsidR="0076117C" w:rsidRPr="00FE6B9B">
        <w:rPr>
          <w:rFonts w:ascii="Arial" w:hAnsi="Arial" w:cs="Arial"/>
          <w:color w:val="333333"/>
          <w:sz w:val="19"/>
          <w:szCs w:val="19"/>
          <w:shd w:val="clear" w:color="auto" w:fill="FFFFFF"/>
        </w:rPr>
        <w:t>telecommunications facilities</w:t>
      </w:r>
      <w:r w:rsidR="00175106" w:rsidRPr="00FE6B9B">
        <w:rPr>
          <w:rFonts w:ascii="Arial" w:hAnsi="Arial" w:cs="Arial"/>
          <w:spacing w:val="-3"/>
          <w:sz w:val="19"/>
          <w:szCs w:val="19"/>
        </w:rPr>
        <w:t xml:space="preserve"> </w:t>
      </w:r>
      <w:r w:rsidR="008D08D0" w:rsidRPr="00FE6B9B">
        <w:rPr>
          <w:rFonts w:ascii="Arial" w:hAnsi="Arial" w:cs="Arial"/>
          <w:spacing w:val="-3"/>
          <w:sz w:val="19"/>
          <w:szCs w:val="19"/>
        </w:rPr>
        <w:t xml:space="preserve">located within </w:t>
      </w:r>
      <w:proofErr w:type="gramStart"/>
      <w:r w:rsidR="008D08D0" w:rsidRPr="00FE6B9B">
        <w:rPr>
          <w:rFonts w:ascii="Arial" w:hAnsi="Arial" w:cs="Arial"/>
          <w:spacing w:val="-3"/>
          <w:sz w:val="19"/>
          <w:szCs w:val="19"/>
        </w:rPr>
        <w:t>Lewis County road</w:t>
      </w:r>
      <w:proofErr w:type="gramEnd"/>
      <w:r w:rsidR="008D08D0" w:rsidRPr="00FE6B9B">
        <w:rPr>
          <w:rFonts w:ascii="Arial" w:hAnsi="Arial" w:cs="Arial"/>
          <w:spacing w:val="-3"/>
          <w:sz w:val="19"/>
          <w:szCs w:val="19"/>
        </w:rPr>
        <w:t xml:space="preserve"> right of way in the following </w:t>
      </w:r>
      <w:r w:rsidR="00CD467B" w:rsidRPr="00FE6B9B">
        <w:rPr>
          <w:rFonts w:ascii="Arial" w:hAnsi="Arial" w:cs="Arial"/>
          <w:spacing w:val="-3"/>
          <w:sz w:val="19"/>
          <w:szCs w:val="19"/>
        </w:rPr>
        <w:t>location</w:t>
      </w:r>
      <w:r w:rsidR="00CE4F3B" w:rsidRPr="00FE6B9B">
        <w:rPr>
          <w:rFonts w:ascii="Arial" w:hAnsi="Arial" w:cs="Arial"/>
          <w:spacing w:val="-3"/>
          <w:sz w:val="19"/>
          <w:szCs w:val="19"/>
        </w:rPr>
        <w:t>s</w:t>
      </w:r>
      <w:r w:rsidR="008D08D0" w:rsidRPr="00FE6B9B">
        <w:rPr>
          <w:rFonts w:ascii="Arial" w:hAnsi="Arial" w:cs="Arial"/>
          <w:spacing w:val="-3"/>
          <w:sz w:val="19"/>
          <w:szCs w:val="19"/>
        </w:rPr>
        <w:t>:</w:t>
      </w:r>
      <w:r w:rsidR="00B846B9" w:rsidRPr="00FE6B9B">
        <w:rPr>
          <w:rFonts w:ascii="Arial" w:hAnsi="Arial" w:cs="Arial"/>
          <w:spacing w:val="-3"/>
          <w:sz w:val="19"/>
          <w:szCs w:val="19"/>
        </w:rPr>
        <w:tab/>
      </w:r>
    </w:p>
    <w:p w14:paraId="5256DBE7" w14:textId="77777777" w:rsidR="00F0127C" w:rsidRPr="00FE6B9B" w:rsidRDefault="00F0127C" w:rsidP="00F0127C">
      <w:pPr>
        <w:widowControl w:val="0"/>
        <w:tabs>
          <w:tab w:val="left" w:pos="1335"/>
        </w:tabs>
        <w:jc w:val="center"/>
        <w:rPr>
          <w:rFonts w:ascii="Times New Roman" w:hAnsi="Times New Roman"/>
          <w:sz w:val="19"/>
          <w:szCs w:val="19"/>
        </w:rPr>
      </w:pPr>
    </w:p>
    <w:p w14:paraId="1C48D2C7" w14:textId="77777777" w:rsidR="0076117C" w:rsidRPr="00FE6B9B" w:rsidRDefault="0076117C" w:rsidP="00041496">
      <w:pPr>
        <w:widowControl w:val="0"/>
        <w:suppressAutoHyphens/>
        <w:spacing w:line="360" w:lineRule="auto"/>
        <w:rPr>
          <w:rFonts w:ascii="Arial" w:hAnsi="Arial" w:cs="Arial"/>
          <w:spacing w:val="-2"/>
          <w:sz w:val="19"/>
          <w:szCs w:val="19"/>
        </w:rPr>
      </w:pPr>
      <w:proofErr w:type="gramStart"/>
      <w:r w:rsidRPr="00FE6B9B">
        <w:rPr>
          <w:rFonts w:ascii="Arial" w:hAnsi="Arial" w:cs="Arial"/>
          <w:spacing w:val="-3"/>
          <w:sz w:val="19"/>
          <w:szCs w:val="19"/>
        </w:rPr>
        <w:t>Any and all</w:t>
      </w:r>
      <w:proofErr w:type="gramEnd"/>
      <w:r w:rsidRPr="00FE6B9B">
        <w:rPr>
          <w:rFonts w:ascii="Arial" w:hAnsi="Arial" w:cs="Arial"/>
          <w:spacing w:val="-3"/>
          <w:sz w:val="19"/>
          <w:szCs w:val="19"/>
        </w:rPr>
        <w:t xml:space="preserve"> county roads in Lewis County, WA </w:t>
      </w:r>
      <w:proofErr w:type="gramStart"/>
      <w:r w:rsidRPr="00FE6B9B">
        <w:rPr>
          <w:rFonts w:ascii="Arial" w:hAnsi="Arial" w:cs="Arial"/>
          <w:spacing w:val="-3"/>
          <w:sz w:val="19"/>
          <w:szCs w:val="19"/>
        </w:rPr>
        <w:t>not</w:t>
      </w:r>
      <w:proofErr w:type="gramEnd"/>
      <w:r w:rsidRPr="00FE6B9B">
        <w:rPr>
          <w:rFonts w:ascii="Arial" w:hAnsi="Arial" w:cs="Arial"/>
          <w:spacing w:val="-3"/>
          <w:sz w:val="19"/>
          <w:szCs w:val="19"/>
        </w:rPr>
        <w:t xml:space="preserve"> within the limits of any incorporated city or town.</w:t>
      </w:r>
    </w:p>
    <w:p w14:paraId="76D5D8DA" w14:textId="77777777" w:rsidR="001B2219" w:rsidRPr="00FE6B9B" w:rsidRDefault="001B2219" w:rsidP="00041496">
      <w:pPr>
        <w:suppressAutoHyphens/>
        <w:spacing w:line="360" w:lineRule="auto"/>
        <w:rPr>
          <w:rFonts w:ascii="Arial" w:hAnsi="Arial" w:cs="Arial"/>
          <w:spacing w:val="-3"/>
          <w:sz w:val="19"/>
          <w:szCs w:val="19"/>
        </w:rPr>
      </w:pPr>
    </w:p>
    <w:p w14:paraId="6A745652" w14:textId="2CB98B24" w:rsidR="007D3104" w:rsidRPr="00FE6B9B" w:rsidRDefault="007D3104" w:rsidP="00041496">
      <w:pPr>
        <w:suppressAutoHyphens/>
        <w:spacing w:line="360" w:lineRule="auto"/>
        <w:rPr>
          <w:rFonts w:ascii="Arial" w:hAnsi="Arial" w:cs="Arial"/>
          <w:spacing w:val="-3"/>
          <w:sz w:val="19"/>
          <w:szCs w:val="19"/>
        </w:rPr>
      </w:pPr>
      <w:r w:rsidRPr="00FE6B9B">
        <w:rPr>
          <w:rFonts w:ascii="Arial" w:hAnsi="Arial" w:cs="Arial"/>
          <w:spacing w:val="-3"/>
          <w:sz w:val="19"/>
          <w:szCs w:val="19"/>
        </w:rPr>
        <w:t xml:space="preserve">The franchise being considered is for a period of </w:t>
      </w:r>
      <w:r w:rsidR="0078795A">
        <w:rPr>
          <w:rFonts w:ascii="Arial" w:hAnsi="Arial" w:cs="Arial"/>
          <w:spacing w:val="-3"/>
          <w:sz w:val="19"/>
          <w:szCs w:val="19"/>
        </w:rPr>
        <w:t>10</w:t>
      </w:r>
      <w:r w:rsidRPr="00FE6B9B">
        <w:rPr>
          <w:rFonts w:ascii="Arial" w:hAnsi="Arial" w:cs="Arial"/>
          <w:spacing w:val="-3"/>
          <w:sz w:val="19"/>
          <w:szCs w:val="19"/>
        </w:rPr>
        <w:t xml:space="preserve"> years.  </w:t>
      </w:r>
    </w:p>
    <w:p w14:paraId="0C2088F8" w14:textId="77777777" w:rsidR="00AE3E9A" w:rsidRPr="00FE6B9B" w:rsidRDefault="00AE3E9A" w:rsidP="00D230C5">
      <w:pPr>
        <w:tabs>
          <w:tab w:val="left" w:pos="-720"/>
        </w:tabs>
        <w:suppressAutoHyphens/>
        <w:spacing w:line="360" w:lineRule="auto"/>
        <w:jc w:val="both"/>
        <w:rPr>
          <w:rFonts w:ascii="Arial" w:hAnsi="Arial" w:cs="Arial"/>
          <w:spacing w:val="-3"/>
          <w:sz w:val="19"/>
          <w:szCs w:val="19"/>
        </w:rPr>
      </w:pPr>
    </w:p>
    <w:p w14:paraId="72E4300C" w14:textId="04ED0A13" w:rsidR="001B2219" w:rsidRPr="00FE6B9B" w:rsidRDefault="008A0B85" w:rsidP="00D230C5">
      <w:pPr>
        <w:tabs>
          <w:tab w:val="left" w:pos="-720"/>
        </w:tabs>
        <w:suppressAutoHyphens/>
        <w:spacing w:line="360" w:lineRule="auto"/>
        <w:jc w:val="both"/>
        <w:rPr>
          <w:rFonts w:ascii="Arial" w:hAnsi="Arial" w:cs="Arial"/>
          <w:spacing w:val="-3"/>
          <w:sz w:val="19"/>
          <w:szCs w:val="19"/>
        </w:rPr>
      </w:pPr>
      <w:r w:rsidRPr="00FE6B9B">
        <w:rPr>
          <w:rFonts w:ascii="Arial" w:hAnsi="Arial" w:cs="Arial"/>
          <w:spacing w:val="-3"/>
          <w:sz w:val="19"/>
          <w:szCs w:val="19"/>
        </w:rPr>
        <w:t>The</w:t>
      </w:r>
      <w:r w:rsidR="004C2DED" w:rsidRPr="00FE6B9B">
        <w:rPr>
          <w:rFonts w:ascii="Arial" w:hAnsi="Arial" w:cs="Arial"/>
          <w:spacing w:val="-3"/>
          <w:sz w:val="19"/>
          <w:szCs w:val="19"/>
        </w:rPr>
        <w:t xml:space="preserve"> application and all related materials have been reviewed by the </w:t>
      </w:r>
      <w:r w:rsidRPr="00FE6B9B">
        <w:rPr>
          <w:rFonts w:ascii="Arial" w:hAnsi="Arial" w:cs="Arial"/>
          <w:spacing w:val="-3"/>
          <w:sz w:val="19"/>
          <w:szCs w:val="19"/>
        </w:rPr>
        <w:t>BOCC</w:t>
      </w:r>
      <w:r w:rsidR="004C2DED" w:rsidRPr="00FE6B9B">
        <w:rPr>
          <w:rFonts w:ascii="Arial" w:hAnsi="Arial" w:cs="Arial"/>
          <w:spacing w:val="-3"/>
          <w:sz w:val="19"/>
          <w:szCs w:val="19"/>
        </w:rPr>
        <w:t xml:space="preserve"> and found appr</w:t>
      </w:r>
      <w:r w:rsidR="005B613D" w:rsidRPr="00FE6B9B">
        <w:rPr>
          <w:rFonts w:ascii="Arial" w:hAnsi="Arial" w:cs="Arial"/>
          <w:spacing w:val="-3"/>
          <w:sz w:val="19"/>
          <w:szCs w:val="19"/>
        </w:rPr>
        <w:t>opriate for further proceedings.</w:t>
      </w:r>
      <w:r w:rsidR="004C2DED" w:rsidRPr="00FE6B9B">
        <w:rPr>
          <w:rFonts w:ascii="Arial" w:hAnsi="Arial" w:cs="Arial"/>
          <w:spacing w:val="-3"/>
          <w:sz w:val="19"/>
          <w:szCs w:val="19"/>
        </w:rPr>
        <w:t xml:space="preserve"> </w:t>
      </w:r>
      <w:r w:rsidR="00AE3E9A" w:rsidRPr="00FE6B9B">
        <w:rPr>
          <w:rFonts w:ascii="Arial" w:hAnsi="Arial" w:cs="Arial"/>
          <w:spacing w:val="-3"/>
          <w:sz w:val="19"/>
          <w:szCs w:val="19"/>
        </w:rPr>
        <w:t xml:space="preserve">A hearing on the non-exclusive franchise will be held </w:t>
      </w:r>
      <w:r w:rsidR="008D16AC" w:rsidRPr="00FE6B9B">
        <w:rPr>
          <w:rFonts w:ascii="Arial" w:hAnsi="Arial" w:cs="Arial"/>
          <w:spacing w:val="-3"/>
          <w:sz w:val="19"/>
          <w:szCs w:val="19"/>
        </w:rPr>
        <w:t xml:space="preserve">at or after 10 a.m. </w:t>
      </w:r>
      <w:r w:rsidR="008D1E00" w:rsidRPr="00FE6B9B">
        <w:rPr>
          <w:rFonts w:ascii="Arial" w:hAnsi="Arial" w:cs="Arial"/>
          <w:spacing w:val="-3"/>
          <w:sz w:val="19"/>
          <w:szCs w:val="19"/>
        </w:rPr>
        <w:t>November</w:t>
      </w:r>
      <w:r w:rsidR="002C3AC5" w:rsidRPr="00FE6B9B">
        <w:rPr>
          <w:rFonts w:ascii="Arial" w:hAnsi="Arial" w:cs="Arial"/>
          <w:spacing w:val="-3"/>
          <w:sz w:val="19"/>
          <w:szCs w:val="19"/>
        </w:rPr>
        <w:t xml:space="preserve"> </w:t>
      </w:r>
      <w:r w:rsidR="00477C13" w:rsidRPr="00FE6B9B">
        <w:rPr>
          <w:rFonts w:ascii="Arial" w:hAnsi="Arial" w:cs="Arial"/>
          <w:spacing w:val="-3"/>
          <w:sz w:val="19"/>
          <w:szCs w:val="19"/>
        </w:rPr>
        <w:t>5</w:t>
      </w:r>
      <w:r w:rsidR="00373BB2" w:rsidRPr="00FE6B9B">
        <w:rPr>
          <w:rFonts w:ascii="Arial" w:hAnsi="Arial" w:cs="Arial"/>
          <w:spacing w:val="-3"/>
          <w:sz w:val="19"/>
          <w:szCs w:val="19"/>
        </w:rPr>
        <w:t>, 202</w:t>
      </w:r>
      <w:r w:rsidR="00B74C3C" w:rsidRPr="00FE6B9B">
        <w:rPr>
          <w:rFonts w:ascii="Arial" w:hAnsi="Arial" w:cs="Arial"/>
          <w:spacing w:val="-3"/>
          <w:sz w:val="19"/>
          <w:szCs w:val="19"/>
        </w:rPr>
        <w:t>4</w:t>
      </w:r>
      <w:r w:rsidR="00AE3E9A" w:rsidRPr="00FE6B9B">
        <w:rPr>
          <w:rFonts w:ascii="Arial" w:hAnsi="Arial" w:cs="Arial"/>
          <w:spacing w:val="-3"/>
          <w:sz w:val="19"/>
          <w:szCs w:val="19"/>
        </w:rPr>
        <w:t xml:space="preserve">, in the Commissioners’ Hearing Room on the 2nd floor of the Historic Courthouse in Chehalis, Washington, when and where all </w:t>
      </w:r>
      <w:proofErr w:type="gramStart"/>
      <w:r w:rsidR="00AE3E9A" w:rsidRPr="00FE6B9B">
        <w:rPr>
          <w:rFonts w:ascii="Arial" w:hAnsi="Arial" w:cs="Arial"/>
          <w:spacing w:val="-3"/>
          <w:sz w:val="19"/>
          <w:szCs w:val="19"/>
        </w:rPr>
        <w:t>persons</w:t>
      </w:r>
      <w:proofErr w:type="gramEnd"/>
      <w:r w:rsidR="00AE3E9A" w:rsidRPr="00FE6B9B">
        <w:rPr>
          <w:rFonts w:ascii="Arial" w:hAnsi="Arial" w:cs="Arial"/>
          <w:spacing w:val="-3"/>
          <w:sz w:val="19"/>
          <w:szCs w:val="19"/>
        </w:rPr>
        <w:t xml:space="preserve"> may appear and be heard upon the granting of the franchise. </w:t>
      </w:r>
      <w:r w:rsidR="009F7A0D" w:rsidRPr="00FE6B9B">
        <w:rPr>
          <w:rFonts w:ascii="Arial" w:hAnsi="Arial" w:cs="Arial"/>
          <w:spacing w:val="-3"/>
          <w:sz w:val="19"/>
          <w:szCs w:val="19"/>
        </w:rPr>
        <w:t xml:space="preserve">Interested parties are encouraged to check the Commissioners’ schedule online at </w:t>
      </w:r>
      <w:hyperlink r:id="rId6" w:history="1">
        <w:r w:rsidR="009F7A0D" w:rsidRPr="00FE6B9B">
          <w:rPr>
            <w:rStyle w:val="Hyperlink"/>
            <w:rFonts w:ascii="Arial" w:hAnsi="Arial" w:cs="Arial"/>
            <w:spacing w:val="-3"/>
            <w:sz w:val="19"/>
            <w:szCs w:val="19"/>
          </w:rPr>
          <w:t>https://lewiscountywa.gov/offices/commissioners/agendas-calendar/</w:t>
        </w:r>
      </w:hyperlink>
      <w:r w:rsidR="009F7A0D" w:rsidRPr="00FE6B9B">
        <w:rPr>
          <w:rFonts w:ascii="Arial" w:hAnsi="Arial" w:cs="Arial"/>
          <w:spacing w:val="-3"/>
          <w:sz w:val="19"/>
          <w:szCs w:val="19"/>
        </w:rPr>
        <w:t xml:space="preserve"> for updated details as the hearing date approaches.</w:t>
      </w:r>
      <w:r w:rsidR="00B455F3" w:rsidRPr="00FE6B9B">
        <w:rPr>
          <w:rFonts w:ascii="Arial" w:hAnsi="Arial" w:cs="Arial"/>
          <w:spacing w:val="-3"/>
          <w:sz w:val="19"/>
          <w:szCs w:val="19"/>
        </w:rPr>
        <w:t xml:space="preserve"> </w:t>
      </w:r>
    </w:p>
    <w:p w14:paraId="1D19A0DC" w14:textId="77777777" w:rsidR="001B2219" w:rsidRPr="00FE6B9B" w:rsidRDefault="001B2219" w:rsidP="00D230C5">
      <w:pPr>
        <w:tabs>
          <w:tab w:val="left" w:pos="-720"/>
        </w:tabs>
        <w:suppressAutoHyphens/>
        <w:spacing w:line="360" w:lineRule="auto"/>
        <w:jc w:val="both"/>
        <w:rPr>
          <w:rFonts w:ascii="Arial" w:hAnsi="Arial" w:cs="Arial"/>
          <w:spacing w:val="-3"/>
          <w:sz w:val="19"/>
          <w:szCs w:val="19"/>
        </w:rPr>
      </w:pPr>
    </w:p>
    <w:p w14:paraId="57334B43" w14:textId="42E8EA30" w:rsidR="00AE3E9A" w:rsidRPr="00FE6B9B" w:rsidRDefault="00B455F3" w:rsidP="00D230C5">
      <w:pPr>
        <w:tabs>
          <w:tab w:val="left" w:pos="-720"/>
        </w:tabs>
        <w:suppressAutoHyphens/>
        <w:spacing w:line="360" w:lineRule="auto"/>
        <w:jc w:val="both"/>
        <w:rPr>
          <w:rFonts w:ascii="Arial" w:hAnsi="Arial" w:cs="Arial"/>
          <w:spacing w:val="-3"/>
          <w:sz w:val="19"/>
          <w:szCs w:val="19"/>
        </w:rPr>
      </w:pPr>
      <w:bookmarkStart w:id="0" w:name="_Hlk179466034"/>
      <w:r w:rsidRPr="00FE6B9B">
        <w:rPr>
          <w:rFonts w:ascii="Arial" w:hAnsi="Arial" w:cs="Arial"/>
          <w:spacing w:val="-3"/>
          <w:sz w:val="19"/>
          <w:szCs w:val="19"/>
        </w:rPr>
        <w:t xml:space="preserve">Written comment may be submitted </w:t>
      </w:r>
      <w:r w:rsidR="00ED29D0" w:rsidRPr="00FE6B9B">
        <w:rPr>
          <w:rFonts w:ascii="Arial" w:hAnsi="Arial" w:cs="Arial"/>
          <w:spacing w:val="-3"/>
          <w:sz w:val="19"/>
          <w:szCs w:val="19"/>
        </w:rPr>
        <w:t xml:space="preserve">in person </w:t>
      </w:r>
      <w:r w:rsidR="001B2219" w:rsidRPr="00FE6B9B">
        <w:rPr>
          <w:rFonts w:ascii="Arial" w:hAnsi="Arial" w:cs="Arial"/>
          <w:spacing w:val="-3"/>
          <w:sz w:val="19"/>
          <w:szCs w:val="19"/>
        </w:rPr>
        <w:t xml:space="preserve">at the BOCC, </w:t>
      </w:r>
      <w:r w:rsidR="00ED29D0" w:rsidRPr="00FE6B9B">
        <w:rPr>
          <w:rFonts w:ascii="Arial" w:hAnsi="Arial" w:cs="Arial"/>
          <w:spacing w:val="-3"/>
          <w:sz w:val="19"/>
          <w:szCs w:val="19"/>
        </w:rPr>
        <w:t>351 NW North Street</w:t>
      </w:r>
      <w:r w:rsidR="001B2219" w:rsidRPr="00FE6B9B">
        <w:rPr>
          <w:rFonts w:ascii="Arial" w:hAnsi="Arial" w:cs="Arial"/>
          <w:spacing w:val="-3"/>
          <w:sz w:val="19"/>
          <w:szCs w:val="19"/>
        </w:rPr>
        <w:t>,</w:t>
      </w:r>
      <w:r w:rsidR="00ED29D0" w:rsidRPr="00FE6B9B">
        <w:rPr>
          <w:rFonts w:ascii="Arial" w:hAnsi="Arial" w:cs="Arial"/>
          <w:spacing w:val="-3"/>
          <w:sz w:val="19"/>
          <w:szCs w:val="19"/>
        </w:rPr>
        <w:t xml:space="preserve"> Room 210, Chehalis, WA 98532 or via email at </w:t>
      </w:r>
      <w:hyperlink r:id="rId7" w:history="1">
        <w:r w:rsidR="00ED29D0" w:rsidRPr="00FE6B9B">
          <w:rPr>
            <w:rStyle w:val="Hyperlink"/>
            <w:rFonts w:ascii="Arial" w:hAnsi="Arial" w:cs="Arial"/>
            <w:spacing w:val="-3"/>
            <w:sz w:val="19"/>
            <w:szCs w:val="19"/>
          </w:rPr>
          <w:t>bocc@lewiscountywa.gov</w:t>
        </w:r>
      </w:hyperlink>
      <w:r w:rsidR="00ED29D0" w:rsidRPr="00FE6B9B">
        <w:rPr>
          <w:rFonts w:ascii="Arial" w:hAnsi="Arial" w:cs="Arial"/>
          <w:spacing w:val="-3"/>
          <w:sz w:val="19"/>
          <w:szCs w:val="19"/>
        </w:rPr>
        <w:t xml:space="preserve"> beginning Oct. 15</w:t>
      </w:r>
      <w:r w:rsidR="001B2219" w:rsidRPr="00FE6B9B">
        <w:rPr>
          <w:rFonts w:ascii="Arial" w:hAnsi="Arial" w:cs="Arial"/>
          <w:spacing w:val="-3"/>
          <w:sz w:val="19"/>
          <w:szCs w:val="19"/>
        </w:rPr>
        <w:t>. Written comment</w:t>
      </w:r>
      <w:r w:rsidR="00ED29D0" w:rsidRPr="00FE6B9B">
        <w:rPr>
          <w:rFonts w:ascii="Arial" w:hAnsi="Arial" w:cs="Arial"/>
          <w:spacing w:val="-3"/>
          <w:sz w:val="19"/>
          <w:szCs w:val="19"/>
        </w:rPr>
        <w:t xml:space="preserve"> must </w:t>
      </w:r>
      <w:r w:rsidR="001B2219" w:rsidRPr="00FE6B9B">
        <w:rPr>
          <w:rFonts w:ascii="Arial" w:hAnsi="Arial" w:cs="Arial"/>
          <w:spacing w:val="-3"/>
          <w:sz w:val="19"/>
          <w:szCs w:val="19"/>
        </w:rPr>
        <w:t xml:space="preserve">be clearly marked “Written comment for Nov. 5 hearing” and must </w:t>
      </w:r>
      <w:r w:rsidR="00ED29D0" w:rsidRPr="00FE6B9B">
        <w:rPr>
          <w:rFonts w:ascii="Arial" w:hAnsi="Arial" w:cs="Arial"/>
          <w:spacing w:val="-3"/>
          <w:sz w:val="19"/>
          <w:szCs w:val="19"/>
        </w:rPr>
        <w:t xml:space="preserve">be received by </w:t>
      </w:r>
      <w:r w:rsidR="00BB28BD" w:rsidRPr="00FE6B9B">
        <w:rPr>
          <w:rFonts w:ascii="Arial" w:hAnsi="Arial" w:cs="Arial"/>
          <w:spacing w:val="-3"/>
          <w:sz w:val="19"/>
          <w:szCs w:val="19"/>
        </w:rPr>
        <w:t xml:space="preserve">10 a.m. </w:t>
      </w:r>
      <w:r w:rsidRPr="00FE6B9B">
        <w:rPr>
          <w:rFonts w:ascii="Arial" w:hAnsi="Arial" w:cs="Arial"/>
          <w:spacing w:val="-3"/>
          <w:sz w:val="19"/>
          <w:szCs w:val="19"/>
        </w:rPr>
        <w:t>Nov. 3, 2024</w:t>
      </w:r>
      <w:r w:rsidR="001B2219" w:rsidRPr="00FE6B9B">
        <w:rPr>
          <w:rFonts w:ascii="Arial" w:hAnsi="Arial" w:cs="Arial"/>
          <w:spacing w:val="-3"/>
          <w:sz w:val="19"/>
          <w:szCs w:val="19"/>
        </w:rPr>
        <w:t>.</w:t>
      </w:r>
    </w:p>
    <w:bookmarkEnd w:id="0"/>
    <w:p w14:paraId="65DB39E1" w14:textId="77777777" w:rsidR="00AE3E9A" w:rsidRPr="00FE6B9B" w:rsidRDefault="00AE3E9A" w:rsidP="00D230C5">
      <w:pPr>
        <w:tabs>
          <w:tab w:val="left" w:pos="-720"/>
        </w:tabs>
        <w:suppressAutoHyphens/>
        <w:spacing w:line="360" w:lineRule="auto"/>
        <w:jc w:val="both"/>
        <w:rPr>
          <w:rFonts w:ascii="Arial" w:hAnsi="Arial" w:cs="Arial"/>
          <w:spacing w:val="-3"/>
          <w:sz w:val="19"/>
          <w:szCs w:val="19"/>
        </w:rPr>
      </w:pPr>
    </w:p>
    <w:p w14:paraId="26486633" w14:textId="47873D35" w:rsidR="003A6E84" w:rsidRPr="00FE6B9B" w:rsidRDefault="00807297" w:rsidP="00D230C5">
      <w:pPr>
        <w:tabs>
          <w:tab w:val="left" w:pos="-720"/>
        </w:tabs>
        <w:suppressAutoHyphens/>
        <w:spacing w:line="360" w:lineRule="auto"/>
        <w:jc w:val="both"/>
        <w:rPr>
          <w:rFonts w:ascii="Arial" w:hAnsi="Arial" w:cs="Arial"/>
          <w:spacing w:val="-3"/>
          <w:sz w:val="19"/>
          <w:szCs w:val="19"/>
        </w:rPr>
      </w:pPr>
      <w:r w:rsidRPr="00FE6B9B">
        <w:rPr>
          <w:rFonts w:ascii="Arial" w:hAnsi="Arial" w:cs="Arial"/>
          <w:spacing w:val="-3"/>
          <w:sz w:val="19"/>
          <w:szCs w:val="19"/>
        </w:rPr>
        <w:t xml:space="preserve">RCW 36.55.040 requires that notice of hearing be posted in three public places in the county seat of the county at least 15 days before the day fixed for hearing, </w:t>
      </w:r>
      <w:proofErr w:type="gramStart"/>
      <w:r w:rsidRPr="00FE6B9B">
        <w:rPr>
          <w:rFonts w:ascii="Arial" w:hAnsi="Arial" w:cs="Arial"/>
          <w:spacing w:val="-3"/>
          <w:sz w:val="19"/>
          <w:szCs w:val="19"/>
        </w:rPr>
        <w:t>and also</w:t>
      </w:r>
      <w:proofErr w:type="gramEnd"/>
      <w:r w:rsidRPr="00FE6B9B">
        <w:rPr>
          <w:rFonts w:ascii="Arial" w:hAnsi="Arial" w:cs="Arial"/>
          <w:spacing w:val="-3"/>
          <w:sz w:val="19"/>
          <w:szCs w:val="19"/>
        </w:rPr>
        <w:t xml:space="preserve"> published two times in the official newspaper of the county, the last publication to be not less than </w:t>
      </w:r>
      <w:r w:rsidR="0078795A">
        <w:rPr>
          <w:rFonts w:ascii="Arial" w:hAnsi="Arial" w:cs="Arial"/>
          <w:spacing w:val="-3"/>
          <w:sz w:val="19"/>
          <w:szCs w:val="19"/>
        </w:rPr>
        <w:t>five</w:t>
      </w:r>
      <w:r w:rsidRPr="00FE6B9B">
        <w:rPr>
          <w:rFonts w:ascii="Arial" w:hAnsi="Arial" w:cs="Arial"/>
          <w:spacing w:val="-3"/>
          <w:sz w:val="19"/>
          <w:szCs w:val="19"/>
        </w:rPr>
        <w:t xml:space="preserve"> days before the day fixed for hearing. </w:t>
      </w:r>
    </w:p>
    <w:p w14:paraId="428576DD" w14:textId="77777777" w:rsidR="003A6E84" w:rsidRPr="00FE6B9B" w:rsidRDefault="003A6E84" w:rsidP="00D230C5">
      <w:pPr>
        <w:tabs>
          <w:tab w:val="left" w:pos="-720"/>
        </w:tabs>
        <w:suppressAutoHyphens/>
        <w:spacing w:line="360" w:lineRule="auto"/>
        <w:jc w:val="both"/>
        <w:rPr>
          <w:rFonts w:ascii="Arial" w:hAnsi="Arial" w:cs="Arial"/>
          <w:spacing w:val="-3"/>
          <w:sz w:val="19"/>
          <w:szCs w:val="19"/>
        </w:rPr>
      </w:pPr>
    </w:p>
    <w:p w14:paraId="152DC8F1" w14:textId="77777777" w:rsidR="00500A68" w:rsidRPr="00FE6B9B" w:rsidRDefault="00500A68" w:rsidP="00500A68">
      <w:pPr>
        <w:tabs>
          <w:tab w:val="left" w:pos="-720"/>
        </w:tabs>
        <w:suppressAutoHyphens/>
        <w:spacing w:line="360" w:lineRule="auto"/>
        <w:jc w:val="center"/>
        <w:rPr>
          <w:rFonts w:ascii="Arial" w:hAnsi="Arial" w:cs="Arial"/>
          <w:spacing w:val="-3"/>
          <w:sz w:val="19"/>
          <w:szCs w:val="19"/>
        </w:rPr>
      </w:pPr>
      <w:r w:rsidRPr="00FE6B9B">
        <w:rPr>
          <w:rFonts w:ascii="Arial" w:hAnsi="Arial" w:cs="Arial"/>
          <w:spacing w:val="-3"/>
          <w:sz w:val="19"/>
          <w:szCs w:val="19"/>
        </w:rPr>
        <w:t>Title VI Notice to Public</w:t>
      </w:r>
    </w:p>
    <w:p w14:paraId="18827210" w14:textId="0624B994" w:rsidR="00C274AC" w:rsidRPr="00FE6B9B" w:rsidRDefault="003A6E84" w:rsidP="00D230C5">
      <w:pPr>
        <w:tabs>
          <w:tab w:val="left" w:pos="-720"/>
        </w:tabs>
        <w:suppressAutoHyphens/>
        <w:spacing w:line="360" w:lineRule="auto"/>
        <w:jc w:val="both"/>
        <w:rPr>
          <w:rFonts w:ascii="Arial" w:hAnsi="Arial" w:cs="Arial"/>
          <w:spacing w:val="-3"/>
          <w:sz w:val="19"/>
          <w:szCs w:val="19"/>
        </w:rPr>
      </w:pPr>
      <w:r w:rsidRPr="00FE6B9B">
        <w:rPr>
          <w:rFonts w:ascii="Arial" w:hAnsi="Arial" w:cs="Arial"/>
          <w:spacing w:val="-3"/>
          <w:sz w:val="19"/>
          <w:szCs w:val="19"/>
        </w:rPr>
        <w:t xml:space="preserve">It is the policy of Lewis County that no person shall, </w:t>
      </w:r>
      <w:proofErr w:type="gramStart"/>
      <w:r w:rsidRPr="00FE6B9B">
        <w:rPr>
          <w:rFonts w:ascii="Arial" w:hAnsi="Arial" w:cs="Arial"/>
          <w:spacing w:val="-3"/>
          <w:sz w:val="19"/>
          <w:szCs w:val="19"/>
        </w:rPr>
        <w:t>on the basis of</w:t>
      </w:r>
      <w:proofErr w:type="gramEnd"/>
      <w:r w:rsidRPr="00FE6B9B">
        <w:rPr>
          <w:rFonts w:ascii="Arial" w:hAnsi="Arial" w:cs="Arial"/>
          <w:spacing w:val="-3"/>
          <w:sz w:val="19"/>
          <w:szCs w:val="19"/>
        </w:rPr>
        <w:t xml:space="preserve"> race, color, or national origin, as provided by Title VI of the Civil Rights Act of 1964, be excluded from participation in, be denied the benefits of, or be otherwise </w:t>
      </w:r>
      <w:proofErr w:type="gramStart"/>
      <w:r w:rsidRPr="00FE6B9B">
        <w:rPr>
          <w:rFonts w:ascii="Arial" w:hAnsi="Arial" w:cs="Arial"/>
          <w:spacing w:val="-3"/>
          <w:sz w:val="19"/>
          <w:szCs w:val="19"/>
        </w:rPr>
        <w:t>discriminated</w:t>
      </w:r>
      <w:proofErr w:type="gramEnd"/>
      <w:r w:rsidRPr="00FE6B9B">
        <w:rPr>
          <w:rFonts w:ascii="Arial" w:hAnsi="Arial" w:cs="Arial"/>
          <w:spacing w:val="-3"/>
          <w:sz w:val="19"/>
          <w:szCs w:val="19"/>
        </w:rPr>
        <w:t xml:space="preserve"> against under any of its Federally funded programs and activities. Any person who believes his/her Title VI protections have been violated may file a complaint with WSDOT’s Office of Equal Opportunity (OEO). For additional information regarding Title VI complaint procedures and/or information regarding our nondiscrimination obligations, please contact Lewis County’s Title VI Coordinator </w:t>
      </w:r>
      <w:proofErr w:type="gramStart"/>
      <w:r w:rsidRPr="00FE6B9B">
        <w:rPr>
          <w:rFonts w:ascii="Arial" w:hAnsi="Arial" w:cs="Arial"/>
          <w:spacing w:val="-3"/>
          <w:sz w:val="19"/>
          <w:szCs w:val="19"/>
        </w:rPr>
        <w:t>at</w:t>
      </w:r>
      <w:proofErr w:type="gramEnd"/>
      <w:r w:rsidRPr="00FE6B9B">
        <w:rPr>
          <w:rFonts w:ascii="Arial" w:hAnsi="Arial" w:cs="Arial"/>
          <w:spacing w:val="-3"/>
          <w:sz w:val="19"/>
          <w:szCs w:val="19"/>
        </w:rPr>
        <w:t xml:space="preserve"> 360</w:t>
      </w:r>
      <w:r w:rsidR="008D16AC" w:rsidRPr="00FE6B9B">
        <w:rPr>
          <w:rFonts w:ascii="Arial" w:hAnsi="Arial" w:cs="Arial"/>
          <w:spacing w:val="-3"/>
          <w:sz w:val="19"/>
          <w:szCs w:val="19"/>
        </w:rPr>
        <w:t>-</w:t>
      </w:r>
      <w:r w:rsidRPr="00FE6B9B">
        <w:rPr>
          <w:rFonts w:ascii="Arial" w:hAnsi="Arial" w:cs="Arial"/>
          <w:spacing w:val="-3"/>
          <w:sz w:val="19"/>
          <w:szCs w:val="19"/>
        </w:rPr>
        <w:t>740-2612.</w:t>
      </w:r>
      <w:r w:rsidR="00C274AC" w:rsidRPr="00FE6B9B">
        <w:rPr>
          <w:rFonts w:ascii="Arial" w:hAnsi="Arial" w:cs="Arial"/>
          <w:spacing w:val="-3"/>
          <w:sz w:val="19"/>
          <w:szCs w:val="19"/>
        </w:rPr>
        <w:tab/>
      </w:r>
    </w:p>
    <w:p w14:paraId="5F5E7F3E" w14:textId="77777777" w:rsidR="00F57B4B" w:rsidRPr="00FE6B9B" w:rsidRDefault="00F57B4B">
      <w:pPr>
        <w:tabs>
          <w:tab w:val="left" w:pos="-720"/>
        </w:tabs>
        <w:suppressAutoHyphens/>
        <w:spacing w:line="360" w:lineRule="auto"/>
        <w:jc w:val="both"/>
        <w:rPr>
          <w:rFonts w:ascii="Arial" w:hAnsi="Arial" w:cs="Arial"/>
          <w:spacing w:val="-3"/>
          <w:sz w:val="19"/>
          <w:szCs w:val="19"/>
        </w:rPr>
      </w:pPr>
    </w:p>
    <w:p w14:paraId="4744468A" w14:textId="30B5EE4E" w:rsidR="00C274AC" w:rsidRPr="00FE6B9B" w:rsidRDefault="0040049D">
      <w:pPr>
        <w:tabs>
          <w:tab w:val="left" w:pos="-720"/>
        </w:tabs>
        <w:suppressAutoHyphens/>
        <w:spacing w:line="360" w:lineRule="auto"/>
        <w:jc w:val="both"/>
        <w:rPr>
          <w:rFonts w:ascii="Arial" w:hAnsi="Arial" w:cs="Arial"/>
          <w:spacing w:val="-3"/>
          <w:sz w:val="19"/>
          <w:szCs w:val="19"/>
        </w:rPr>
      </w:pPr>
      <w:r w:rsidRPr="00FE6B9B">
        <w:rPr>
          <w:rFonts w:ascii="Arial" w:hAnsi="Arial" w:cs="Arial"/>
          <w:spacing w:val="-3"/>
          <w:sz w:val="19"/>
          <w:szCs w:val="19"/>
        </w:rPr>
        <w:t>Dated</w:t>
      </w:r>
      <w:r w:rsidR="00D230C5" w:rsidRPr="00FE6B9B">
        <w:rPr>
          <w:rFonts w:ascii="Arial" w:hAnsi="Arial" w:cs="Arial"/>
          <w:spacing w:val="-3"/>
          <w:sz w:val="19"/>
          <w:szCs w:val="19"/>
        </w:rPr>
        <w:t>:</w:t>
      </w:r>
      <w:r w:rsidRPr="00FE6B9B">
        <w:rPr>
          <w:rFonts w:ascii="Arial" w:hAnsi="Arial" w:cs="Arial"/>
          <w:spacing w:val="-3"/>
          <w:sz w:val="19"/>
          <w:szCs w:val="19"/>
        </w:rPr>
        <w:t xml:space="preserve"> </w:t>
      </w:r>
      <w:r w:rsidR="00B07571" w:rsidRPr="00FE6B9B">
        <w:rPr>
          <w:rFonts w:ascii="Arial" w:hAnsi="Arial" w:cs="Arial"/>
          <w:spacing w:val="-3"/>
          <w:sz w:val="19"/>
          <w:szCs w:val="19"/>
        </w:rPr>
        <w:t>October</w:t>
      </w:r>
      <w:r w:rsidR="00715779" w:rsidRPr="00FE6B9B">
        <w:rPr>
          <w:rFonts w:ascii="Arial" w:hAnsi="Arial" w:cs="Arial"/>
          <w:spacing w:val="-3"/>
          <w:sz w:val="19"/>
          <w:szCs w:val="19"/>
        </w:rPr>
        <w:t xml:space="preserve"> </w:t>
      </w:r>
      <w:r w:rsidR="00204BC7" w:rsidRPr="00FE6B9B">
        <w:rPr>
          <w:rFonts w:ascii="Arial" w:hAnsi="Arial" w:cs="Arial"/>
          <w:spacing w:val="-3"/>
          <w:sz w:val="19"/>
          <w:szCs w:val="19"/>
        </w:rPr>
        <w:t>15</w:t>
      </w:r>
      <w:r w:rsidR="00774604" w:rsidRPr="00FE6B9B">
        <w:rPr>
          <w:rFonts w:ascii="Arial" w:hAnsi="Arial" w:cs="Arial"/>
          <w:spacing w:val="-3"/>
          <w:sz w:val="19"/>
          <w:szCs w:val="19"/>
        </w:rPr>
        <w:t>, 202</w:t>
      </w:r>
      <w:r w:rsidR="008A1533" w:rsidRPr="00FE6B9B">
        <w:rPr>
          <w:rFonts w:ascii="Arial" w:hAnsi="Arial" w:cs="Arial"/>
          <w:spacing w:val="-3"/>
          <w:sz w:val="19"/>
          <w:szCs w:val="19"/>
        </w:rPr>
        <w:t>4</w:t>
      </w:r>
    </w:p>
    <w:p w14:paraId="2152EDE2" w14:textId="77777777" w:rsidR="00F57B4B" w:rsidRPr="00FE6B9B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19"/>
          <w:szCs w:val="19"/>
        </w:rPr>
      </w:pPr>
    </w:p>
    <w:p w14:paraId="057CB11A" w14:textId="77777777" w:rsidR="00C274AC" w:rsidRPr="00FE6B9B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19"/>
          <w:szCs w:val="19"/>
        </w:rPr>
      </w:pPr>
      <w:r w:rsidRPr="00FE6B9B">
        <w:rPr>
          <w:rFonts w:ascii="Arial" w:hAnsi="Arial" w:cs="Arial"/>
          <w:spacing w:val="-3"/>
          <w:sz w:val="19"/>
          <w:szCs w:val="19"/>
        </w:rPr>
        <w:t>____________________________________</w:t>
      </w:r>
    </w:p>
    <w:p w14:paraId="1BA2D630" w14:textId="77777777" w:rsidR="00C274AC" w:rsidRPr="00FE6B9B" w:rsidRDefault="00D230C5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19"/>
          <w:szCs w:val="19"/>
        </w:rPr>
      </w:pPr>
      <w:r w:rsidRPr="00FE6B9B">
        <w:rPr>
          <w:rFonts w:ascii="Arial" w:hAnsi="Arial" w:cs="Arial"/>
          <w:spacing w:val="-3"/>
          <w:sz w:val="19"/>
          <w:szCs w:val="19"/>
        </w:rPr>
        <w:t>Rieva Lester</w:t>
      </w:r>
    </w:p>
    <w:p w14:paraId="50FFBB90" w14:textId="77777777" w:rsidR="00C274AC" w:rsidRPr="00FE6B9B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19"/>
          <w:szCs w:val="19"/>
        </w:rPr>
      </w:pPr>
      <w:r w:rsidRPr="00FE6B9B">
        <w:rPr>
          <w:rFonts w:ascii="Arial" w:hAnsi="Arial" w:cs="Arial"/>
          <w:spacing w:val="-3"/>
          <w:sz w:val="19"/>
          <w:szCs w:val="19"/>
        </w:rPr>
        <w:t xml:space="preserve">Clerk of the </w:t>
      </w:r>
      <w:r w:rsidR="00331480" w:rsidRPr="00FE6B9B">
        <w:rPr>
          <w:rFonts w:ascii="Arial" w:hAnsi="Arial" w:cs="Arial"/>
          <w:spacing w:val="-3"/>
          <w:sz w:val="19"/>
          <w:szCs w:val="19"/>
        </w:rPr>
        <w:t xml:space="preserve">Lewis County </w:t>
      </w:r>
      <w:r w:rsidRPr="00FE6B9B">
        <w:rPr>
          <w:rFonts w:ascii="Arial" w:hAnsi="Arial" w:cs="Arial"/>
          <w:spacing w:val="-3"/>
          <w:sz w:val="19"/>
          <w:szCs w:val="19"/>
        </w:rPr>
        <w:t>Board</w:t>
      </w:r>
    </w:p>
    <w:p w14:paraId="7DCB7221" w14:textId="77777777" w:rsidR="00C274AC" w:rsidRPr="00FE6B9B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19"/>
          <w:szCs w:val="19"/>
        </w:rPr>
      </w:pPr>
      <w:r w:rsidRPr="00FE6B9B">
        <w:rPr>
          <w:rFonts w:ascii="Arial" w:hAnsi="Arial" w:cs="Arial"/>
          <w:spacing w:val="-3"/>
          <w:sz w:val="19"/>
          <w:szCs w:val="19"/>
        </w:rPr>
        <w:t>of County Commissioners</w:t>
      </w:r>
    </w:p>
    <w:p w14:paraId="00E64EA2" w14:textId="77777777" w:rsidR="00C274AC" w:rsidRPr="00FE6B9B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19"/>
          <w:szCs w:val="19"/>
        </w:rPr>
      </w:pPr>
    </w:p>
    <w:p w14:paraId="1E634D08" w14:textId="77777777" w:rsidR="00C274AC" w:rsidRPr="00FE6B9B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19"/>
          <w:szCs w:val="19"/>
        </w:rPr>
      </w:pPr>
    </w:p>
    <w:p w14:paraId="628EFDE1" w14:textId="7AEB5660" w:rsidR="00F57B4B" w:rsidRPr="00FE6B9B" w:rsidRDefault="00B846B9" w:rsidP="00AE3E9A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19"/>
          <w:szCs w:val="19"/>
        </w:rPr>
      </w:pPr>
      <w:r w:rsidRPr="00FE6B9B">
        <w:rPr>
          <w:rFonts w:ascii="Arial" w:hAnsi="Arial" w:cs="Arial"/>
          <w:spacing w:val="-3"/>
          <w:sz w:val="19"/>
          <w:szCs w:val="19"/>
        </w:rPr>
        <w:t>Publish</w:t>
      </w:r>
      <w:proofErr w:type="gramStart"/>
      <w:r w:rsidRPr="00FE6B9B">
        <w:rPr>
          <w:rFonts w:ascii="Arial" w:hAnsi="Arial" w:cs="Arial"/>
          <w:spacing w:val="-3"/>
          <w:sz w:val="19"/>
          <w:szCs w:val="19"/>
        </w:rPr>
        <w:t xml:space="preserve">:  </w:t>
      </w:r>
      <w:r w:rsidR="00425C21" w:rsidRPr="00FE6B9B">
        <w:rPr>
          <w:rFonts w:ascii="Arial" w:hAnsi="Arial" w:cs="Arial"/>
          <w:spacing w:val="-3"/>
          <w:sz w:val="19"/>
          <w:szCs w:val="19"/>
        </w:rPr>
        <w:t>T</w:t>
      </w:r>
      <w:r w:rsidR="008A1533" w:rsidRPr="00FE6B9B">
        <w:rPr>
          <w:rFonts w:ascii="Arial" w:hAnsi="Arial" w:cs="Arial"/>
          <w:spacing w:val="-3"/>
          <w:sz w:val="19"/>
          <w:szCs w:val="19"/>
        </w:rPr>
        <w:t>he</w:t>
      </w:r>
      <w:proofErr w:type="gramEnd"/>
      <w:r w:rsidR="008A1533" w:rsidRPr="00FE6B9B">
        <w:rPr>
          <w:rFonts w:ascii="Arial" w:hAnsi="Arial" w:cs="Arial"/>
          <w:spacing w:val="-3"/>
          <w:sz w:val="19"/>
          <w:szCs w:val="19"/>
        </w:rPr>
        <w:t xml:space="preserve"> East County Journal</w:t>
      </w:r>
      <w:r w:rsidR="009776C7" w:rsidRPr="00FE6B9B">
        <w:rPr>
          <w:rFonts w:ascii="Arial" w:hAnsi="Arial" w:cs="Arial"/>
          <w:spacing w:val="-3"/>
          <w:sz w:val="19"/>
          <w:szCs w:val="19"/>
        </w:rPr>
        <w:t xml:space="preserve">, </w:t>
      </w:r>
      <w:r w:rsidR="00B07571" w:rsidRPr="00FE6B9B">
        <w:rPr>
          <w:rFonts w:ascii="Arial" w:hAnsi="Arial" w:cs="Arial"/>
          <w:spacing w:val="-3"/>
          <w:sz w:val="19"/>
          <w:szCs w:val="19"/>
        </w:rPr>
        <w:t>October</w:t>
      </w:r>
      <w:r w:rsidR="00B74C3C" w:rsidRPr="00FE6B9B">
        <w:rPr>
          <w:rFonts w:ascii="Arial" w:hAnsi="Arial" w:cs="Arial"/>
          <w:spacing w:val="-3"/>
          <w:sz w:val="19"/>
          <w:szCs w:val="19"/>
        </w:rPr>
        <w:t xml:space="preserve"> 1</w:t>
      </w:r>
      <w:r w:rsidR="00B07571" w:rsidRPr="00FE6B9B">
        <w:rPr>
          <w:rFonts w:ascii="Arial" w:hAnsi="Arial" w:cs="Arial"/>
          <w:spacing w:val="-3"/>
          <w:sz w:val="19"/>
          <w:szCs w:val="19"/>
        </w:rPr>
        <w:t>6</w:t>
      </w:r>
      <w:r w:rsidR="009776C7" w:rsidRPr="00FE6B9B">
        <w:rPr>
          <w:rFonts w:ascii="Arial" w:hAnsi="Arial" w:cs="Arial"/>
          <w:spacing w:val="-3"/>
          <w:sz w:val="19"/>
          <w:szCs w:val="19"/>
        </w:rPr>
        <w:t xml:space="preserve"> </w:t>
      </w:r>
      <w:r w:rsidR="00715779" w:rsidRPr="00FE6B9B">
        <w:rPr>
          <w:rFonts w:ascii="Arial" w:hAnsi="Arial" w:cs="Arial"/>
          <w:spacing w:val="-3"/>
          <w:sz w:val="19"/>
          <w:szCs w:val="19"/>
        </w:rPr>
        <w:t>and</w:t>
      </w:r>
      <w:r w:rsidR="002C3AC5" w:rsidRPr="00FE6B9B">
        <w:rPr>
          <w:rFonts w:ascii="Arial" w:hAnsi="Arial" w:cs="Arial"/>
          <w:spacing w:val="-3"/>
          <w:sz w:val="19"/>
          <w:szCs w:val="19"/>
        </w:rPr>
        <w:t xml:space="preserve"> </w:t>
      </w:r>
      <w:r w:rsidR="00B07571" w:rsidRPr="00FE6B9B">
        <w:rPr>
          <w:rFonts w:ascii="Arial" w:hAnsi="Arial" w:cs="Arial"/>
          <w:spacing w:val="-3"/>
          <w:sz w:val="19"/>
          <w:szCs w:val="19"/>
        </w:rPr>
        <w:t>October</w:t>
      </w:r>
      <w:r w:rsidR="009776C7" w:rsidRPr="00FE6B9B">
        <w:rPr>
          <w:rFonts w:ascii="Arial" w:hAnsi="Arial" w:cs="Arial"/>
          <w:spacing w:val="-3"/>
          <w:sz w:val="19"/>
          <w:szCs w:val="19"/>
        </w:rPr>
        <w:t xml:space="preserve"> </w:t>
      </w:r>
      <w:r w:rsidR="00204BC7" w:rsidRPr="00FE6B9B">
        <w:rPr>
          <w:rFonts w:ascii="Arial" w:hAnsi="Arial" w:cs="Arial"/>
          <w:spacing w:val="-3"/>
          <w:sz w:val="19"/>
          <w:szCs w:val="19"/>
        </w:rPr>
        <w:t>30</w:t>
      </w:r>
      <w:r w:rsidR="00C3294A" w:rsidRPr="00FE6B9B">
        <w:rPr>
          <w:rFonts w:ascii="Arial" w:hAnsi="Arial" w:cs="Arial"/>
          <w:spacing w:val="-3"/>
          <w:sz w:val="19"/>
          <w:szCs w:val="19"/>
        </w:rPr>
        <w:t>, 202</w:t>
      </w:r>
      <w:r w:rsidR="00B74C3C" w:rsidRPr="00FE6B9B">
        <w:rPr>
          <w:rFonts w:ascii="Arial" w:hAnsi="Arial" w:cs="Arial"/>
          <w:spacing w:val="-3"/>
          <w:sz w:val="19"/>
          <w:szCs w:val="19"/>
        </w:rPr>
        <w:t>4</w:t>
      </w:r>
    </w:p>
    <w:sectPr w:rsidR="00F57B4B" w:rsidRPr="00FE6B9B" w:rsidSect="00FE6B9B">
      <w:endnotePr>
        <w:numFmt w:val="decimal"/>
      </w:endnotePr>
      <w:pgSz w:w="12240" w:h="15840" w:code="1"/>
      <w:pgMar w:top="1008" w:right="1440" w:bottom="1008" w:left="1440" w:header="1008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D5413F" w14:textId="77777777" w:rsidR="000A3FF1" w:rsidRDefault="000A3FF1">
      <w:pPr>
        <w:spacing w:line="20" w:lineRule="exact"/>
      </w:pPr>
    </w:p>
  </w:endnote>
  <w:endnote w:type="continuationSeparator" w:id="0">
    <w:p w14:paraId="3F2C78F4" w14:textId="77777777" w:rsidR="000A3FF1" w:rsidRDefault="000A3FF1">
      <w:r>
        <w:t xml:space="preserve"> </w:t>
      </w:r>
    </w:p>
  </w:endnote>
  <w:endnote w:type="continuationNotice" w:id="1">
    <w:p w14:paraId="475F8538" w14:textId="77777777" w:rsidR="000A3FF1" w:rsidRDefault="000A3FF1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B6E082" w14:textId="77777777" w:rsidR="000A3FF1" w:rsidRDefault="000A3FF1">
      <w:r>
        <w:separator/>
      </w:r>
    </w:p>
  </w:footnote>
  <w:footnote w:type="continuationSeparator" w:id="0">
    <w:p w14:paraId="5B34CEF5" w14:textId="77777777" w:rsidR="000A3FF1" w:rsidRDefault="000A3F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38"/>
  <w:doNotHyphenateCaps/>
  <w:drawingGridHorizontalSpacing w:val="120"/>
  <w:drawingGridVerticalSpacing w:val="120"/>
  <w:displayHorizontalDrawingGridEvery w:val="2"/>
  <w:displayVerticalDrawingGridEvery w:val="0"/>
  <w:doNotShadeFormData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F7E"/>
    <w:rsid w:val="00000839"/>
    <w:rsid w:val="00010FAB"/>
    <w:rsid w:val="00015325"/>
    <w:rsid w:val="000204A9"/>
    <w:rsid w:val="00020C6D"/>
    <w:rsid w:val="000376C7"/>
    <w:rsid w:val="00037E4B"/>
    <w:rsid w:val="00041496"/>
    <w:rsid w:val="00042694"/>
    <w:rsid w:val="000441A4"/>
    <w:rsid w:val="00045929"/>
    <w:rsid w:val="00064E50"/>
    <w:rsid w:val="00071796"/>
    <w:rsid w:val="000A3FF1"/>
    <w:rsid w:val="000E37B5"/>
    <w:rsid w:val="000E48C6"/>
    <w:rsid w:val="000F5513"/>
    <w:rsid w:val="00113312"/>
    <w:rsid w:val="00131B7E"/>
    <w:rsid w:val="00132917"/>
    <w:rsid w:val="00144A09"/>
    <w:rsid w:val="00144C5C"/>
    <w:rsid w:val="00175106"/>
    <w:rsid w:val="001A16F7"/>
    <w:rsid w:val="001A5E90"/>
    <w:rsid w:val="001B2219"/>
    <w:rsid w:val="001B304B"/>
    <w:rsid w:val="001B7091"/>
    <w:rsid w:val="001C2034"/>
    <w:rsid w:val="001C21D6"/>
    <w:rsid w:val="001D0E28"/>
    <w:rsid w:val="001D11F7"/>
    <w:rsid w:val="001E1DC7"/>
    <w:rsid w:val="001E5D36"/>
    <w:rsid w:val="001F32EE"/>
    <w:rsid w:val="001F64C2"/>
    <w:rsid w:val="002008A0"/>
    <w:rsid w:val="002044D1"/>
    <w:rsid w:val="00204BC7"/>
    <w:rsid w:val="002062E0"/>
    <w:rsid w:val="00213699"/>
    <w:rsid w:val="0022552F"/>
    <w:rsid w:val="00231515"/>
    <w:rsid w:val="0024016D"/>
    <w:rsid w:val="0025185B"/>
    <w:rsid w:val="00254300"/>
    <w:rsid w:val="00285F58"/>
    <w:rsid w:val="00286D36"/>
    <w:rsid w:val="002A1545"/>
    <w:rsid w:val="002B1909"/>
    <w:rsid w:val="002C3AC5"/>
    <w:rsid w:val="002D403F"/>
    <w:rsid w:val="002F0C85"/>
    <w:rsid w:val="003013CF"/>
    <w:rsid w:val="003113AB"/>
    <w:rsid w:val="00316137"/>
    <w:rsid w:val="0032617A"/>
    <w:rsid w:val="00331480"/>
    <w:rsid w:val="00334E4A"/>
    <w:rsid w:val="00344DC6"/>
    <w:rsid w:val="0035536B"/>
    <w:rsid w:val="003719DA"/>
    <w:rsid w:val="00372F29"/>
    <w:rsid w:val="00373BB2"/>
    <w:rsid w:val="00393A56"/>
    <w:rsid w:val="003A6E84"/>
    <w:rsid w:val="003C3FD7"/>
    <w:rsid w:val="003D31C5"/>
    <w:rsid w:val="003D3750"/>
    <w:rsid w:val="003E4593"/>
    <w:rsid w:val="003F51F5"/>
    <w:rsid w:val="0040049D"/>
    <w:rsid w:val="0040647A"/>
    <w:rsid w:val="00425C21"/>
    <w:rsid w:val="00431276"/>
    <w:rsid w:val="00436E65"/>
    <w:rsid w:val="004416AA"/>
    <w:rsid w:val="00455A55"/>
    <w:rsid w:val="00477C13"/>
    <w:rsid w:val="00483C4E"/>
    <w:rsid w:val="00491CF1"/>
    <w:rsid w:val="004A6CA6"/>
    <w:rsid w:val="004B3F7E"/>
    <w:rsid w:val="004C136B"/>
    <w:rsid w:val="004C2DED"/>
    <w:rsid w:val="004E1617"/>
    <w:rsid w:val="00500A68"/>
    <w:rsid w:val="005144C2"/>
    <w:rsid w:val="0054610D"/>
    <w:rsid w:val="0055700D"/>
    <w:rsid w:val="005818B2"/>
    <w:rsid w:val="00597588"/>
    <w:rsid w:val="005A18A1"/>
    <w:rsid w:val="005B613D"/>
    <w:rsid w:val="005F0E9A"/>
    <w:rsid w:val="005F38B6"/>
    <w:rsid w:val="005F4C0F"/>
    <w:rsid w:val="005F6859"/>
    <w:rsid w:val="00605466"/>
    <w:rsid w:val="00611871"/>
    <w:rsid w:val="00612950"/>
    <w:rsid w:val="00630A51"/>
    <w:rsid w:val="006516EA"/>
    <w:rsid w:val="00665E67"/>
    <w:rsid w:val="00666DC4"/>
    <w:rsid w:val="0067499E"/>
    <w:rsid w:val="006A0A19"/>
    <w:rsid w:val="006E152B"/>
    <w:rsid w:val="006E5A3A"/>
    <w:rsid w:val="00715779"/>
    <w:rsid w:val="007227FA"/>
    <w:rsid w:val="007455F1"/>
    <w:rsid w:val="00753B90"/>
    <w:rsid w:val="007542A4"/>
    <w:rsid w:val="007545A7"/>
    <w:rsid w:val="00760B20"/>
    <w:rsid w:val="0076117C"/>
    <w:rsid w:val="007632C9"/>
    <w:rsid w:val="00772C13"/>
    <w:rsid w:val="00774604"/>
    <w:rsid w:val="0078795A"/>
    <w:rsid w:val="00792D02"/>
    <w:rsid w:val="007C64CB"/>
    <w:rsid w:val="007D07E3"/>
    <w:rsid w:val="007D3104"/>
    <w:rsid w:val="007D7C8E"/>
    <w:rsid w:val="007E53AE"/>
    <w:rsid w:val="00805BC3"/>
    <w:rsid w:val="00807297"/>
    <w:rsid w:val="00810F44"/>
    <w:rsid w:val="008241AA"/>
    <w:rsid w:val="00844E30"/>
    <w:rsid w:val="00862CDF"/>
    <w:rsid w:val="00864CD6"/>
    <w:rsid w:val="008837D4"/>
    <w:rsid w:val="00896954"/>
    <w:rsid w:val="008A0B85"/>
    <w:rsid w:val="008A1493"/>
    <w:rsid w:val="008A1533"/>
    <w:rsid w:val="008B7888"/>
    <w:rsid w:val="008D08D0"/>
    <w:rsid w:val="008D16AC"/>
    <w:rsid w:val="008D1E00"/>
    <w:rsid w:val="008E340E"/>
    <w:rsid w:val="008E5946"/>
    <w:rsid w:val="009169A0"/>
    <w:rsid w:val="00926012"/>
    <w:rsid w:val="00933F7C"/>
    <w:rsid w:val="0093421F"/>
    <w:rsid w:val="0093447C"/>
    <w:rsid w:val="009409B4"/>
    <w:rsid w:val="00947C18"/>
    <w:rsid w:val="00950228"/>
    <w:rsid w:val="00972294"/>
    <w:rsid w:val="009776C7"/>
    <w:rsid w:val="00982B2F"/>
    <w:rsid w:val="00983AD3"/>
    <w:rsid w:val="0099262E"/>
    <w:rsid w:val="00996F21"/>
    <w:rsid w:val="009976A0"/>
    <w:rsid w:val="009C4803"/>
    <w:rsid w:val="009C4D80"/>
    <w:rsid w:val="009C7A21"/>
    <w:rsid w:val="009F334B"/>
    <w:rsid w:val="009F70C5"/>
    <w:rsid w:val="009F7A0D"/>
    <w:rsid w:val="009F7A25"/>
    <w:rsid w:val="00A21254"/>
    <w:rsid w:val="00A36D0F"/>
    <w:rsid w:val="00A41981"/>
    <w:rsid w:val="00A4743C"/>
    <w:rsid w:val="00A50E76"/>
    <w:rsid w:val="00A6146F"/>
    <w:rsid w:val="00A80BD0"/>
    <w:rsid w:val="00A8241A"/>
    <w:rsid w:val="00A84ADC"/>
    <w:rsid w:val="00A90C78"/>
    <w:rsid w:val="00A91F6D"/>
    <w:rsid w:val="00A96B97"/>
    <w:rsid w:val="00AB1A49"/>
    <w:rsid w:val="00AC6CB3"/>
    <w:rsid w:val="00AE3E9A"/>
    <w:rsid w:val="00AF3358"/>
    <w:rsid w:val="00B07571"/>
    <w:rsid w:val="00B10C1E"/>
    <w:rsid w:val="00B1790A"/>
    <w:rsid w:val="00B455F3"/>
    <w:rsid w:val="00B56B30"/>
    <w:rsid w:val="00B64257"/>
    <w:rsid w:val="00B64B0D"/>
    <w:rsid w:val="00B74C3C"/>
    <w:rsid w:val="00B75471"/>
    <w:rsid w:val="00B846B9"/>
    <w:rsid w:val="00B94211"/>
    <w:rsid w:val="00B977A1"/>
    <w:rsid w:val="00BA4E8F"/>
    <w:rsid w:val="00BB28BD"/>
    <w:rsid w:val="00BC02F7"/>
    <w:rsid w:val="00BC7207"/>
    <w:rsid w:val="00BD1F3B"/>
    <w:rsid w:val="00BE3E2F"/>
    <w:rsid w:val="00BE482E"/>
    <w:rsid w:val="00BF6D13"/>
    <w:rsid w:val="00C21772"/>
    <w:rsid w:val="00C274AC"/>
    <w:rsid w:val="00C3294A"/>
    <w:rsid w:val="00C45469"/>
    <w:rsid w:val="00C60537"/>
    <w:rsid w:val="00C6077E"/>
    <w:rsid w:val="00C613F0"/>
    <w:rsid w:val="00C61411"/>
    <w:rsid w:val="00C65371"/>
    <w:rsid w:val="00C762E6"/>
    <w:rsid w:val="00C77828"/>
    <w:rsid w:val="00C82843"/>
    <w:rsid w:val="00CA49CF"/>
    <w:rsid w:val="00CB14CD"/>
    <w:rsid w:val="00CC0701"/>
    <w:rsid w:val="00CC0B38"/>
    <w:rsid w:val="00CC160F"/>
    <w:rsid w:val="00CC5279"/>
    <w:rsid w:val="00CD467B"/>
    <w:rsid w:val="00CE4F3B"/>
    <w:rsid w:val="00CF34C6"/>
    <w:rsid w:val="00D17C6A"/>
    <w:rsid w:val="00D205E1"/>
    <w:rsid w:val="00D230C5"/>
    <w:rsid w:val="00D257A8"/>
    <w:rsid w:val="00D51A30"/>
    <w:rsid w:val="00D67DFF"/>
    <w:rsid w:val="00D73547"/>
    <w:rsid w:val="00D74D97"/>
    <w:rsid w:val="00D86E9C"/>
    <w:rsid w:val="00D97F14"/>
    <w:rsid w:val="00DA28F2"/>
    <w:rsid w:val="00DB61E6"/>
    <w:rsid w:val="00DC5F0C"/>
    <w:rsid w:val="00DD4248"/>
    <w:rsid w:val="00DE7AA5"/>
    <w:rsid w:val="00DF38B8"/>
    <w:rsid w:val="00E04A93"/>
    <w:rsid w:val="00E22786"/>
    <w:rsid w:val="00E25F81"/>
    <w:rsid w:val="00E474C8"/>
    <w:rsid w:val="00E50045"/>
    <w:rsid w:val="00E60B4D"/>
    <w:rsid w:val="00E921E8"/>
    <w:rsid w:val="00EA5051"/>
    <w:rsid w:val="00EA62F5"/>
    <w:rsid w:val="00ED29D0"/>
    <w:rsid w:val="00EF1051"/>
    <w:rsid w:val="00F0127C"/>
    <w:rsid w:val="00F04EB6"/>
    <w:rsid w:val="00F111E0"/>
    <w:rsid w:val="00F217CB"/>
    <w:rsid w:val="00F57B4B"/>
    <w:rsid w:val="00F7682B"/>
    <w:rsid w:val="00F80413"/>
    <w:rsid w:val="00FB7B18"/>
    <w:rsid w:val="00FE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A3C084D"/>
  <w15:chartTrackingRefBased/>
  <w15:docId w15:val="{6993CBF1-3BC1-4590-B4D4-B516291D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customStyle="1" w:styleId="DefaultParagraphFo">
    <w:name w:val="Default Paragraph Fo"/>
    <w:basedOn w:val="DefaultParagraphFont"/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  <w:basedOn w:val="DefaultParagraphFont"/>
  </w:style>
  <w:style w:type="character" w:customStyle="1" w:styleId="EquationCaption1">
    <w:name w:val="_Equation Caption1"/>
  </w:style>
  <w:style w:type="paragraph" w:styleId="BalloonText">
    <w:name w:val="Balloon Text"/>
    <w:basedOn w:val="Normal"/>
    <w:semiHidden/>
    <w:rsid w:val="00144A0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AE3E9A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9342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3421F"/>
    <w:rPr>
      <w:rFonts w:ascii="Courier" w:hAnsi="Courier"/>
      <w:sz w:val="24"/>
    </w:rPr>
  </w:style>
  <w:style w:type="paragraph" w:styleId="Footer">
    <w:name w:val="footer"/>
    <w:basedOn w:val="Normal"/>
    <w:link w:val="FooterChar"/>
    <w:rsid w:val="009342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3421F"/>
    <w:rPr>
      <w:rFonts w:ascii="Courier" w:hAnsi="Courier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D29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bocc@lewiscountywa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lsnelson\Desktop\HAMPTON%20FRANCHISE%20NOTI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HAMPTON FRANCHISE NOTICE</Template>
  <TotalTime>1008</TotalTime>
  <Pages>1</Pages>
  <Words>406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BEFORE THE BOARD OF COUNTY COMMISSIONERS</vt:lpstr>
    </vt:vector>
  </TitlesOfParts>
  <Company>lewis county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THE BOARD OF COUNTY COMMISSIONERS</dc:title>
  <dc:subject/>
  <dc:creator>Greg Snelson</dc:creator>
  <cp:keywords/>
  <cp:lastModifiedBy>Rieva Lester</cp:lastModifiedBy>
  <cp:revision>15</cp:revision>
  <cp:lastPrinted>2020-07-23T15:18:00Z</cp:lastPrinted>
  <dcterms:created xsi:type="dcterms:W3CDTF">2024-09-20T21:30:00Z</dcterms:created>
  <dcterms:modified xsi:type="dcterms:W3CDTF">2024-10-11T16:22:00Z</dcterms:modified>
</cp:coreProperties>
</file>