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53"/>
        <w:ind w:left="3" w:right="0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pacing w:val="-3"/>
          <w:sz w:val="24"/>
        </w:rPr>
        <w:t>NOTICE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pacing w:val="-1"/>
          <w:sz w:val="24"/>
        </w:rPr>
        <w:t>OF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pacing w:val="-4"/>
          <w:sz w:val="24"/>
        </w:rPr>
        <w:t>HEARING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360" w:lineRule="auto"/>
        <w:ind w:right="113" w:firstLine="719"/>
        <w:jc w:val="both"/>
      </w:pPr>
      <w:r>
        <w:rPr>
          <w:spacing w:val="-2"/>
        </w:rPr>
        <w:t>NOTICE</w:t>
      </w:r>
      <w:r>
        <w:rPr>
          <w:spacing w:val="53"/>
        </w:rPr>
        <w:t> </w:t>
      </w:r>
      <w:r>
        <w:rPr>
          <w:spacing w:val="-1"/>
        </w:rPr>
        <w:t>IS</w:t>
      </w:r>
      <w:r>
        <w:rPr>
          <w:spacing w:val="54"/>
        </w:rPr>
        <w:t> </w:t>
      </w:r>
      <w:r>
        <w:rPr>
          <w:spacing w:val="-2"/>
        </w:rPr>
        <w:t>HEREBY</w:t>
      </w:r>
      <w:r>
        <w:rPr>
          <w:spacing w:val="51"/>
        </w:rPr>
        <w:t> </w:t>
      </w:r>
      <w:r>
        <w:rPr>
          <w:spacing w:val="-2"/>
        </w:rPr>
        <w:t>GIVEN</w:t>
      </w:r>
      <w:r>
        <w:rPr>
          <w:spacing w:val="51"/>
        </w:rPr>
        <w:t> </w:t>
      </w:r>
      <w:r>
        <w:rPr>
          <w:spacing w:val="-2"/>
        </w:rPr>
        <w:t>that</w:t>
      </w:r>
      <w:r>
        <w:rPr>
          <w:spacing w:val="53"/>
        </w:rPr>
        <w:t> </w:t>
      </w:r>
      <w:r>
        <w:rPr>
          <w:spacing w:val="-2"/>
        </w:rPr>
        <w:t>the</w:t>
      </w:r>
      <w:r>
        <w:rPr>
          <w:spacing w:val="56"/>
        </w:rPr>
        <w:t> </w:t>
      </w:r>
      <w:r>
        <w:rPr>
          <w:spacing w:val="-2"/>
        </w:rPr>
        <w:t>Board</w:t>
      </w:r>
      <w:r>
        <w:rPr>
          <w:spacing w:val="54"/>
        </w:rPr>
        <w:t> </w:t>
      </w:r>
      <w:r>
        <w:rPr>
          <w:spacing w:val="-1"/>
        </w:rPr>
        <w:t>of</w:t>
      </w:r>
      <w:r>
        <w:rPr>
          <w:spacing w:val="55"/>
        </w:rPr>
        <w:t> </w:t>
      </w:r>
      <w:r>
        <w:rPr>
          <w:spacing w:val="-2"/>
        </w:rPr>
        <w:t>County</w:t>
      </w:r>
      <w:r>
        <w:rPr>
          <w:spacing w:val="50"/>
        </w:rPr>
        <w:t> </w:t>
      </w:r>
      <w:r>
        <w:rPr>
          <w:spacing w:val="-3"/>
        </w:rPr>
        <w:t>Commissioners,</w:t>
      </w:r>
      <w:r>
        <w:rPr>
          <w:spacing w:val="51"/>
        </w:rPr>
        <w:t> </w:t>
      </w:r>
      <w:r>
        <w:rPr>
          <w:spacing w:val="-3"/>
        </w:rPr>
        <w:t>Lewis</w:t>
      </w:r>
      <w:r>
        <w:rPr>
          <w:spacing w:val="45"/>
        </w:rPr>
        <w:t> </w:t>
      </w:r>
      <w:r>
        <w:rPr>
          <w:spacing w:val="-3"/>
        </w:rPr>
        <w:t>County,</w:t>
      </w:r>
      <w:r>
        <w:rPr>
          <w:spacing w:val="24"/>
        </w:rPr>
        <w:t> </w:t>
      </w:r>
      <w:r>
        <w:rPr>
          <w:spacing w:val="-2"/>
        </w:rPr>
        <w:t>Washington</w:t>
      </w:r>
      <w:r>
        <w:rPr>
          <w:spacing w:val="25"/>
        </w:rPr>
        <w:t> </w:t>
      </w:r>
      <w:r>
        <w:rPr>
          <w:spacing w:val="-3"/>
        </w:rPr>
        <w:t>(BOCC),</w:t>
      </w:r>
      <w:r>
        <w:rPr>
          <w:spacing w:val="24"/>
        </w:rPr>
        <w:t> </w:t>
      </w:r>
      <w:r>
        <w:rPr>
          <w:spacing w:val="-2"/>
        </w:rPr>
        <w:t>has</w:t>
      </w:r>
      <w:r>
        <w:rPr>
          <w:spacing w:val="24"/>
        </w:rPr>
        <w:t> </w:t>
      </w:r>
      <w:r>
        <w:rPr>
          <w:spacing w:val="-3"/>
        </w:rPr>
        <w:t>received</w:t>
      </w:r>
      <w:r>
        <w:rPr>
          <w:spacing w:val="25"/>
        </w:rPr>
        <w:t> </w:t>
      </w:r>
      <w:r>
        <w:rPr>
          <w:spacing w:val="-1"/>
        </w:rPr>
        <w:t>an</w:t>
      </w:r>
      <w:r>
        <w:rPr>
          <w:spacing w:val="25"/>
        </w:rPr>
        <w:t> </w:t>
      </w:r>
      <w:r>
        <w:rPr>
          <w:spacing w:val="-3"/>
        </w:rPr>
        <w:t>application</w:t>
      </w:r>
      <w:r>
        <w:rPr>
          <w:spacing w:val="26"/>
        </w:rPr>
        <w:t> </w:t>
      </w:r>
      <w:r>
        <w:rPr>
          <w:spacing w:val="-1"/>
        </w:rPr>
        <w:t>for</w:t>
      </w:r>
      <w:r>
        <w:rPr>
          <w:spacing w:val="21"/>
        </w:rPr>
        <w:t> </w:t>
      </w:r>
      <w:r>
        <w:rPr/>
        <w:t>a</w:t>
      </w:r>
      <w:r>
        <w:rPr>
          <w:spacing w:val="22"/>
        </w:rPr>
        <w:t> </w:t>
      </w:r>
      <w:r>
        <w:rPr>
          <w:spacing w:val="-3"/>
        </w:rPr>
        <w:t>non-exclusive</w:t>
      </w:r>
      <w:r>
        <w:rPr>
          <w:spacing w:val="23"/>
        </w:rPr>
        <w:t> </w:t>
      </w:r>
      <w:r>
        <w:rPr>
          <w:spacing w:val="-2"/>
        </w:rPr>
        <w:t>franchise</w:t>
      </w:r>
      <w:r>
        <w:rPr>
          <w:spacing w:val="76"/>
        </w:rPr>
        <w:t> </w:t>
      </w:r>
      <w:r>
        <w:rPr>
          <w:spacing w:val="-2"/>
        </w:rPr>
        <w:t>from</w:t>
      </w:r>
      <w:r>
        <w:rPr>
          <w:spacing w:val="61"/>
        </w:rPr>
        <w:t> </w:t>
      </w:r>
      <w:r>
        <w:rPr>
          <w:color w:val="333333"/>
          <w:spacing w:val="1"/>
        </w:rPr>
        <w:t>Woden,</w:t>
      </w:r>
      <w:r>
        <w:rPr>
          <w:color w:val="333333"/>
          <w:spacing w:val="65"/>
        </w:rPr>
        <w:t> </w:t>
      </w:r>
      <w:r>
        <w:rPr>
          <w:color w:val="333333"/>
          <w:spacing w:val="-1"/>
        </w:rPr>
        <w:t>LCC,</w:t>
      </w:r>
      <w:r>
        <w:rPr>
          <w:color w:val="333333"/>
          <w:spacing w:val="65"/>
        </w:rPr>
        <w:t> </w:t>
      </w:r>
      <w:r>
        <w:rPr>
          <w:color w:val="333333"/>
        </w:rPr>
        <w:t>to</w:t>
      </w:r>
      <w:r>
        <w:rPr>
          <w:color w:val="333333"/>
          <w:spacing w:val="65"/>
        </w:rPr>
        <w:t> </w:t>
      </w:r>
      <w:r>
        <w:rPr>
          <w:color w:val="333333"/>
        </w:rPr>
        <w:t>construct,</w:t>
      </w:r>
      <w:r>
        <w:rPr>
          <w:color w:val="333333"/>
          <w:spacing w:val="66"/>
        </w:rPr>
        <w:t> </w:t>
      </w:r>
      <w:r>
        <w:rPr>
          <w:color w:val="333333"/>
        </w:rPr>
        <w:t>operate,</w:t>
      </w:r>
      <w:r>
        <w:rPr>
          <w:color w:val="333333"/>
          <w:spacing w:val="65"/>
        </w:rPr>
        <w:t> </w:t>
      </w:r>
      <w:r>
        <w:rPr>
          <w:color w:val="333333"/>
        </w:rPr>
        <w:t>and</w:t>
      </w:r>
      <w:r>
        <w:rPr>
          <w:color w:val="333333"/>
          <w:spacing w:val="66"/>
        </w:rPr>
        <w:t> </w:t>
      </w:r>
      <w:r>
        <w:rPr>
          <w:color w:val="333333"/>
        </w:rPr>
        <w:t>maintain</w:t>
      </w:r>
      <w:r>
        <w:rPr>
          <w:color w:val="333333"/>
          <w:spacing w:val="2"/>
        </w:rPr>
        <w:t> </w:t>
      </w:r>
      <w:r>
        <w:rPr>
          <w:color w:val="333333"/>
        </w:rPr>
        <w:t>telecommunication</w:t>
      </w:r>
      <w:r>
        <w:rPr>
          <w:color w:val="333333"/>
          <w:spacing w:val="65"/>
        </w:rPr>
        <w:t> </w:t>
      </w:r>
      <w:r>
        <w:rPr>
          <w:color w:val="333333"/>
        </w:rPr>
        <w:t>facilities</w:t>
      </w:r>
      <w:r>
        <w:rPr>
          <w:color w:val="333333"/>
          <w:spacing w:val="36"/>
        </w:rPr>
        <w:t> </w:t>
      </w:r>
      <w:r>
        <w:rPr>
          <w:spacing w:val="-2"/>
        </w:rPr>
        <w:t>located</w:t>
      </w:r>
      <w:r>
        <w:rPr>
          <w:spacing w:val="-4"/>
        </w:rPr>
        <w:t> </w:t>
      </w:r>
      <w:r>
        <w:rPr>
          <w:spacing w:val="-3"/>
        </w:rPr>
        <w:t>within</w:t>
      </w:r>
      <w:r>
        <w:rPr>
          <w:spacing w:val="-4"/>
        </w:rPr>
        <w:t> </w:t>
      </w:r>
      <w:r>
        <w:rPr>
          <w:spacing w:val="-3"/>
        </w:rPr>
        <w:t>Lewis</w:t>
      </w:r>
      <w:r>
        <w:rPr>
          <w:spacing w:val="-5"/>
        </w:rPr>
        <w:t> </w:t>
      </w:r>
      <w:r>
        <w:rPr>
          <w:spacing w:val="-2"/>
        </w:rPr>
        <w:t>County</w:t>
      </w:r>
      <w:r>
        <w:rPr>
          <w:spacing w:val="-7"/>
        </w:rPr>
        <w:t> </w:t>
      </w:r>
      <w:r>
        <w:rPr>
          <w:spacing w:val="-2"/>
        </w:rPr>
        <w:t>road</w:t>
      </w:r>
      <w:r>
        <w:rPr>
          <w:spacing w:val="-4"/>
        </w:rPr>
        <w:t> </w:t>
      </w:r>
      <w:r>
        <w:rPr>
          <w:spacing w:val="-3"/>
        </w:rPr>
        <w:t>right</w:t>
      </w:r>
      <w:r>
        <w:rPr>
          <w:spacing w:val="-4"/>
        </w:rPr>
        <w:t> </w:t>
      </w:r>
      <w:r>
        <w:rPr>
          <w:spacing w:val="-1"/>
        </w:rPr>
        <w:t>of</w:t>
      </w:r>
      <w:r>
        <w:rPr>
          <w:spacing w:val="-2"/>
        </w:rPr>
        <w:t> </w:t>
      </w:r>
      <w:r>
        <w:rPr>
          <w:spacing w:val="-3"/>
        </w:rPr>
        <w:t>way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3"/>
        </w:rPr>
        <w:t>following</w:t>
      </w:r>
      <w:r>
        <w:rPr>
          <w:spacing w:val="-5"/>
        </w:rPr>
        <w:t> </w:t>
      </w:r>
      <w:r>
        <w:rPr>
          <w:spacing w:val="-3"/>
        </w:rPr>
        <w:t>description: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360" w:lineRule="auto" w:before="143"/>
        <w:ind w:left="840" w:right="0"/>
        <w:jc w:val="left"/>
      </w:pPr>
      <w:r>
        <w:rPr>
          <w:spacing w:val="-2"/>
        </w:rPr>
        <w:t>Any</w:t>
      </w:r>
      <w:r>
        <w:rPr/>
        <w:t> </w:t>
      </w:r>
      <w:r>
        <w:rPr>
          <w:spacing w:val="3"/>
        </w:rPr>
        <w:t> </w:t>
      </w:r>
      <w:r>
        <w:rPr>
          <w:spacing w:val="-2"/>
        </w:rPr>
        <w:t>and</w:t>
      </w:r>
      <w:r>
        <w:rPr/>
        <w:t> </w:t>
      </w:r>
      <w:r>
        <w:rPr>
          <w:spacing w:val="6"/>
        </w:rPr>
        <w:t> </w:t>
      </w:r>
      <w:r>
        <w:rPr>
          <w:spacing w:val="-2"/>
        </w:rPr>
        <w:t>all</w:t>
      </w:r>
      <w:r>
        <w:rPr/>
        <w:t> </w:t>
      </w:r>
      <w:r>
        <w:rPr>
          <w:spacing w:val="5"/>
        </w:rPr>
        <w:t> </w:t>
      </w:r>
      <w:r>
        <w:rPr>
          <w:spacing w:val="-2"/>
        </w:rPr>
        <w:t>county</w:t>
      </w:r>
      <w:r>
        <w:rPr/>
        <w:t> </w:t>
      </w:r>
      <w:r>
        <w:rPr>
          <w:spacing w:val="3"/>
        </w:rPr>
        <w:t> </w:t>
      </w:r>
      <w:r>
        <w:rPr>
          <w:spacing w:val="-2"/>
        </w:rPr>
        <w:t>roads</w:t>
      </w:r>
      <w:r>
        <w:rPr/>
        <w:t> </w:t>
      </w:r>
      <w:r>
        <w:rPr>
          <w:spacing w:val="5"/>
        </w:rPr>
        <w:t> </w:t>
      </w:r>
      <w:r>
        <w:rPr>
          <w:spacing w:val="-2"/>
        </w:rPr>
        <w:t>in</w:t>
      </w:r>
      <w:r>
        <w:rPr/>
        <w:t> </w:t>
      </w:r>
      <w:r>
        <w:rPr>
          <w:spacing w:val="6"/>
        </w:rPr>
        <w:t> </w:t>
      </w:r>
      <w:r>
        <w:rPr>
          <w:spacing w:val="-3"/>
        </w:rPr>
        <w:t>Lewis</w:t>
      </w:r>
      <w:r>
        <w:rPr/>
        <w:t> </w:t>
      </w:r>
      <w:r>
        <w:rPr>
          <w:spacing w:val="5"/>
        </w:rPr>
        <w:t> </w:t>
      </w:r>
      <w:r>
        <w:rPr>
          <w:spacing w:val="-3"/>
        </w:rPr>
        <w:t>County,</w:t>
      </w:r>
      <w:r>
        <w:rPr/>
        <w:t> </w:t>
      </w:r>
      <w:r>
        <w:rPr>
          <w:spacing w:val="6"/>
        </w:rPr>
        <w:t> </w:t>
      </w:r>
      <w:r>
        <w:rPr>
          <w:spacing w:val="4"/>
        </w:rPr>
        <w:t>WA</w:t>
      </w:r>
      <w:r>
        <w:rPr/>
        <w:t> </w:t>
      </w:r>
      <w:r>
        <w:rPr>
          <w:spacing w:val="3"/>
        </w:rPr>
        <w:t> </w:t>
      </w:r>
      <w:r>
        <w:rPr>
          <w:spacing w:val="-2"/>
        </w:rPr>
        <w:t>not</w:t>
      </w:r>
      <w:r>
        <w:rPr/>
        <w:t> </w:t>
      </w:r>
      <w:r>
        <w:rPr>
          <w:spacing w:val="3"/>
        </w:rPr>
        <w:t> </w:t>
      </w:r>
      <w:r>
        <w:rPr>
          <w:spacing w:val="-3"/>
        </w:rPr>
        <w:t>within</w:t>
      </w:r>
      <w:r>
        <w:rPr/>
        <w:t> </w:t>
      </w:r>
      <w:r>
        <w:rPr>
          <w:spacing w:val="4"/>
        </w:rPr>
        <w:t> </w:t>
      </w:r>
      <w:r>
        <w:rPr>
          <w:spacing w:val="-2"/>
        </w:rPr>
        <w:t>the</w:t>
      </w:r>
      <w:r>
        <w:rPr/>
        <w:t> </w:t>
      </w:r>
      <w:r>
        <w:rPr>
          <w:spacing w:val="4"/>
        </w:rPr>
        <w:t> </w:t>
      </w:r>
      <w:r>
        <w:rPr>
          <w:spacing w:val="-2"/>
        </w:rPr>
        <w:t>limits</w:t>
      </w:r>
      <w:r>
        <w:rPr/>
        <w:t> </w:t>
      </w:r>
      <w:r>
        <w:rPr>
          <w:spacing w:val="3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6"/>
        </w:rPr>
        <w:t> </w:t>
      </w:r>
      <w:r>
        <w:rPr>
          <w:spacing w:val="-2"/>
        </w:rPr>
        <w:t>any</w:t>
      </w:r>
      <w:r>
        <w:rPr>
          <w:spacing w:val="45"/>
        </w:rPr>
        <w:t> </w:t>
      </w:r>
      <w:r>
        <w:rPr>
          <w:spacing w:val="-3"/>
        </w:rPr>
        <w:t>incorporated</w:t>
      </w:r>
      <w:r>
        <w:rPr>
          <w:spacing w:val="-4"/>
        </w:rPr>
        <w:t> </w:t>
      </w:r>
      <w:r>
        <w:rPr>
          <w:spacing w:val="-2"/>
        </w:rPr>
        <w:t>city</w:t>
      </w:r>
      <w:r>
        <w:rPr>
          <w:spacing w:val="-7"/>
        </w:rPr>
        <w:t> </w:t>
      </w:r>
      <w:r>
        <w:rPr>
          <w:spacing w:val="-1"/>
        </w:rPr>
        <w:t>or</w:t>
      </w:r>
      <w:r>
        <w:rPr>
          <w:spacing w:val="-6"/>
        </w:rPr>
        <w:t> </w:t>
      </w:r>
      <w:r>
        <w:rPr>
          <w:spacing w:val="-3"/>
        </w:rPr>
        <w:t>town.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 w:before="144"/>
        <w:ind w:right="0"/>
        <w:jc w:val="left"/>
      </w:pP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2"/>
        </w:rPr>
        <w:t>franchise</w:t>
      </w:r>
      <w:r>
        <w:rPr>
          <w:spacing w:val="-4"/>
        </w:rPr>
        <w:t> </w:t>
      </w:r>
      <w:r>
        <w:rPr>
          <w:spacing w:val="-2"/>
        </w:rPr>
        <w:t>being</w:t>
      </w:r>
      <w:r>
        <w:rPr>
          <w:spacing w:val="-6"/>
        </w:rPr>
        <w:t> </w:t>
      </w:r>
      <w:r>
        <w:rPr>
          <w:spacing w:val="-3"/>
        </w:rPr>
        <w:t>considered</w:t>
      </w:r>
      <w:r>
        <w:rPr>
          <w:spacing w:val="-4"/>
        </w:rPr>
        <w:t> </w:t>
      </w:r>
      <w:r>
        <w:rPr>
          <w:spacing w:val="-2"/>
        </w:rPr>
        <w:t>is</w:t>
      </w:r>
      <w:r>
        <w:rPr>
          <w:spacing w:val="-5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3"/>
        </w:rPr>
        <w:t>period</w:t>
      </w:r>
      <w:r>
        <w:rPr>
          <w:spacing w:val="-4"/>
        </w:rPr>
        <w:t> </w:t>
      </w:r>
      <w:r>
        <w:rPr>
          <w:spacing w:val="-1"/>
        </w:rPr>
        <w:t>of</w:t>
      </w:r>
      <w:r>
        <w:rPr>
          <w:spacing w:val="-2"/>
        </w:rPr>
        <w:t> five</w:t>
      </w:r>
      <w:r>
        <w:rPr>
          <w:spacing w:val="-4"/>
        </w:rPr>
        <w:t> </w:t>
      </w:r>
      <w:r>
        <w:rPr>
          <w:spacing w:val="-3"/>
        </w:rPr>
        <w:t>years.</w:t>
      </w:r>
    </w:p>
    <w:p>
      <w:pPr>
        <w:pStyle w:val="BodyText"/>
        <w:spacing w:line="360" w:lineRule="auto" w:before="139"/>
        <w:ind w:right="116" w:firstLine="719"/>
        <w:jc w:val="both"/>
      </w:pPr>
      <w:r>
        <w:rPr>
          <w:spacing w:val="-1"/>
        </w:rPr>
        <w:t>The</w:t>
      </w:r>
      <w:r>
        <w:rPr>
          <w:spacing w:val="30"/>
        </w:rPr>
        <w:t> </w:t>
      </w:r>
      <w:r>
        <w:rPr>
          <w:spacing w:val="-3"/>
        </w:rPr>
        <w:t>application</w:t>
      </w:r>
      <w:r>
        <w:rPr>
          <w:spacing w:val="30"/>
        </w:rPr>
        <w:t> </w:t>
      </w:r>
      <w:r>
        <w:rPr>
          <w:spacing w:val="-2"/>
        </w:rPr>
        <w:t>and</w:t>
      </w:r>
      <w:r>
        <w:rPr>
          <w:spacing w:val="30"/>
        </w:rPr>
        <w:t> </w:t>
      </w:r>
      <w:r>
        <w:rPr>
          <w:spacing w:val="-2"/>
        </w:rPr>
        <w:t>all</w:t>
      </w:r>
      <w:r>
        <w:rPr>
          <w:spacing w:val="28"/>
        </w:rPr>
        <w:t> </w:t>
      </w:r>
      <w:r>
        <w:rPr>
          <w:spacing w:val="-3"/>
        </w:rPr>
        <w:t>related</w:t>
      </w:r>
      <w:r>
        <w:rPr>
          <w:spacing w:val="30"/>
        </w:rPr>
        <w:t> </w:t>
      </w:r>
      <w:r>
        <w:rPr>
          <w:spacing w:val="-3"/>
        </w:rPr>
        <w:t>materials</w:t>
      </w:r>
      <w:r>
        <w:rPr>
          <w:spacing w:val="29"/>
        </w:rPr>
        <w:t> </w:t>
      </w:r>
      <w:r>
        <w:rPr>
          <w:spacing w:val="-3"/>
        </w:rPr>
        <w:t>have</w:t>
      </w:r>
      <w:r>
        <w:rPr>
          <w:spacing w:val="27"/>
        </w:rPr>
        <w:t> </w:t>
      </w:r>
      <w:r>
        <w:rPr>
          <w:spacing w:val="-2"/>
        </w:rPr>
        <w:t>been</w:t>
      </w:r>
      <w:r>
        <w:rPr>
          <w:spacing w:val="27"/>
        </w:rPr>
        <w:t> </w:t>
      </w:r>
      <w:r>
        <w:rPr>
          <w:spacing w:val="-3"/>
        </w:rPr>
        <w:t>reviewed</w:t>
      </w:r>
      <w:r>
        <w:rPr>
          <w:spacing w:val="27"/>
        </w:rPr>
        <w:t> </w:t>
      </w:r>
      <w:r>
        <w:rPr>
          <w:spacing w:val="-1"/>
        </w:rPr>
        <w:t>by</w:t>
      </w:r>
      <w:r>
        <w:rPr>
          <w:spacing w:val="24"/>
        </w:rPr>
        <w:t> </w:t>
      </w:r>
      <w:r>
        <w:rPr>
          <w:spacing w:val="-2"/>
        </w:rPr>
        <w:t>the</w:t>
      </w:r>
      <w:r>
        <w:rPr>
          <w:spacing w:val="31"/>
        </w:rPr>
        <w:t> </w:t>
      </w:r>
      <w:r>
        <w:rPr>
          <w:spacing w:val="-2"/>
        </w:rPr>
        <w:t>BOCC</w:t>
      </w:r>
      <w:r>
        <w:rPr>
          <w:spacing w:val="26"/>
        </w:rPr>
        <w:t> </w:t>
      </w:r>
      <w:r>
        <w:rPr>
          <w:spacing w:val="-2"/>
        </w:rPr>
        <w:t>and</w:t>
      </w:r>
      <w:r>
        <w:rPr>
          <w:spacing w:val="69"/>
        </w:rPr>
        <w:t> </w:t>
      </w:r>
      <w:r>
        <w:rPr>
          <w:spacing w:val="-1"/>
        </w:rPr>
        <w:t>found</w:t>
      </w:r>
      <w:r>
        <w:rPr>
          <w:spacing w:val="-4"/>
        </w:rPr>
        <w:t> </w:t>
      </w:r>
      <w:r>
        <w:rPr>
          <w:spacing w:val="-3"/>
        </w:rPr>
        <w:t>appropriate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2"/>
        </w:rPr>
        <w:t>further</w:t>
      </w:r>
      <w:r>
        <w:rPr>
          <w:spacing w:val="-6"/>
        </w:rPr>
        <w:t> </w:t>
      </w:r>
      <w:r>
        <w:rPr>
          <w:spacing w:val="-3"/>
        </w:rPr>
        <w:t>proceedings.</w:t>
      </w:r>
    </w:p>
    <w:p>
      <w:pPr>
        <w:pStyle w:val="BodyText"/>
        <w:spacing w:line="360" w:lineRule="auto" w:before="4"/>
        <w:ind w:right="114" w:firstLine="719"/>
        <w:jc w:val="both"/>
      </w:pPr>
      <w:r>
        <w:rPr/>
        <w:t>A</w:t>
      </w:r>
      <w:r>
        <w:rPr>
          <w:spacing w:val="8"/>
        </w:rPr>
        <w:t> </w:t>
      </w:r>
      <w:r>
        <w:rPr>
          <w:spacing w:val="-3"/>
        </w:rPr>
        <w:t>hearing</w:t>
      </w:r>
      <w:r>
        <w:rPr>
          <w:spacing w:val="3"/>
        </w:rPr>
        <w:t> </w:t>
      </w:r>
      <w:r>
        <w:rPr>
          <w:spacing w:val="-1"/>
        </w:rPr>
        <w:t>on</w:t>
      </w:r>
      <w:r>
        <w:rPr>
          <w:spacing w:val="6"/>
        </w:rPr>
        <w:t> </w:t>
      </w:r>
      <w:r>
        <w:rPr>
          <w:spacing w:val="-2"/>
        </w:rPr>
        <w:t>the</w:t>
      </w:r>
      <w:r>
        <w:rPr>
          <w:spacing w:val="6"/>
        </w:rPr>
        <w:t> </w:t>
      </w:r>
      <w:r>
        <w:rPr>
          <w:spacing w:val="-3"/>
        </w:rPr>
        <w:t>non-exclusive</w:t>
      </w:r>
      <w:r>
        <w:rPr>
          <w:spacing w:val="6"/>
        </w:rPr>
        <w:t> </w:t>
      </w:r>
      <w:r>
        <w:rPr>
          <w:spacing w:val="-2"/>
        </w:rPr>
        <w:t>franchise</w:t>
      </w:r>
      <w:r>
        <w:rPr>
          <w:spacing w:val="6"/>
        </w:rPr>
        <w:t> </w:t>
      </w:r>
      <w:r>
        <w:rPr>
          <w:spacing w:val="-3"/>
        </w:rPr>
        <w:t>will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2"/>
        </w:rPr>
        <w:t>held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7"/>
        </w:rPr>
        <w:t> </w:t>
      </w:r>
      <w:r>
        <w:rPr>
          <w:spacing w:val="-2"/>
        </w:rPr>
        <w:t>the</w:t>
      </w:r>
      <w:r>
        <w:rPr>
          <w:spacing w:val="6"/>
        </w:rPr>
        <w:t> </w:t>
      </w:r>
      <w:r>
        <w:rPr>
          <w:spacing w:val="-2"/>
        </w:rPr>
        <w:t>24th</w:t>
      </w:r>
      <w:r>
        <w:rPr>
          <w:spacing w:val="6"/>
        </w:rPr>
        <w:t> </w:t>
      </w:r>
      <w:r>
        <w:rPr>
          <w:spacing w:val="-2"/>
        </w:rPr>
        <w:t>day</w:t>
      </w:r>
      <w:r>
        <w:rPr>
          <w:spacing w:val="3"/>
        </w:rPr>
        <w:t> </w:t>
      </w:r>
      <w:r>
        <w:rPr>
          <w:spacing w:val="-1"/>
        </w:rPr>
        <w:t>of</w:t>
      </w:r>
      <w:r>
        <w:rPr>
          <w:spacing w:val="8"/>
        </w:rPr>
        <w:t> </w:t>
      </w:r>
      <w:r>
        <w:rPr>
          <w:spacing w:val="-3"/>
        </w:rPr>
        <w:t>February,</w:t>
      </w:r>
      <w:r>
        <w:rPr>
          <w:spacing w:val="43"/>
        </w:rPr>
        <w:t> </w:t>
      </w:r>
      <w:r>
        <w:rPr>
          <w:spacing w:val="-2"/>
        </w:rPr>
        <w:t>2020,</w:t>
      </w:r>
      <w:r>
        <w:rPr>
          <w:spacing w:val="5"/>
        </w:rPr>
        <w:t> </w:t>
      </w:r>
      <w:r>
        <w:rPr>
          <w:spacing w:val="-1"/>
        </w:rPr>
        <w:t>at</w:t>
      </w:r>
      <w:r>
        <w:rPr>
          <w:spacing w:val="5"/>
        </w:rPr>
        <w:t> </w:t>
      </w:r>
      <w:r>
        <w:rPr>
          <w:spacing w:val="-1"/>
        </w:rPr>
        <w:t>or</w:t>
      </w:r>
      <w:r>
        <w:rPr>
          <w:spacing w:val="4"/>
        </w:rPr>
        <w:t> </w:t>
      </w:r>
      <w:r>
        <w:rPr>
          <w:spacing w:val="-2"/>
        </w:rPr>
        <w:t>after</w:t>
      </w:r>
      <w:r>
        <w:rPr>
          <w:spacing w:val="4"/>
        </w:rPr>
        <w:t> </w:t>
      </w:r>
      <w:r>
        <w:rPr>
          <w:spacing w:val="-2"/>
        </w:rPr>
        <w:t>the</w:t>
      </w:r>
      <w:r>
        <w:rPr>
          <w:spacing w:val="6"/>
        </w:rPr>
        <w:t> </w:t>
      </w:r>
      <w:r>
        <w:rPr>
          <w:spacing w:val="-2"/>
        </w:rPr>
        <w:t>hour</w:t>
      </w:r>
      <w:r>
        <w:rPr>
          <w:spacing w:val="4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>
          <w:spacing w:val="-2"/>
        </w:rPr>
        <w:t>10:00</w:t>
      </w:r>
      <w:r>
        <w:rPr>
          <w:spacing w:val="6"/>
        </w:rPr>
        <w:t> </w:t>
      </w:r>
      <w:r>
        <w:rPr>
          <w:spacing w:val="-2"/>
        </w:rPr>
        <w:t>a.m.,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2"/>
        </w:rPr>
        <w:t>the</w:t>
      </w:r>
      <w:r>
        <w:rPr>
          <w:spacing w:val="6"/>
        </w:rPr>
        <w:t> </w:t>
      </w:r>
      <w:r>
        <w:rPr>
          <w:spacing w:val="-2"/>
        </w:rPr>
        <w:t>Commissioners</w:t>
      </w:r>
      <w:r>
        <w:rPr>
          <w:spacing w:val="5"/>
        </w:rPr>
        <w:t> </w:t>
      </w:r>
      <w:r>
        <w:rPr>
          <w:spacing w:val="-3"/>
        </w:rPr>
        <w:t>Hearing</w:t>
      </w:r>
      <w:r>
        <w:rPr>
          <w:spacing w:val="3"/>
        </w:rPr>
        <w:t> </w:t>
      </w:r>
      <w:r>
        <w:rPr>
          <w:spacing w:val="-2"/>
        </w:rPr>
        <w:t>Room</w:t>
      </w:r>
      <w:r>
        <w:rPr>
          <w:spacing w:val="6"/>
        </w:rPr>
        <w:t> </w:t>
      </w:r>
      <w:r>
        <w:rPr>
          <w:spacing w:val="-1"/>
        </w:rPr>
        <w:t>on</w:t>
      </w:r>
      <w:r>
        <w:rPr>
          <w:spacing w:val="5"/>
        </w:rPr>
        <w:t> </w:t>
      </w:r>
      <w:r>
        <w:rPr>
          <w:spacing w:val="-2"/>
        </w:rPr>
        <w:t>the</w:t>
      </w:r>
      <w:r>
        <w:rPr>
          <w:spacing w:val="3"/>
        </w:rPr>
        <w:t> </w:t>
      </w:r>
      <w:r>
        <w:rPr>
          <w:spacing w:val="-2"/>
        </w:rPr>
        <w:t>2nd</w:t>
      </w:r>
      <w:r>
        <w:rPr>
          <w:spacing w:val="57"/>
        </w:rPr>
        <w:t> </w:t>
      </w:r>
      <w:r>
        <w:rPr>
          <w:spacing w:val="-2"/>
        </w:rPr>
        <w:t>floor</w:t>
      </w:r>
      <w:r>
        <w:rPr>
          <w:spacing w:val="33"/>
        </w:rPr>
        <w:t> </w:t>
      </w:r>
      <w:r>
        <w:rPr>
          <w:spacing w:val="-1"/>
        </w:rPr>
        <w:t>of</w:t>
      </w:r>
      <w:r>
        <w:rPr>
          <w:spacing w:val="33"/>
        </w:rPr>
        <w:t> </w:t>
      </w:r>
      <w:r>
        <w:rPr>
          <w:spacing w:val="-2"/>
        </w:rPr>
        <w:t>the</w:t>
      </w:r>
      <w:r>
        <w:rPr>
          <w:spacing w:val="32"/>
        </w:rPr>
        <w:t> </w:t>
      </w:r>
      <w:r>
        <w:rPr>
          <w:spacing w:val="-3"/>
        </w:rPr>
        <w:t>Historic</w:t>
      </w:r>
      <w:r>
        <w:rPr>
          <w:spacing w:val="32"/>
        </w:rPr>
        <w:t> </w:t>
      </w:r>
      <w:r>
        <w:rPr>
          <w:spacing w:val="-3"/>
        </w:rPr>
        <w:t>Courthouse</w:t>
      </w:r>
      <w:r>
        <w:rPr>
          <w:spacing w:val="32"/>
        </w:rPr>
        <w:t> </w:t>
      </w:r>
      <w:r>
        <w:rPr>
          <w:spacing w:val="-2"/>
        </w:rPr>
        <w:t>in</w:t>
      </w:r>
      <w:r>
        <w:rPr>
          <w:spacing w:val="32"/>
        </w:rPr>
        <w:t> </w:t>
      </w:r>
      <w:r>
        <w:rPr>
          <w:spacing w:val="-3"/>
        </w:rPr>
        <w:t>Chehalis,</w:t>
      </w:r>
      <w:r>
        <w:rPr>
          <w:spacing w:val="31"/>
        </w:rPr>
        <w:t> </w:t>
      </w:r>
      <w:r>
        <w:rPr>
          <w:spacing w:val="-2"/>
        </w:rPr>
        <w:t>Washington,</w:t>
      </w:r>
      <w:r>
        <w:rPr>
          <w:spacing w:val="34"/>
        </w:rPr>
        <w:t> </w:t>
      </w:r>
      <w:r>
        <w:rPr>
          <w:spacing w:val="-3"/>
        </w:rPr>
        <w:t>when</w:t>
      </w:r>
      <w:r>
        <w:rPr>
          <w:spacing w:val="32"/>
        </w:rPr>
        <w:t> </w:t>
      </w:r>
      <w:r>
        <w:rPr>
          <w:spacing w:val="-2"/>
        </w:rPr>
        <w:t>and</w:t>
      </w:r>
      <w:r>
        <w:rPr>
          <w:spacing w:val="32"/>
        </w:rPr>
        <w:t> </w:t>
      </w:r>
      <w:r>
        <w:rPr>
          <w:spacing w:val="-3"/>
        </w:rPr>
        <w:t>where</w:t>
      </w:r>
      <w:r>
        <w:rPr>
          <w:spacing w:val="32"/>
        </w:rPr>
        <w:t> </w:t>
      </w:r>
      <w:r>
        <w:rPr>
          <w:spacing w:val="-2"/>
        </w:rPr>
        <w:t>all</w:t>
      </w:r>
      <w:r>
        <w:rPr>
          <w:spacing w:val="30"/>
        </w:rPr>
        <w:t> </w:t>
      </w:r>
      <w:r>
        <w:rPr>
          <w:spacing w:val="-3"/>
        </w:rPr>
        <w:t>persons</w:t>
      </w:r>
      <w:r>
        <w:rPr>
          <w:spacing w:val="92"/>
        </w:rPr>
        <w:t> </w:t>
      </w:r>
      <w:r>
        <w:rPr>
          <w:spacing w:val="-1"/>
        </w:rPr>
        <w:t>may</w:t>
      </w:r>
      <w:r>
        <w:rPr>
          <w:spacing w:val="-7"/>
        </w:rPr>
        <w:t> </w:t>
      </w:r>
      <w:r>
        <w:rPr>
          <w:spacing w:val="-2"/>
        </w:rPr>
        <w:t>appear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4"/>
        </w:rPr>
        <w:t> </w:t>
      </w:r>
      <w:r>
        <w:rPr>
          <w:spacing w:val="-1"/>
        </w:rPr>
        <w:t>be</w:t>
      </w:r>
      <w:r>
        <w:rPr>
          <w:spacing w:val="-4"/>
        </w:rPr>
        <w:t> </w:t>
      </w:r>
      <w:r>
        <w:rPr>
          <w:spacing w:val="-2"/>
        </w:rPr>
        <w:t>heard</w:t>
      </w:r>
      <w:r>
        <w:rPr>
          <w:spacing w:val="-4"/>
        </w:rPr>
        <w:t> </w:t>
      </w:r>
      <w:r>
        <w:rPr>
          <w:spacing w:val="-2"/>
        </w:rPr>
        <w:t>upon</w:t>
      </w:r>
      <w:r>
        <w:rPr>
          <w:spacing w:val="-4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3"/>
        </w:rPr>
        <w:t>granting</w:t>
      </w:r>
      <w:r>
        <w:rPr>
          <w:spacing w:val="-6"/>
        </w:rPr>
        <w:t> </w:t>
      </w:r>
      <w:r>
        <w:rPr>
          <w:spacing w:val="-1"/>
        </w:rPr>
        <w:t>of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3"/>
        </w:rPr>
        <w:t>franchise.</w:t>
      </w:r>
    </w:p>
    <w:p>
      <w:pPr>
        <w:pStyle w:val="BodyText"/>
        <w:spacing w:line="361" w:lineRule="auto" w:before="4"/>
        <w:ind w:right="119" w:firstLine="719"/>
        <w:jc w:val="both"/>
      </w:pPr>
      <w:r>
        <w:rPr>
          <w:spacing w:val="-2"/>
        </w:rPr>
        <w:t>RCW</w:t>
      </w:r>
      <w:r>
        <w:rPr>
          <w:spacing w:val="18"/>
        </w:rPr>
        <w:t> </w:t>
      </w:r>
      <w:r>
        <w:rPr>
          <w:spacing w:val="-2"/>
        </w:rPr>
        <w:t>36.55.040</w:t>
      </w:r>
      <w:r>
        <w:rPr>
          <w:spacing w:val="8"/>
        </w:rPr>
        <w:t> </w:t>
      </w:r>
      <w:r>
        <w:rPr>
          <w:spacing w:val="-3"/>
        </w:rPr>
        <w:t>requires</w:t>
      </w:r>
      <w:r>
        <w:rPr>
          <w:spacing w:val="7"/>
        </w:rPr>
        <w:t> </w:t>
      </w:r>
      <w:r>
        <w:rPr>
          <w:spacing w:val="-2"/>
        </w:rPr>
        <w:t>that</w:t>
      </w:r>
      <w:r>
        <w:rPr>
          <w:spacing w:val="7"/>
        </w:rPr>
        <w:t> </w:t>
      </w:r>
      <w:r>
        <w:rPr>
          <w:spacing w:val="-2"/>
        </w:rPr>
        <w:t>notice</w:t>
      </w:r>
      <w:r>
        <w:rPr>
          <w:spacing w:val="8"/>
        </w:rPr>
        <w:t> </w:t>
      </w:r>
      <w:r>
        <w:rPr>
          <w:spacing w:val="-1"/>
        </w:rPr>
        <w:t>of</w:t>
      </w:r>
      <w:r>
        <w:rPr>
          <w:spacing w:val="10"/>
        </w:rPr>
        <w:t> </w:t>
      </w:r>
      <w:r>
        <w:rPr>
          <w:spacing w:val="-3"/>
        </w:rPr>
        <w:t>hearing</w:t>
      </w:r>
      <w:r>
        <w:rPr>
          <w:spacing w:val="6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2"/>
        </w:rPr>
        <w:t>posted</w:t>
      </w:r>
      <w:r>
        <w:rPr>
          <w:spacing w:val="6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2"/>
        </w:rPr>
        <w:t>three</w:t>
      </w:r>
      <w:r>
        <w:rPr>
          <w:spacing w:val="6"/>
        </w:rPr>
        <w:t> </w:t>
      </w:r>
      <w:r>
        <w:rPr>
          <w:spacing w:val="-2"/>
        </w:rPr>
        <w:t>public</w:t>
      </w:r>
      <w:r>
        <w:rPr>
          <w:spacing w:val="5"/>
        </w:rPr>
        <w:t> </w:t>
      </w:r>
      <w:r>
        <w:rPr>
          <w:spacing w:val="-2"/>
        </w:rPr>
        <w:t>places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34"/>
        </w:rPr>
        <w:t> </w:t>
      </w:r>
      <w:r>
        <w:rPr>
          <w:spacing w:val="-2"/>
        </w:rPr>
        <w:t>the</w:t>
      </w:r>
      <w:r>
        <w:rPr>
          <w:spacing w:val="13"/>
        </w:rPr>
        <w:t> </w:t>
      </w:r>
      <w:r>
        <w:rPr>
          <w:spacing w:val="-2"/>
        </w:rPr>
        <w:t>county</w:t>
      </w:r>
      <w:r>
        <w:rPr>
          <w:spacing w:val="9"/>
        </w:rPr>
        <w:t> </w:t>
      </w:r>
      <w:r>
        <w:rPr>
          <w:spacing w:val="-2"/>
        </w:rPr>
        <w:t>seat</w:t>
      </w:r>
      <w:r>
        <w:rPr>
          <w:spacing w:val="12"/>
        </w:rPr>
        <w:t> </w:t>
      </w:r>
      <w:r>
        <w:rPr>
          <w:spacing w:val="-1"/>
        </w:rPr>
        <w:t>of</w:t>
      </w:r>
      <w:r>
        <w:rPr>
          <w:spacing w:val="15"/>
        </w:rPr>
        <w:t> </w:t>
      </w:r>
      <w:r>
        <w:rPr>
          <w:spacing w:val="-2"/>
        </w:rPr>
        <w:t>the</w:t>
      </w:r>
      <w:r>
        <w:rPr>
          <w:spacing w:val="13"/>
        </w:rPr>
        <w:t> </w:t>
      </w:r>
      <w:r>
        <w:rPr>
          <w:spacing w:val="-2"/>
        </w:rPr>
        <w:t>county</w:t>
      </w:r>
      <w:r>
        <w:rPr>
          <w:spacing w:val="9"/>
        </w:rPr>
        <w:t> </w:t>
      </w:r>
      <w:r>
        <w:rPr>
          <w:spacing w:val="-1"/>
        </w:rPr>
        <w:t>at</w:t>
      </w:r>
      <w:r>
        <w:rPr>
          <w:spacing w:val="12"/>
        </w:rPr>
        <w:t> </w:t>
      </w:r>
      <w:r>
        <w:rPr>
          <w:spacing w:val="-2"/>
        </w:rPr>
        <w:t>least</w:t>
      </w:r>
      <w:r>
        <w:rPr>
          <w:spacing w:val="12"/>
        </w:rPr>
        <w:t> </w:t>
      </w:r>
      <w:r>
        <w:rPr>
          <w:spacing w:val="-1"/>
        </w:rPr>
        <w:t>15</w:t>
      </w:r>
      <w:r>
        <w:rPr>
          <w:spacing w:val="13"/>
        </w:rPr>
        <w:t> </w:t>
      </w:r>
      <w:r>
        <w:rPr>
          <w:spacing w:val="-3"/>
        </w:rPr>
        <w:t>days</w:t>
      </w:r>
      <w:r>
        <w:rPr>
          <w:spacing w:val="12"/>
        </w:rPr>
        <w:t> </w:t>
      </w:r>
      <w:r>
        <w:rPr>
          <w:spacing w:val="-2"/>
        </w:rPr>
        <w:t>before</w:t>
      </w:r>
      <w:r>
        <w:rPr>
          <w:spacing w:val="13"/>
        </w:rPr>
        <w:t> </w:t>
      </w:r>
      <w:r>
        <w:rPr>
          <w:spacing w:val="-2"/>
        </w:rPr>
        <w:t>the</w:t>
      </w:r>
      <w:r>
        <w:rPr>
          <w:spacing w:val="13"/>
        </w:rPr>
        <w:t> </w:t>
      </w:r>
      <w:r>
        <w:rPr>
          <w:spacing w:val="-2"/>
        </w:rPr>
        <w:t>day</w:t>
      </w:r>
      <w:r>
        <w:rPr>
          <w:spacing w:val="9"/>
        </w:rPr>
        <w:t> </w:t>
      </w:r>
      <w:r>
        <w:rPr>
          <w:spacing w:val="-2"/>
        </w:rPr>
        <w:t>fixed</w:t>
      </w:r>
      <w:r>
        <w:rPr>
          <w:spacing w:val="13"/>
        </w:rPr>
        <w:t> </w:t>
      </w:r>
      <w:r>
        <w:rPr>
          <w:spacing w:val="-1"/>
        </w:rPr>
        <w:t>for</w:t>
      </w:r>
      <w:r>
        <w:rPr>
          <w:spacing w:val="11"/>
        </w:rPr>
        <w:t> </w:t>
      </w:r>
      <w:r>
        <w:rPr>
          <w:spacing w:val="-3"/>
        </w:rPr>
        <w:t>hearing,</w:t>
      </w:r>
      <w:r>
        <w:rPr>
          <w:spacing w:val="12"/>
        </w:rPr>
        <w:t> </w:t>
      </w:r>
      <w:r>
        <w:rPr>
          <w:spacing w:val="-2"/>
        </w:rPr>
        <w:t>and</w:t>
      </w:r>
      <w:r>
        <w:rPr>
          <w:spacing w:val="10"/>
        </w:rPr>
        <w:t> </w:t>
      </w:r>
      <w:r>
        <w:rPr>
          <w:spacing w:val="-2"/>
        </w:rPr>
        <w:t>also</w:t>
      </w:r>
      <w:r>
        <w:rPr>
          <w:spacing w:val="53"/>
        </w:rPr>
        <w:t> </w:t>
      </w:r>
      <w:r>
        <w:rPr>
          <w:spacing w:val="-3"/>
        </w:rPr>
        <w:t>published</w:t>
      </w:r>
      <w:r>
        <w:rPr>
          <w:spacing w:val="13"/>
        </w:rPr>
        <w:t> </w:t>
      </w:r>
      <w:r>
        <w:rPr>
          <w:spacing w:val="-3"/>
        </w:rPr>
        <w:t>two</w:t>
      </w:r>
      <w:r>
        <w:rPr>
          <w:spacing w:val="13"/>
        </w:rPr>
        <w:t> </w:t>
      </w:r>
      <w:r>
        <w:rPr>
          <w:spacing w:val="-2"/>
        </w:rPr>
        <w:t>times</w:t>
      </w:r>
      <w:r>
        <w:rPr>
          <w:spacing w:val="9"/>
        </w:rPr>
        <w:t> </w:t>
      </w:r>
      <w:r>
        <w:rPr>
          <w:spacing w:val="-2"/>
        </w:rPr>
        <w:t>in</w:t>
      </w:r>
      <w:r>
        <w:rPr>
          <w:spacing w:val="10"/>
        </w:rPr>
        <w:t> </w:t>
      </w:r>
      <w:r>
        <w:rPr>
          <w:spacing w:val="-2"/>
        </w:rPr>
        <w:t>the</w:t>
      </w:r>
      <w:r>
        <w:rPr>
          <w:spacing w:val="10"/>
        </w:rPr>
        <w:t> </w:t>
      </w:r>
      <w:r>
        <w:rPr>
          <w:spacing w:val="-2"/>
        </w:rPr>
        <w:t>official</w:t>
      </w:r>
      <w:r>
        <w:rPr>
          <w:spacing w:val="9"/>
        </w:rPr>
        <w:t> </w:t>
      </w:r>
      <w:r>
        <w:rPr>
          <w:spacing w:val="-3"/>
        </w:rPr>
        <w:t>newspaper</w:t>
      </w:r>
      <w:r>
        <w:rPr>
          <w:spacing w:val="9"/>
        </w:rPr>
        <w:t> </w:t>
      </w:r>
      <w:r>
        <w:rPr>
          <w:spacing w:val="-1"/>
        </w:rPr>
        <w:t>of</w:t>
      </w:r>
      <w:r>
        <w:rPr>
          <w:spacing w:val="12"/>
        </w:rPr>
        <w:t> </w:t>
      </w:r>
      <w:r>
        <w:rPr>
          <w:spacing w:val="-2"/>
        </w:rPr>
        <w:t>the</w:t>
      </w:r>
      <w:r>
        <w:rPr>
          <w:spacing w:val="10"/>
        </w:rPr>
        <w:t> </w:t>
      </w:r>
      <w:r>
        <w:rPr>
          <w:spacing w:val="-3"/>
        </w:rPr>
        <w:t>county,</w:t>
      </w:r>
      <w:r>
        <w:rPr>
          <w:spacing w:val="10"/>
        </w:rPr>
        <w:t> </w:t>
      </w:r>
      <w:r>
        <w:rPr>
          <w:spacing w:val="-2"/>
        </w:rPr>
        <w:t>the</w:t>
      </w:r>
      <w:r>
        <w:rPr>
          <w:spacing w:val="10"/>
        </w:rPr>
        <w:t> </w:t>
      </w:r>
      <w:r>
        <w:rPr>
          <w:spacing w:val="-2"/>
        </w:rPr>
        <w:t>last</w:t>
      </w:r>
      <w:r>
        <w:rPr>
          <w:spacing w:val="10"/>
        </w:rPr>
        <w:t> </w:t>
      </w:r>
      <w:r>
        <w:rPr>
          <w:spacing w:val="-3"/>
        </w:rPr>
        <w:t>publication</w:t>
      </w:r>
      <w:r>
        <w:rPr>
          <w:spacing w:val="10"/>
        </w:rPr>
        <w:t> </w:t>
      </w:r>
      <w:r>
        <w:rPr>
          <w:spacing w:val="-1"/>
        </w:rPr>
        <w:t>to</w:t>
      </w:r>
      <w:r>
        <w:rPr>
          <w:spacing w:val="10"/>
        </w:rPr>
        <w:t> </w:t>
      </w:r>
      <w:r>
        <w:rPr>
          <w:spacing w:val="-1"/>
        </w:rPr>
        <w:t>be</w:t>
      </w:r>
      <w:r>
        <w:rPr>
          <w:spacing w:val="10"/>
        </w:rPr>
        <w:t> </w:t>
      </w:r>
      <w:r>
        <w:rPr>
          <w:spacing w:val="-2"/>
        </w:rPr>
        <w:t>not</w:t>
      </w:r>
      <w:r>
        <w:rPr>
          <w:spacing w:val="87"/>
        </w:rPr>
        <w:t> </w:t>
      </w:r>
      <w:r>
        <w:rPr>
          <w:spacing w:val="-2"/>
        </w:rPr>
        <w:t>less</w:t>
      </w:r>
      <w:r>
        <w:rPr>
          <w:spacing w:val="-5"/>
        </w:rPr>
        <w:t> </w:t>
      </w:r>
      <w:r>
        <w:rPr>
          <w:spacing w:val="-2"/>
        </w:rPr>
        <w:t>than</w:t>
      </w:r>
      <w:r>
        <w:rPr>
          <w:spacing w:val="-4"/>
        </w:rPr>
        <w:t> </w:t>
      </w:r>
      <w:r>
        <w:rPr/>
        <w:t>5</w:t>
      </w:r>
      <w:r>
        <w:rPr>
          <w:spacing w:val="-4"/>
        </w:rPr>
        <w:t> </w:t>
      </w:r>
      <w:r>
        <w:rPr>
          <w:spacing w:val="-3"/>
        </w:rPr>
        <w:t>days</w:t>
      </w:r>
      <w:r>
        <w:rPr>
          <w:spacing w:val="-5"/>
        </w:rPr>
        <w:t> </w:t>
      </w:r>
      <w:r>
        <w:rPr>
          <w:spacing w:val="-2"/>
        </w:rPr>
        <w:t>before</w:t>
      </w:r>
      <w:r>
        <w:rPr>
          <w:spacing w:val="-4"/>
        </w:rPr>
        <w:t> </w:t>
      </w: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day</w:t>
      </w:r>
      <w:r>
        <w:rPr>
          <w:spacing w:val="-7"/>
        </w:rPr>
        <w:t> </w:t>
      </w:r>
      <w:r>
        <w:rPr>
          <w:spacing w:val="-2"/>
        </w:rPr>
        <w:t>fixed</w:t>
      </w:r>
      <w:r>
        <w:rPr>
          <w:spacing w:val="-4"/>
        </w:rPr>
        <w:t> </w:t>
      </w:r>
      <w:r>
        <w:rPr>
          <w:spacing w:val="-1"/>
        </w:rPr>
        <w:t>for</w:t>
      </w:r>
      <w:r>
        <w:rPr>
          <w:spacing w:val="-6"/>
        </w:rPr>
        <w:t> </w:t>
      </w:r>
      <w:r>
        <w:rPr>
          <w:spacing w:val="-3"/>
        </w:rPr>
        <w:t>hearing.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 w:before="143"/>
        <w:ind w:right="0"/>
        <w:jc w:val="left"/>
      </w:pPr>
      <w:r>
        <w:rPr>
          <w:spacing w:val="-2"/>
        </w:rPr>
        <w:t>Dated:</w:t>
      </w:r>
      <w:r>
        <w:rPr>
          <w:spacing w:val="-4"/>
        </w:rPr>
        <w:t> </w:t>
      </w:r>
      <w:r>
        <w:rPr>
          <w:spacing w:val="-3"/>
        </w:rPr>
        <w:t>January</w:t>
      </w:r>
      <w:r>
        <w:rPr>
          <w:spacing w:val="-7"/>
        </w:rPr>
        <w:t> </w:t>
      </w:r>
      <w:r>
        <w:rPr>
          <w:spacing w:val="-2"/>
        </w:rPr>
        <w:t>27,</w:t>
      </w:r>
      <w:r>
        <w:rPr>
          <w:spacing w:val="-4"/>
        </w:rPr>
        <w:t> </w:t>
      </w:r>
      <w:r>
        <w:rPr>
          <w:spacing w:val="-2"/>
        </w:rPr>
        <w:t>2020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spacing w:line="20" w:lineRule="atLeast"/>
        <w:ind w:left="1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38.4pt;height:.8pt;mso-position-horizontal-relative:char;mso-position-vertical-relative:line" coordorigin="0,0" coordsize="4768,16">
            <v:group style="position:absolute;left:8;top:8;width:4752;height:2" coordorigin="8,8" coordsize="4752,2">
              <v:shape style="position:absolute;left:8;top:8;width:4752;height:2" coordorigin="8,8" coordsize="4752,0" path="m8,8l4760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65" w:lineRule="exact"/>
        <w:ind w:right="0"/>
        <w:jc w:val="left"/>
      </w:pPr>
      <w:r>
        <w:rPr>
          <w:spacing w:val="-3"/>
        </w:rPr>
        <w:t>Rieva</w:t>
      </w:r>
      <w:r>
        <w:rPr>
          <w:spacing w:val="-4"/>
        </w:rPr>
        <w:t> </w:t>
      </w:r>
      <w:r>
        <w:rPr>
          <w:spacing w:val="-2"/>
        </w:rPr>
        <w:t>Lester</w:t>
      </w:r>
    </w:p>
    <w:p>
      <w:pPr>
        <w:pStyle w:val="BodyText"/>
        <w:spacing w:line="240" w:lineRule="auto"/>
        <w:ind w:right="5941"/>
        <w:jc w:val="left"/>
      </w:pPr>
      <w:r>
        <w:rPr>
          <w:spacing w:val="-3"/>
        </w:rPr>
        <w:t>Clerk</w:t>
      </w:r>
      <w:r>
        <w:rPr>
          <w:spacing w:val="-5"/>
        </w:rPr>
        <w:t> </w:t>
      </w:r>
      <w:r>
        <w:rPr>
          <w:spacing w:val="-1"/>
        </w:rPr>
        <w:t>of</w:t>
      </w:r>
      <w:r>
        <w:rPr>
          <w:spacing w:val="-2"/>
        </w:rPr>
        <w:t> the</w:t>
      </w:r>
      <w:r>
        <w:rPr>
          <w:spacing w:val="-4"/>
        </w:rPr>
        <w:t> </w:t>
      </w:r>
      <w:r>
        <w:rPr>
          <w:spacing w:val="-3"/>
        </w:rPr>
        <w:t>Lewis</w:t>
      </w:r>
      <w:r>
        <w:rPr>
          <w:spacing w:val="-5"/>
        </w:rPr>
        <w:t> </w:t>
      </w:r>
      <w:r>
        <w:rPr>
          <w:spacing w:val="-2"/>
        </w:rPr>
        <w:t>County</w:t>
      </w:r>
      <w:r>
        <w:rPr>
          <w:spacing w:val="-7"/>
        </w:rPr>
        <w:t> </w:t>
      </w:r>
      <w:r>
        <w:rPr>
          <w:spacing w:val="-2"/>
        </w:rPr>
        <w:t>Board</w:t>
      </w:r>
      <w:r>
        <w:rPr>
          <w:spacing w:val="29"/>
        </w:rPr>
        <w:t> </w:t>
      </w:r>
      <w:r>
        <w:rPr>
          <w:spacing w:val="-1"/>
        </w:rPr>
        <w:t>of</w:t>
      </w:r>
      <w:r>
        <w:rPr>
          <w:spacing w:val="-2"/>
        </w:rPr>
        <w:t> County</w:t>
      </w:r>
      <w:r>
        <w:rPr>
          <w:spacing w:val="-7"/>
        </w:rPr>
        <w:t> </w:t>
      </w:r>
      <w:r>
        <w:rPr>
          <w:spacing w:val="-3"/>
        </w:rPr>
        <w:t>Commissioners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3"/>
        </w:rPr>
        <w:t>Publish:</w:t>
      </w:r>
      <w:r>
        <w:rPr>
          <w:spacing w:val="60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3"/>
        </w:rPr>
        <w:t>Chronicle</w:t>
      </w:r>
      <w:r>
        <w:rPr>
          <w:spacing w:val="-4"/>
        </w:rPr>
        <w:t> </w:t>
      </w:r>
      <w:r>
        <w:rPr>
          <w:spacing w:val="-2"/>
        </w:rPr>
        <w:t>1/28/2020</w:t>
      </w:r>
      <w:r>
        <w:rPr>
          <w:spacing w:val="-4"/>
        </w:rPr>
        <w:t> </w:t>
      </w:r>
      <w:r>
        <w:rPr>
          <w:spacing w:val="-2"/>
        </w:rPr>
        <w:t>and</w:t>
      </w:r>
      <w:r>
        <w:rPr>
          <w:spacing w:val="-4"/>
        </w:rPr>
        <w:t> </w:t>
      </w:r>
      <w:r>
        <w:rPr>
          <w:spacing w:val="-2"/>
        </w:rPr>
        <w:t>2/4/2020</w:t>
      </w:r>
      <w:r>
        <w:rPr/>
      </w:r>
    </w:p>
    <w:sectPr>
      <w:type w:val="continuous"/>
      <w:pgSz w:w="12240" w:h="15840"/>
      <w:pgMar w:top="9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Arial" w:hAnsi="Arial" w:eastAsia="Arial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lewis county</dc:creator>
  <dc:title>BEFORE THE BOARD OF COUNTY COMMISSIONERS</dc:title>
  <dcterms:created xsi:type="dcterms:W3CDTF">2020-01-16T11:40:12Z</dcterms:created>
  <dcterms:modified xsi:type="dcterms:W3CDTF">2020-01-16T11:40:12Z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2020-01-13T00:00:00Z</vt:filetime>
  </property>
  <property fmtid="{D5CDD505-2E9C-101B-9397-08002B2CF9AE}" pid="3" name="LastSaved">
    <vt:filetime>2020-01-16T00:00:00Z</vt:filetime>
  </property>
</Properties>
</file>