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FFE9903" w14:textId="27455CDF" w:rsidR="00BD24D4" w:rsidRDefault="00176BA2" w:rsidP="00BD24D4">
      <w:pPr>
        <w:spacing w:after="0"/>
        <w:rPr>
          <w:rFonts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597191">
        <w:rPr>
          <w:rFonts w:ascii="Calibri" w:eastAsia="Times New Roman" w:hAnsi="Calibri" w:cs="Times New Roman"/>
          <w:b/>
        </w:rPr>
        <w:t xml:space="preserve">on </w:t>
      </w:r>
      <w:r w:rsidR="00DB305F">
        <w:rPr>
          <w:rFonts w:ascii="Calibri" w:eastAsia="Times New Roman" w:hAnsi="Calibri" w:cs="Times New Roman"/>
          <w:b/>
        </w:rPr>
        <w:t>Ma</w:t>
      </w:r>
      <w:r w:rsidR="00C47564">
        <w:rPr>
          <w:rFonts w:ascii="Calibri" w:eastAsia="Times New Roman" w:hAnsi="Calibri" w:cs="Times New Roman"/>
          <w:b/>
        </w:rPr>
        <w:t>y 7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</w:t>
      </w:r>
      <w:r w:rsidR="00597191">
        <w:rPr>
          <w:rFonts w:ascii="Calibri" w:eastAsia="Times New Roman" w:hAnsi="Calibri" w:cs="Times New Roman"/>
          <w:b/>
        </w:rPr>
        <w:t>4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C47564">
        <w:rPr>
          <w:rFonts w:ascii="Calibri" w:eastAsia="Times New Roman" w:hAnsi="Calibri" w:cs="Times New Roman"/>
        </w:rPr>
        <w:t xml:space="preserve">proposed </w:t>
      </w:r>
      <w:r w:rsidR="007663E8">
        <w:rPr>
          <w:rFonts w:ascii="Calibri" w:eastAsia="Times New Roman" w:hAnsi="Calibri" w:cs="Times New Roman"/>
        </w:rPr>
        <w:t>Ordinance 13</w:t>
      </w:r>
      <w:r w:rsidR="007E0520">
        <w:rPr>
          <w:rFonts w:ascii="Calibri" w:eastAsia="Times New Roman" w:hAnsi="Calibri" w:cs="Times New Roman"/>
        </w:rPr>
        <w:t>5</w:t>
      </w:r>
      <w:r w:rsidR="00C47564">
        <w:rPr>
          <w:rFonts w:ascii="Calibri" w:eastAsia="Times New Roman" w:hAnsi="Calibri" w:cs="Times New Roman"/>
        </w:rPr>
        <w:t>5</w:t>
      </w:r>
      <w:r w:rsidR="00DC1A26">
        <w:rPr>
          <w:rFonts w:ascii="Calibri" w:eastAsia="Times New Roman" w:hAnsi="Calibri" w:cs="Times New Roman"/>
        </w:rPr>
        <w:t xml:space="preserve">, </w:t>
      </w:r>
      <w:r w:rsidR="007E0520">
        <w:t xml:space="preserve">which would </w:t>
      </w:r>
      <w:r w:rsidR="00C47564">
        <w:t>repeal and rescind Ordinance 1202, which purported to provide “</w:t>
      </w:r>
      <w:r w:rsidR="00C47564" w:rsidRPr="00C47564">
        <w:t>pre-employment drug testing and a definition of safety-sensitive jobs and designated jobs based on definition for the purposes of drug / alcohol random testing</w:t>
      </w:r>
      <w:r w:rsidR="007E0520">
        <w:t>.</w:t>
      </w:r>
      <w:r w:rsidR="00C47564">
        <w:t>”</w:t>
      </w:r>
      <w:r w:rsidR="007E0520">
        <w:t xml:space="preserve"> 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476A2456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 xml:space="preserve">in the Commissioners’ Hearing Room on the second floor of the Historic Courthouse </w:t>
      </w:r>
      <w:r w:rsidR="00562D87">
        <w:rPr>
          <w:rFonts w:ascii="Calibri" w:eastAsia="Calibri" w:hAnsi="Calibri" w:cs="Calibri"/>
        </w:rPr>
        <w:t xml:space="preserve">at 351 N.W. North Street </w:t>
      </w:r>
      <w:r w:rsidRPr="00176BA2">
        <w:rPr>
          <w:rFonts w:ascii="Calibri" w:eastAsia="Calibri" w:hAnsi="Calibri" w:cs="Calibri"/>
        </w:rPr>
        <w:t>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6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>Please select the agenda for</w:t>
      </w:r>
      <w:r w:rsidR="00C26952">
        <w:t xml:space="preserve"> </w:t>
      </w:r>
      <w:r w:rsidR="00C47564">
        <w:t>April</w:t>
      </w:r>
      <w:r w:rsidR="00C26952">
        <w:t xml:space="preserve"> </w:t>
      </w:r>
      <w:r w:rsidR="00C47564">
        <w:t>23</w:t>
      </w:r>
      <w:r w:rsidR="00597191">
        <w:t>, 2024</w:t>
      </w:r>
      <w:r w:rsidR="00BD24D4">
        <w:t xml:space="preserve">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</w:t>
      </w:r>
      <w:r w:rsidR="00DB305F" w:rsidRPr="00DB305F">
        <w:rPr>
          <w:rFonts w:ascii="Calibri" w:eastAsia="Times New Roman" w:hAnsi="Calibri" w:cs="Times New Roman"/>
          <w:bCs/>
        </w:rPr>
        <w:t>Ma</w:t>
      </w:r>
      <w:r w:rsidR="00C47564">
        <w:rPr>
          <w:rFonts w:ascii="Calibri" w:eastAsia="Times New Roman" w:hAnsi="Calibri" w:cs="Times New Roman"/>
          <w:bCs/>
        </w:rPr>
        <w:t>y</w:t>
      </w:r>
      <w:r w:rsidR="00DB305F" w:rsidRPr="00DB305F">
        <w:rPr>
          <w:rFonts w:ascii="Calibri" w:eastAsia="Times New Roman" w:hAnsi="Calibri" w:cs="Times New Roman"/>
          <w:bCs/>
        </w:rPr>
        <w:t xml:space="preserve"> </w:t>
      </w:r>
      <w:r w:rsidR="00C47564">
        <w:rPr>
          <w:rFonts w:ascii="Calibri" w:eastAsia="Times New Roman" w:hAnsi="Calibri" w:cs="Times New Roman"/>
          <w:bCs/>
        </w:rPr>
        <w:t>7</w:t>
      </w:r>
      <w:r w:rsidR="00597191">
        <w:t>, 202</w:t>
      </w:r>
      <w:r w:rsidR="00AC07C4">
        <w:t>4</w:t>
      </w:r>
      <w:r w:rsidR="000B6FA9">
        <w:t xml:space="preserve"> (Hearing) </w:t>
      </w:r>
      <w:r w:rsidR="005245BF">
        <w:t xml:space="preserve">to </w:t>
      </w:r>
      <w:r w:rsidR="007E0520">
        <w:t>view</w:t>
      </w:r>
      <w:r w:rsidR="005245BF">
        <w:t xml:space="preserve"> the draft </w:t>
      </w:r>
      <w:r w:rsidR="00BD24D4">
        <w:t>ordinance</w:t>
      </w:r>
      <w:r w:rsidR="005245BF">
        <w:t>. </w:t>
      </w:r>
      <w:r w:rsidR="00382136">
        <w:t>The draft is subject to ch</w:t>
      </w:r>
      <w:r w:rsidR="005245BF">
        <w:t xml:space="preserve">ange before or at the hearing. </w:t>
      </w:r>
    </w:p>
    <w:p w14:paraId="03BB5A2D" w14:textId="77777777" w:rsidR="00F93CA7" w:rsidRDefault="00F93CA7" w:rsidP="00BD24D4">
      <w:pPr>
        <w:spacing w:after="0"/>
      </w:pPr>
    </w:p>
    <w:p w14:paraId="3FAD8852" w14:textId="319DE0F8" w:rsidR="00742EB3" w:rsidRPr="004D2F9D" w:rsidRDefault="0028019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To request</w:t>
      </w:r>
      <w:r w:rsidR="00176BA2" w:rsidRPr="00176BA2">
        <w:rPr>
          <w:rFonts w:ascii="Calibri" w:eastAsia="Times New Roman" w:hAnsi="Calibri" w:cs="Times New Roman"/>
        </w:rPr>
        <w:t xml:space="preserve"> a copy of the proposal</w:t>
      </w:r>
      <w:r>
        <w:rPr>
          <w:rFonts w:ascii="Calibri" w:eastAsia="Times New Roman" w:hAnsi="Calibri" w:cs="Times New Roman"/>
        </w:rPr>
        <w:t xml:space="preserve"> or submit written comment</w:t>
      </w:r>
      <w:r w:rsidR="00176BA2" w:rsidRPr="00176BA2">
        <w:rPr>
          <w:rFonts w:ascii="Calibri" w:eastAsia="Times New Roman" w:hAnsi="Calibri" w:cs="Times New Roman"/>
        </w:rPr>
        <w:t xml:space="preserve">, </w:t>
      </w:r>
      <w:r w:rsidR="00F93CA7">
        <w:rPr>
          <w:rFonts w:ascii="Calibri" w:eastAsia="Times New Roman" w:hAnsi="Calibri" w:cs="Times New Roman"/>
        </w:rPr>
        <w:t xml:space="preserve">please </w:t>
      </w:r>
      <w:r w:rsidR="00176BA2" w:rsidRPr="00176BA2">
        <w:rPr>
          <w:rFonts w:ascii="Calibri" w:eastAsia="Times New Roman" w:hAnsi="Calibri" w:cs="Times New Roman"/>
        </w:rPr>
        <w:t xml:space="preserve">contact </w:t>
      </w:r>
      <w:r w:rsidR="000B6FA9">
        <w:rPr>
          <w:rFonts w:ascii="Calibri" w:eastAsia="Times New Roman" w:hAnsi="Calibri" w:cs="Times New Roman"/>
        </w:rPr>
        <w:t xml:space="preserve">Rieva Lester at </w:t>
      </w:r>
      <w:hyperlink r:id="rId7" w:history="1">
        <w:r w:rsidR="000B6FA9" w:rsidRPr="00796F4B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F93CA7">
        <w:rPr>
          <w:rFonts w:ascii="Calibri" w:eastAsia="Times New Roman" w:hAnsi="Calibri" w:cs="Times New Roman"/>
        </w:rPr>
        <w:t xml:space="preserve"> </w:t>
      </w:r>
      <w:bookmarkEnd w:id="0"/>
      <w:r w:rsidR="00742EB3" w:rsidRPr="00F93CA7">
        <w:rPr>
          <w:rFonts w:ascii="Calibri" w:hAnsi="Calibri" w:cs="Calibri"/>
          <w:bCs/>
        </w:rPr>
        <w:t xml:space="preserve">by </w:t>
      </w:r>
      <w:r w:rsidR="007E0520">
        <w:rPr>
          <w:rFonts w:ascii="Calibri" w:hAnsi="Calibri" w:cs="Calibri"/>
          <w:bCs/>
        </w:rPr>
        <w:t>3</w:t>
      </w:r>
      <w:r w:rsidR="000B6FA9" w:rsidRPr="00F93CA7">
        <w:rPr>
          <w:rFonts w:ascii="Calibri" w:hAnsi="Calibri" w:cs="Calibri"/>
          <w:bCs/>
        </w:rPr>
        <w:t xml:space="preserve"> </w:t>
      </w:r>
      <w:r w:rsidR="00742EB3" w:rsidRPr="00F93CA7">
        <w:rPr>
          <w:rFonts w:ascii="Calibri" w:hAnsi="Calibri" w:cs="Calibri"/>
          <w:bCs/>
        </w:rPr>
        <w:t>p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DB305F">
        <w:rPr>
          <w:rFonts w:ascii="Calibri" w:hAnsi="Calibri" w:cs="Calibri"/>
          <w:bCs/>
        </w:rPr>
        <w:t>Ma</w:t>
      </w:r>
      <w:r w:rsidR="00C47564">
        <w:rPr>
          <w:rFonts w:ascii="Calibri" w:hAnsi="Calibri" w:cs="Calibri"/>
          <w:bCs/>
        </w:rPr>
        <w:t>y 6</w:t>
      </w:r>
      <w:r w:rsidR="00BD24D4" w:rsidRPr="00F93CA7">
        <w:rPr>
          <w:rFonts w:ascii="Calibri" w:hAnsi="Calibri" w:cs="Calibri"/>
          <w:bCs/>
        </w:rPr>
        <w:t>, 202</w:t>
      </w:r>
      <w:r w:rsidR="00597191">
        <w:rPr>
          <w:rFonts w:ascii="Calibri" w:hAnsi="Calibri" w:cs="Calibri"/>
          <w:bCs/>
        </w:rPr>
        <w:t>4</w:t>
      </w:r>
      <w:r>
        <w:rPr>
          <w:rFonts w:ascii="Calibri" w:hAnsi="Calibri" w:cs="Calibri"/>
          <w:bCs/>
        </w:rPr>
        <w:t>. Please include “Ordinance 13</w:t>
      </w:r>
      <w:r w:rsidR="007E0520">
        <w:rPr>
          <w:rFonts w:ascii="Calibri" w:hAnsi="Calibri" w:cs="Calibri"/>
          <w:bCs/>
        </w:rPr>
        <w:t>5</w:t>
      </w:r>
      <w:r w:rsidR="00C47564">
        <w:rPr>
          <w:rFonts w:ascii="Calibri" w:hAnsi="Calibri" w:cs="Calibri"/>
          <w:bCs/>
        </w:rPr>
        <w:t>5</w:t>
      </w:r>
      <w:r>
        <w:rPr>
          <w:rFonts w:ascii="Calibri" w:hAnsi="Calibri" w:cs="Calibri"/>
          <w:bCs/>
        </w:rPr>
        <w:t>” in the subject line.</w:t>
      </w:r>
      <w:r w:rsidR="00742EB3" w:rsidRPr="00F93CA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Comments also may be sent via postal service to BOCC, Ordinance 13</w:t>
      </w:r>
      <w:r w:rsidR="007E0520">
        <w:rPr>
          <w:rFonts w:ascii="Calibri" w:hAnsi="Calibri" w:cs="Calibri"/>
          <w:bCs/>
        </w:rPr>
        <w:t>5</w:t>
      </w:r>
      <w:r w:rsidR="00C47564">
        <w:rPr>
          <w:rFonts w:ascii="Calibri" w:hAnsi="Calibri" w:cs="Calibri"/>
          <w:bCs/>
        </w:rPr>
        <w:t>5</w:t>
      </w:r>
      <w:r>
        <w:rPr>
          <w:rFonts w:ascii="Calibri" w:hAnsi="Calibri" w:cs="Calibri"/>
          <w:bCs/>
        </w:rPr>
        <w:t xml:space="preserve">, </w:t>
      </w:r>
      <w:r w:rsidR="00562D87">
        <w:rPr>
          <w:rFonts w:ascii="Calibri" w:hAnsi="Calibri" w:cs="Calibri"/>
          <w:bCs/>
        </w:rPr>
        <w:t xml:space="preserve">Room 210,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01FE99B8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09E63E97" w:rsidR="00FB42F1" w:rsidRDefault="00FB42F1" w:rsidP="00BD24D4">
      <w:pPr>
        <w:spacing w:after="0"/>
      </w:pPr>
      <w:r>
        <w:t xml:space="preserve">Publish in The Chronicle: </w:t>
      </w:r>
      <w:r w:rsidR="00C47564">
        <w:t>April 23, 2024</w:t>
      </w:r>
    </w:p>
    <w:sectPr w:rsidR="00FB42F1" w:rsidSect="00176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8D954" w14:textId="77777777" w:rsidR="00362004" w:rsidRDefault="00362004" w:rsidP="008F4D9F">
      <w:pPr>
        <w:spacing w:after="0" w:line="240" w:lineRule="auto"/>
      </w:pPr>
      <w:r>
        <w:separator/>
      </w:r>
    </w:p>
  </w:endnote>
  <w:endnote w:type="continuationSeparator" w:id="0">
    <w:p w14:paraId="7AD2CB46" w14:textId="77777777" w:rsidR="00362004" w:rsidRDefault="00362004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098AB" w14:textId="77777777" w:rsidR="00362004" w:rsidRDefault="00362004" w:rsidP="008F4D9F">
      <w:pPr>
        <w:spacing w:after="0" w:line="240" w:lineRule="auto"/>
      </w:pPr>
      <w:r>
        <w:separator/>
      </w:r>
    </w:p>
  </w:footnote>
  <w:footnote w:type="continuationSeparator" w:id="0">
    <w:p w14:paraId="4843F0B7" w14:textId="77777777" w:rsidR="00362004" w:rsidRDefault="00362004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1522" w14:textId="77777777" w:rsidR="00971CA0" w:rsidRDefault="009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64DEE"/>
    <w:rsid w:val="00176BA2"/>
    <w:rsid w:val="0023404B"/>
    <w:rsid w:val="00280199"/>
    <w:rsid w:val="002A6EB6"/>
    <w:rsid w:val="002B6522"/>
    <w:rsid w:val="00323617"/>
    <w:rsid w:val="00362004"/>
    <w:rsid w:val="00382136"/>
    <w:rsid w:val="00391E2B"/>
    <w:rsid w:val="003959B9"/>
    <w:rsid w:val="00405D52"/>
    <w:rsid w:val="004C73BF"/>
    <w:rsid w:val="005245BF"/>
    <w:rsid w:val="00562D87"/>
    <w:rsid w:val="00570390"/>
    <w:rsid w:val="00575CF7"/>
    <w:rsid w:val="00583B43"/>
    <w:rsid w:val="00597191"/>
    <w:rsid w:val="005D7265"/>
    <w:rsid w:val="005E7819"/>
    <w:rsid w:val="00641310"/>
    <w:rsid w:val="007014FA"/>
    <w:rsid w:val="007209FC"/>
    <w:rsid w:val="00721AFE"/>
    <w:rsid w:val="00742EB3"/>
    <w:rsid w:val="007663E8"/>
    <w:rsid w:val="007E0520"/>
    <w:rsid w:val="007E6C1D"/>
    <w:rsid w:val="00861D87"/>
    <w:rsid w:val="008F4D9F"/>
    <w:rsid w:val="00946A70"/>
    <w:rsid w:val="0097131C"/>
    <w:rsid w:val="00971CA0"/>
    <w:rsid w:val="009F3F23"/>
    <w:rsid w:val="00A67425"/>
    <w:rsid w:val="00A722CD"/>
    <w:rsid w:val="00AC07C4"/>
    <w:rsid w:val="00AC26D5"/>
    <w:rsid w:val="00AC5E32"/>
    <w:rsid w:val="00AD142A"/>
    <w:rsid w:val="00B55C52"/>
    <w:rsid w:val="00BD24D4"/>
    <w:rsid w:val="00C06E7F"/>
    <w:rsid w:val="00C26952"/>
    <w:rsid w:val="00C47564"/>
    <w:rsid w:val="00C562E4"/>
    <w:rsid w:val="00D32E10"/>
    <w:rsid w:val="00D45B6A"/>
    <w:rsid w:val="00DB305F"/>
    <w:rsid w:val="00DB6972"/>
    <w:rsid w:val="00DC1A26"/>
    <w:rsid w:val="00E16337"/>
    <w:rsid w:val="00E30337"/>
    <w:rsid w:val="00E43775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13</cp:revision>
  <dcterms:created xsi:type="dcterms:W3CDTF">2024-01-03T23:16:00Z</dcterms:created>
  <dcterms:modified xsi:type="dcterms:W3CDTF">2024-04-15T21:15:00Z</dcterms:modified>
</cp:coreProperties>
</file>