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234622" w14:textId="77777777" w:rsidR="00AD5E03" w:rsidRDefault="00AD5E0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1673FA" wp14:editId="1B6C3868">
                <wp:simplePos x="0" y="0"/>
                <wp:positionH relativeFrom="column">
                  <wp:posOffset>28575</wp:posOffset>
                </wp:positionH>
                <wp:positionV relativeFrom="paragraph">
                  <wp:posOffset>144145</wp:posOffset>
                </wp:positionV>
                <wp:extent cx="6019800" cy="9525"/>
                <wp:effectExtent l="19050" t="1905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1BA4A8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11.35pt" to="476.2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" strokecolor="black [3040]" strokeweight="2.25pt"/>
            </w:pict>
          </mc:Fallback>
        </mc:AlternateContent>
      </w:r>
    </w:p>
    <w:p w14:paraId="104659D3" w14:textId="77777777" w:rsidR="00F5610E" w:rsidRPr="00CA211C" w:rsidRDefault="00BF3E73" w:rsidP="00AD5E03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NOTICE OF PUBLIC HEARING </w:t>
      </w:r>
    </w:p>
    <w:p w14:paraId="75F0B476" w14:textId="77777777" w:rsidR="00AD5E03" w:rsidRPr="00CA211C" w:rsidRDefault="000F3EB7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Before the</w:t>
      </w:r>
    </w:p>
    <w:p w14:paraId="2E4817A4" w14:textId="77777777" w:rsidR="00AD5E03" w:rsidRPr="00CA211C" w:rsidRDefault="00AD5E03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LEWIS COUNTY BOARD OF COUNTY COMMISSIONERS</w:t>
      </w:r>
    </w:p>
    <w:p w14:paraId="1EBFC353" w14:textId="77777777" w:rsidR="00AD5E03" w:rsidRPr="00CA211C" w:rsidRDefault="00AD5E03" w:rsidP="00AD5E03">
      <w:pPr>
        <w:rPr>
          <w:rFonts w:ascii="Century Gothic" w:hAnsi="Century Gothic"/>
          <w:b/>
        </w:rPr>
      </w:pPr>
    </w:p>
    <w:p w14:paraId="3DB50B56" w14:textId="2EC1A664" w:rsidR="00AE032E" w:rsidRDefault="00CA211C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b/>
          <w:sz w:val="20"/>
          <w:szCs w:val="20"/>
        </w:rPr>
        <w:t>NOTICE IS HEREBY GIVEN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 that a public hearing will be held before the Lewis County Board of 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Commissioners</w:t>
      </w:r>
      <w:r w:rsidR="00EA4600">
        <w:rPr>
          <w:rFonts w:ascii="Century Gothic" w:eastAsia="Times New Roman" w:hAnsi="Century Gothic" w:cs="Times New Roman"/>
          <w:sz w:val="20"/>
          <w:szCs w:val="20"/>
        </w:rPr>
        <w:t xml:space="preserve"> (BOCC)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 xml:space="preserve"> in th</w:t>
      </w:r>
      <w:r w:rsidR="000D5987" w:rsidRPr="00E56A00">
        <w:rPr>
          <w:rFonts w:ascii="Century Gothic" w:eastAsia="Times New Roman" w:hAnsi="Century Gothic" w:cs="Times New Roman"/>
          <w:sz w:val="20"/>
          <w:szCs w:val="20"/>
        </w:rPr>
        <w:t>e Historical Courthouse, 351 NW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 xml:space="preserve"> North Street,</w:t>
      </w:r>
      <w:r w:rsidR="0068076C" w:rsidRPr="00E56A00">
        <w:rPr>
          <w:rFonts w:ascii="Century Gothic" w:eastAsia="Times New Roman" w:hAnsi="Century Gothic" w:cs="Times New Roman"/>
          <w:sz w:val="20"/>
          <w:szCs w:val="20"/>
        </w:rPr>
        <w:t xml:space="preserve"> Chehalis, Washington, on the </w:t>
      </w:r>
      <w:r w:rsidR="00C030CB">
        <w:rPr>
          <w:rFonts w:ascii="Century Gothic" w:eastAsia="Times New Roman" w:hAnsi="Century Gothic" w:cs="Times New Roman"/>
          <w:sz w:val="20"/>
          <w:szCs w:val="20"/>
        </w:rPr>
        <w:t>16</w:t>
      </w:r>
      <w:r w:rsidR="007E69F4" w:rsidRPr="007E69F4">
        <w:rPr>
          <w:rFonts w:ascii="Century Gothic" w:eastAsia="Times New Roman" w:hAnsi="Century Gothic" w:cs="Times New Roman"/>
          <w:sz w:val="20"/>
          <w:szCs w:val="20"/>
          <w:vertAlign w:val="superscript"/>
        </w:rPr>
        <w:t>th</w:t>
      </w:r>
      <w:r w:rsidR="007E69F4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116341" w:rsidRPr="00E56A00">
        <w:rPr>
          <w:rFonts w:ascii="Century Gothic" w:eastAsia="Times New Roman" w:hAnsi="Century Gothic" w:cs="Times New Roman"/>
          <w:sz w:val="20"/>
          <w:szCs w:val="20"/>
        </w:rPr>
        <w:t>day of</w:t>
      </w:r>
      <w:r w:rsidR="002C7E0C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9425D9">
        <w:rPr>
          <w:rFonts w:ascii="Century Gothic" w:eastAsia="Times New Roman" w:hAnsi="Century Gothic" w:cs="Times New Roman"/>
          <w:sz w:val="20"/>
          <w:szCs w:val="20"/>
        </w:rPr>
        <w:t>April 202</w:t>
      </w:r>
      <w:r w:rsidR="00C030CB">
        <w:rPr>
          <w:rFonts w:ascii="Century Gothic" w:eastAsia="Times New Roman" w:hAnsi="Century Gothic" w:cs="Times New Roman"/>
          <w:sz w:val="20"/>
          <w:szCs w:val="20"/>
        </w:rPr>
        <w:t>4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.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 </w:t>
      </w:r>
    </w:p>
    <w:p w14:paraId="6580C752" w14:textId="77777777" w:rsidR="00AE032E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186B6FE8" w14:textId="77777777" w:rsidR="00AE032E" w:rsidRPr="00127A7B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AE032E">
        <w:rPr>
          <w:rFonts w:ascii="Century Gothic" w:eastAsia="Times New Roman" w:hAnsi="Century Gothic" w:cs="Times New Roman"/>
          <w:sz w:val="20"/>
          <w:szCs w:val="20"/>
        </w:rPr>
        <w:t>Written comments also can be submitted by mail at 351 N.W. North Street, Chehalis, WA 98532 or via email at bocc@lewiscountywa.gov – please include “Public comment – budget amendment” in the subject line.</w:t>
      </w:r>
    </w:p>
    <w:p w14:paraId="6CB0C5F6" w14:textId="77777777" w:rsidR="00AE032E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54A74E6D" w14:textId="3A1F8CC7" w:rsidR="00CA211C" w:rsidRPr="00127A7B" w:rsidRDefault="00CA211C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The hearing will be held on or after </w:t>
      </w:r>
      <w:r w:rsidR="00C23195">
        <w:rPr>
          <w:rFonts w:ascii="Century Gothic" w:eastAsia="Times New Roman" w:hAnsi="Century Gothic" w:cs="Times New Roman"/>
          <w:sz w:val="20"/>
          <w:szCs w:val="20"/>
        </w:rPr>
        <w:t>10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:00 </w:t>
      </w:r>
      <w:r w:rsidR="00C23195">
        <w:rPr>
          <w:rFonts w:ascii="Century Gothic" w:eastAsia="Times New Roman" w:hAnsi="Century Gothic" w:cs="Times New Roman"/>
          <w:sz w:val="20"/>
          <w:szCs w:val="20"/>
        </w:rPr>
        <w:t>a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.m. </w:t>
      </w:r>
      <w:r w:rsidR="007C6AC5" w:rsidRPr="00127A7B">
        <w:rPr>
          <w:rFonts w:ascii="Century Gothic" w:eastAsia="Times New Roman" w:hAnsi="Century Gothic" w:cs="Times New Roman"/>
          <w:sz w:val="20"/>
          <w:szCs w:val="20"/>
        </w:rPr>
        <w:t>to consider an amendment to departments within the 2</w:t>
      </w:r>
      <w:r w:rsidR="00E637C8">
        <w:rPr>
          <w:rFonts w:ascii="Century Gothic" w:eastAsia="Times New Roman" w:hAnsi="Century Gothic" w:cs="Times New Roman"/>
          <w:sz w:val="20"/>
          <w:szCs w:val="20"/>
        </w:rPr>
        <w:t>0</w:t>
      </w:r>
      <w:r w:rsidR="00991912">
        <w:rPr>
          <w:rFonts w:ascii="Century Gothic" w:eastAsia="Times New Roman" w:hAnsi="Century Gothic" w:cs="Times New Roman"/>
          <w:sz w:val="20"/>
          <w:szCs w:val="20"/>
        </w:rPr>
        <w:t>2</w:t>
      </w:r>
      <w:r w:rsidR="00072CD1">
        <w:rPr>
          <w:rFonts w:ascii="Century Gothic" w:eastAsia="Times New Roman" w:hAnsi="Century Gothic" w:cs="Times New Roman"/>
          <w:sz w:val="20"/>
          <w:szCs w:val="20"/>
        </w:rPr>
        <w:t>4</w:t>
      </w:r>
      <w:r w:rsidR="007C6AC5" w:rsidRPr="00127A7B">
        <w:rPr>
          <w:rFonts w:ascii="Century Gothic" w:eastAsia="Times New Roman" w:hAnsi="Century Gothic" w:cs="Times New Roman"/>
          <w:sz w:val="20"/>
          <w:szCs w:val="20"/>
        </w:rPr>
        <w:t xml:space="preserve"> budget for Current Expense and various funds.</w:t>
      </w:r>
      <w:r w:rsidR="00AE032E">
        <w:rPr>
          <w:rFonts w:ascii="Century Gothic" w:eastAsia="Times New Roman" w:hAnsi="Century Gothic" w:cs="Times New Roman"/>
          <w:sz w:val="20"/>
          <w:szCs w:val="20"/>
        </w:rPr>
        <w:t xml:space="preserve"> </w:t>
      </w:r>
    </w:p>
    <w:p w14:paraId="31788058" w14:textId="77777777" w:rsidR="007C6AC5" w:rsidRPr="00127A7B" w:rsidRDefault="007C6AC5" w:rsidP="006327E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660B8DBA" w14:textId="602A49E8" w:rsidR="00003D37" w:rsidRDefault="00003D37" w:rsidP="00003D37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All those wishing to speak for or against the amendment shall be afforded the opportunity to be heard. 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This </w:t>
      </w:r>
      <w:r w:rsidRPr="00C61143">
        <w:rPr>
          <w:rFonts w:ascii="Century Gothic" w:eastAsia="Times New Roman" w:hAnsi="Century Gothic" w:cs="Times New Roman"/>
          <w:sz w:val="20"/>
          <w:szCs w:val="20"/>
        </w:rPr>
        <w:t>amendment proposes increasing expenditures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 for various funds and the </w:t>
      </w:r>
      <w:r w:rsidR="00072CD1">
        <w:rPr>
          <w:rFonts w:ascii="Century Gothic" w:eastAsia="Times New Roman" w:hAnsi="Century Gothic" w:cs="Times New Roman"/>
          <w:sz w:val="20"/>
          <w:szCs w:val="20"/>
        </w:rPr>
        <w:t>Current Expense</w:t>
      </w:r>
      <w:r w:rsidRPr="00C61143">
        <w:rPr>
          <w:rFonts w:ascii="Century Gothic" w:eastAsia="Times New Roman" w:hAnsi="Century Gothic" w:cs="Times New Roman"/>
          <w:sz w:val="20"/>
          <w:szCs w:val="20"/>
        </w:rPr>
        <w:t xml:space="preserve"> in the </w:t>
      </w:r>
      <w:r w:rsidRPr="00781CF5">
        <w:rPr>
          <w:rFonts w:ascii="Century Gothic" w:eastAsia="Times New Roman" w:hAnsi="Century Gothic" w:cs="Times New Roman"/>
          <w:sz w:val="20"/>
          <w:szCs w:val="20"/>
        </w:rPr>
        <w:t xml:space="preserve">amount of </w:t>
      </w:r>
      <w:r w:rsidRPr="005E0666">
        <w:rPr>
          <w:rFonts w:ascii="Century Gothic" w:eastAsia="Times New Roman" w:hAnsi="Century Gothic" w:cs="Times New Roman"/>
          <w:sz w:val="20"/>
          <w:szCs w:val="20"/>
        </w:rPr>
        <w:t>$</w:t>
      </w:r>
      <w:r w:rsidR="000C0DFB">
        <w:rPr>
          <w:rFonts w:ascii="Century Gothic" w:eastAsia="Times New Roman" w:hAnsi="Century Gothic" w:cs="Times New Roman"/>
          <w:sz w:val="20"/>
          <w:szCs w:val="20"/>
        </w:rPr>
        <w:t>204,349</w:t>
      </w:r>
      <w:r>
        <w:rPr>
          <w:rFonts w:ascii="Century Gothic" w:eastAsia="Times New Roman" w:hAnsi="Century Gothic" w:cs="Times New Roman"/>
          <w:sz w:val="20"/>
          <w:szCs w:val="20"/>
        </w:rPr>
        <w:t>, in</w:t>
      </w:r>
      <w:r w:rsidRPr="00781CF5">
        <w:rPr>
          <w:rFonts w:ascii="Century Gothic" w:eastAsia="Times New Roman" w:hAnsi="Century Gothic" w:cs="Times New Roman"/>
          <w:sz w:val="20"/>
          <w:szCs w:val="20"/>
        </w:rPr>
        <w:t>creasing revenue in the amount of $</w:t>
      </w:r>
      <w:r w:rsidR="00916A6E">
        <w:rPr>
          <w:rFonts w:ascii="Century Gothic" w:eastAsia="Times New Roman" w:hAnsi="Century Gothic" w:cs="Times New Roman"/>
          <w:sz w:val="20"/>
          <w:szCs w:val="20"/>
        </w:rPr>
        <w:t>9</w:t>
      </w:r>
      <w:r w:rsidR="000C0DFB">
        <w:rPr>
          <w:rFonts w:ascii="Century Gothic" w:eastAsia="Times New Roman" w:hAnsi="Century Gothic" w:cs="Times New Roman"/>
          <w:sz w:val="20"/>
          <w:szCs w:val="20"/>
        </w:rPr>
        <w:t>5</w:t>
      </w:r>
      <w:r w:rsidR="00916A6E">
        <w:rPr>
          <w:rFonts w:ascii="Century Gothic" w:eastAsia="Times New Roman" w:hAnsi="Century Gothic" w:cs="Times New Roman"/>
          <w:sz w:val="20"/>
          <w:szCs w:val="20"/>
        </w:rPr>
        <w:t>5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,378 with an increase in estimated ending fund balance of </w:t>
      </w:r>
      <w:r w:rsidRPr="005E0666">
        <w:rPr>
          <w:rFonts w:ascii="Century Gothic" w:eastAsia="Times New Roman" w:hAnsi="Century Gothic" w:cs="Times New Roman"/>
          <w:sz w:val="20"/>
          <w:szCs w:val="20"/>
        </w:rPr>
        <w:t>$</w:t>
      </w:r>
      <w:r w:rsidR="00916A6E">
        <w:rPr>
          <w:rFonts w:ascii="Century Gothic" w:eastAsia="Times New Roman" w:hAnsi="Century Gothic" w:cs="Times New Roman"/>
          <w:sz w:val="20"/>
          <w:szCs w:val="20"/>
        </w:rPr>
        <w:t>7</w:t>
      </w:r>
      <w:r w:rsidR="000C0DFB">
        <w:rPr>
          <w:rFonts w:ascii="Century Gothic" w:eastAsia="Times New Roman" w:hAnsi="Century Gothic" w:cs="Times New Roman"/>
          <w:sz w:val="20"/>
          <w:szCs w:val="20"/>
        </w:rPr>
        <w:t>51</w:t>
      </w:r>
      <w:r w:rsidR="00A83669">
        <w:rPr>
          <w:rFonts w:ascii="Century Gothic" w:eastAsia="Times New Roman" w:hAnsi="Century Gothic" w:cs="Times New Roman"/>
          <w:sz w:val="20"/>
          <w:szCs w:val="20"/>
        </w:rPr>
        <w:t>,</w:t>
      </w:r>
      <w:r w:rsidR="000C0DFB">
        <w:rPr>
          <w:rFonts w:ascii="Century Gothic" w:eastAsia="Times New Roman" w:hAnsi="Century Gothic" w:cs="Times New Roman"/>
          <w:sz w:val="20"/>
          <w:szCs w:val="20"/>
        </w:rPr>
        <w:t>029</w:t>
      </w:r>
      <w:r>
        <w:rPr>
          <w:rFonts w:ascii="Century Gothic" w:eastAsia="Times New Roman" w:hAnsi="Century Gothic" w:cs="Times New Roman"/>
          <w:sz w:val="20"/>
          <w:szCs w:val="20"/>
        </w:rPr>
        <w:t>. Additional adjustments for unanticipated grant funds and expenditures may be added prior to the hearing.</w:t>
      </w:r>
    </w:p>
    <w:p w14:paraId="1BD4E140" w14:textId="77777777" w:rsidR="00155D5B" w:rsidRDefault="00155D5B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50D20913" w14:textId="77777777" w:rsidR="00A65638" w:rsidRDefault="00A6563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C61143">
        <w:rPr>
          <w:rFonts w:ascii="Century Gothic" w:eastAsia="Times New Roman" w:hAnsi="Century Gothic" w:cs="Times New Roman"/>
          <w:sz w:val="20"/>
          <w:szCs w:val="20"/>
        </w:rPr>
        <w:t xml:space="preserve">Said amendment can be obtained from the </w:t>
      </w:r>
      <w:r w:rsidR="008B44A7" w:rsidRPr="00C61143">
        <w:rPr>
          <w:rFonts w:ascii="Century Gothic" w:eastAsia="Times New Roman" w:hAnsi="Century Gothic" w:cs="Times New Roman"/>
          <w:sz w:val="20"/>
          <w:szCs w:val="20"/>
        </w:rPr>
        <w:t xml:space="preserve">Budget 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>Department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,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 xml:space="preserve"> Room 209 - 351 N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.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>W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.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 xml:space="preserve"> North</w:t>
      </w:r>
      <w:r w:rsidR="00A313AC" w:rsidRPr="00DC6E7E">
        <w:rPr>
          <w:rFonts w:ascii="Century Gothic" w:eastAsia="Times New Roman" w:hAnsi="Century Gothic" w:cs="Times New Roman"/>
          <w:sz w:val="20"/>
          <w:szCs w:val="20"/>
        </w:rPr>
        <w:t xml:space="preserve"> St. - Chehalis, WA</w:t>
      </w:r>
      <w:r w:rsidRPr="00DC6E7E">
        <w:rPr>
          <w:rFonts w:ascii="Century Gothic" w:eastAsia="Times New Roman" w:hAnsi="Century Gothic" w:cs="Times New Roman"/>
          <w:sz w:val="20"/>
          <w:szCs w:val="20"/>
        </w:rPr>
        <w:t>.</w:t>
      </w:r>
      <w:r w:rsidR="00265646">
        <w:rPr>
          <w:rFonts w:ascii="Century Gothic" w:eastAsia="Times New Roman" w:hAnsi="Century Gothic" w:cs="Times New Roman"/>
          <w:sz w:val="20"/>
          <w:szCs w:val="20"/>
        </w:rPr>
        <w:t xml:space="preserve"> Phone: (360)740-1198, Email: becky</w:t>
      </w:r>
      <w:r w:rsidR="001A492A">
        <w:rPr>
          <w:rFonts w:ascii="Century Gothic" w:eastAsia="Times New Roman" w:hAnsi="Century Gothic" w:cs="Times New Roman"/>
          <w:sz w:val="20"/>
          <w:szCs w:val="20"/>
        </w:rPr>
        <w:t>butler</w:t>
      </w:r>
      <w:r w:rsidR="00265646">
        <w:rPr>
          <w:rFonts w:ascii="Century Gothic" w:eastAsia="Times New Roman" w:hAnsi="Century Gothic" w:cs="Times New Roman"/>
          <w:sz w:val="20"/>
          <w:szCs w:val="20"/>
        </w:rPr>
        <w:t>@lewiscountywa.gov.</w:t>
      </w:r>
      <w:r w:rsidRPr="00DC6E7E">
        <w:rPr>
          <w:rFonts w:ascii="Century Gothic" w:eastAsia="Times New Roman" w:hAnsi="Century Gothic" w:cs="Times New Roman"/>
          <w:sz w:val="20"/>
          <w:szCs w:val="20"/>
        </w:rPr>
        <w:t xml:space="preserve"> Written comments may be submitted to the </w:t>
      </w:r>
      <w:r w:rsidR="00EA4600">
        <w:rPr>
          <w:rFonts w:ascii="Century Gothic" w:eastAsia="Times New Roman" w:hAnsi="Century Gothic" w:cs="Times New Roman"/>
          <w:sz w:val="20"/>
          <w:szCs w:val="20"/>
        </w:rPr>
        <w:t>BOCC</w:t>
      </w:r>
      <w:r w:rsidR="00AE032E">
        <w:rPr>
          <w:rFonts w:ascii="Century Gothic" w:eastAsia="Times New Roman" w:hAnsi="Century Gothic" w:cs="Times New Roman"/>
          <w:sz w:val="20"/>
          <w:szCs w:val="20"/>
        </w:rPr>
        <w:t xml:space="preserve"> prior to the meeting. </w:t>
      </w:r>
    </w:p>
    <w:p w14:paraId="24B2F9EB" w14:textId="77777777" w:rsidR="00FB7AA8" w:rsidRPr="00A65638" w:rsidRDefault="00FB7AA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012A61F3" w14:textId="77777777" w:rsidR="00306899" w:rsidRDefault="00306899" w:rsidP="00CA211C">
      <w:pPr>
        <w:spacing w:after="0"/>
        <w:jc w:val="center"/>
        <w:rPr>
          <w:rFonts w:ascii="Century Gothic" w:hAnsi="Century Gothic"/>
          <w:i/>
          <w:sz w:val="18"/>
        </w:rPr>
      </w:pPr>
      <w:r w:rsidRPr="00306899">
        <w:rPr>
          <w:rFonts w:ascii="Century Gothic" w:hAnsi="Century Gothic"/>
          <w:i/>
          <w:sz w:val="18"/>
        </w:rPr>
        <w:t>This meeting site is barrier free. People needing special assistance or accommodations should contact the Clerk of the Board 72 hours in advance of the meeting. Phone: (360) 740-1419</w:t>
      </w:r>
    </w:p>
    <w:p w14:paraId="6633E5DD" w14:textId="77777777" w:rsidR="00003D37" w:rsidRDefault="00003D37" w:rsidP="00CA211C">
      <w:pPr>
        <w:spacing w:after="0"/>
        <w:jc w:val="center"/>
        <w:rPr>
          <w:rFonts w:ascii="Century Gothic" w:hAnsi="Century Gothic"/>
          <w:i/>
          <w:sz w:val="18"/>
        </w:rPr>
      </w:pPr>
    </w:p>
    <w:p w14:paraId="51FC55E2" w14:textId="516563FD" w:rsidR="00CA211C" w:rsidRPr="00003D37" w:rsidRDefault="00CA211C" w:rsidP="00CA211C">
      <w:pPr>
        <w:spacing w:after="0"/>
        <w:jc w:val="center"/>
        <w:rPr>
          <w:rFonts w:ascii="Century Gothic" w:hAnsi="Century Gothic"/>
          <w:b/>
          <w:bCs/>
          <w:i/>
          <w:sz w:val="18"/>
        </w:rPr>
      </w:pPr>
      <w:r w:rsidRPr="00003D37">
        <w:rPr>
          <w:rFonts w:ascii="Century Gothic" w:hAnsi="Century Gothic"/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BCA78E" wp14:editId="5D74A7C9">
                <wp:simplePos x="0" y="0"/>
                <wp:positionH relativeFrom="column">
                  <wp:posOffset>28575</wp:posOffset>
                </wp:positionH>
                <wp:positionV relativeFrom="paragraph">
                  <wp:posOffset>407035</wp:posOffset>
                </wp:positionV>
                <wp:extent cx="601980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58D553" id="Straight Connector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32.05pt" to="476.25pt,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" strokeweight="1pt"/>
            </w:pict>
          </mc:Fallback>
        </mc:AlternateContent>
      </w:r>
      <w:r w:rsidR="00003D37" w:rsidRPr="00003D37">
        <w:rPr>
          <w:rFonts w:ascii="Century Gothic" w:hAnsi="Century Gothic"/>
          <w:b/>
          <w:bCs/>
          <w:i/>
          <w:sz w:val="18"/>
        </w:rPr>
        <w:t>Publish</w:t>
      </w:r>
      <w:r w:rsidR="00F67735" w:rsidRPr="00003D37">
        <w:rPr>
          <w:rFonts w:ascii="Century Gothic" w:hAnsi="Century Gothic"/>
          <w:b/>
          <w:bCs/>
          <w:i/>
          <w:sz w:val="18"/>
        </w:rPr>
        <w:t xml:space="preserve"> </w:t>
      </w:r>
      <w:r w:rsidR="00003D37" w:rsidRPr="00003D37">
        <w:rPr>
          <w:rFonts w:ascii="Century Gothic" w:hAnsi="Century Gothic"/>
          <w:b/>
          <w:bCs/>
          <w:i/>
          <w:sz w:val="18"/>
        </w:rPr>
        <w:t>i</w:t>
      </w:r>
      <w:r w:rsidR="00F67735" w:rsidRPr="00003D37">
        <w:rPr>
          <w:rFonts w:ascii="Century Gothic" w:hAnsi="Century Gothic"/>
          <w:b/>
          <w:bCs/>
          <w:i/>
          <w:sz w:val="18"/>
        </w:rPr>
        <w:t>n the Chronicle</w:t>
      </w:r>
      <w:r w:rsidR="00003D37" w:rsidRPr="00003D37">
        <w:rPr>
          <w:rFonts w:ascii="Century Gothic" w:hAnsi="Century Gothic"/>
          <w:b/>
          <w:bCs/>
          <w:i/>
          <w:sz w:val="18"/>
        </w:rPr>
        <w:t xml:space="preserve"> on</w:t>
      </w:r>
      <w:r w:rsidR="00F67735" w:rsidRPr="00003D37">
        <w:rPr>
          <w:rFonts w:ascii="Century Gothic" w:hAnsi="Century Gothic"/>
          <w:b/>
          <w:bCs/>
          <w:i/>
          <w:sz w:val="18"/>
        </w:rPr>
        <w:t xml:space="preserve"> </w:t>
      </w:r>
      <w:r w:rsidR="00003D37" w:rsidRPr="00003D37">
        <w:rPr>
          <w:rFonts w:ascii="Century Gothic" w:hAnsi="Century Gothic"/>
          <w:b/>
          <w:bCs/>
          <w:i/>
          <w:sz w:val="18"/>
        </w:rPr>
        <w:t>4/4</w:t>
      </w:r>
      <w:r w:rsidR="00F67735" w:rsidRPr="00003D37">
        <w:rPr>
          <w:rFonts w:ascii="Century Gothic" w:hAnsi="Century Gothic"/>
          <w:b/>
          <w:bCs/>
          <w:i/>
          <w:sz w:val="18"/>
        </w:rPr>
        <w:t xml:space="preserve"> and </w:t>
      </w:r>
      <w:r w:rsidR="00003D37" w:rsidRPr="00003D37">
        <w:rPr>
          <w:rFonts w:ascii="Century Gothic" w:hAnsi="Century Gothic"/>
          <w:b/>
          <w:bCs/>
          <w:i/>
          <w:sz w:val="18"/>
        </w:rPr>
        <w:t>4/</w:t>
      </w:r>
      <w:r w:rsidR="00F67735" w:rsidRPr="00003D37">
        <w:rPr>
          <w:rFonts w:ascii="Century Gothic" w:hAnsi="Century Gothic"/>
          <w:b/>
          <w:bCs/>
          <w:i/>
          <w:sz w:val="18"/>
        </w:rPr>
        <w:t>1</w:t>
      </w:r>
      <w:r w:rsidR="00003D37" w:rsidRPr="00003D37">
        <w:rPr>
          <w:rFonts w:ascii="Century Gothic" w:hAnsi="Century Gothic"/>
          <w:b/>
          <w:bCs/>
          <w:i/>
          <w:sz w:val="18"/>
        </w:rPr>
        <w:t>1</w:t>
      </w:r>
    </w:p>
    <w:sectPr w:rsidR="00CA211C" w:rsidRPr="00003D37" w:rsidSect="00FB7AA8"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IyMbY0tjAzNbWwNDNR0lEKTi0uzszPAykwNKwFANPeVZ0tAAAA"/>
  </w:docVars>
  <w:rsids>
    <w:rsidRoot w:val="00AD5E03"/>
    <w:rsid w:val="000031EF"/>
    <w:rsid w:val="00003D37"/>
    <w:rsid w:val="000255BC"/>
    <w:rsid w:val="00026640"/>
    <w:rsid w:val="00057892"/>
    <w:rsid w:val="000713CC"/>
    <w:rsid w:val="00071816"/>
    <w:rsid w:val="00072CD1"/>
    <w:rsid w:val="000826A1"/>
    <w:rsid w:val="000939F6"/>
    <w:rsid w:val="000A0BE0"/>
    <w:rsid w:val="000B7045"/>
    <w:rsid w:val="000C0DFB"/>
    <w:rsid w:val="000D0661"/>
    <w:rsid w:val="000D5987"/>
    <w:rsid w:val="000F3EB7"/>
    <w:rsid w:val="000F5F0E"/>
    <w:rsid w:val="00111C52"/>
    <w:rsid w:val="00116341"/>
    <w:rsid w:val="00127A7B"/>
    <w:rsid w:val="001432C6"/>
    <w:rsid w:val="00155D5B"/>
    <w:rsid w:val="00166E53"/>
    <w:rsid w:val="00171707"/>
    <w:rsid w:val="00193E5E"/>
    <w:rsid w:val="001A492A"/>
    <w:rsid w:val="001B7CCC"/>
    <w:rsid w:val="001C197C"/>
    <w:rsid w:val="001C36C9"/>
    <w:rsid w:val="001D6221"/>
    <w:rsid w:val="001E5058"/>
    <w:rsid w:val="001F2156"/>
    <w:rsid w:val="00230B20"/>
    <w:rsid w:val="002366A6"/>
    <w:rsid w:val="00265646"/>
    <w:rsid w:val="0029048E"/>
    <w:rsid w:val="00295459"/>
    <w:rsid w:val="002B72C9"/>
    <w:rsid w:val="002C7E0C"/>
    <w:rsid w:val="002D2234"/>
    <w:rsid w:val="002E6027"/>
    <w:rsid w:val="002E732F"/>
    <w:rsid w:val="00305264"/>
    <w:rsid w:val="00306899"/>
    <w:rsid w:val="00316D01"/>
    <w:rsid w:val="00324F92"/>
    <w:rsid w:val="0033435B"/>
    <w:rsid w:val="00372A46"/>
    <w:rsid w:val="00392FFF"/>
    <w:rsid w:val="003F37AD"/>
    <w:rsid w:val="00411EE1"/>
    <w:rsid w:val="004250A9"/>
    <w:rsid w:val="00435C68"/>
    <w:rsid w:val="004827E0"/>
    <w:rsid w:val="004B2CBA"/>
    <w:rsid w:val="004D05FB"/>
    <w:rsid w:val="004E6771"/>
    <w:rsid w:val="00503F13"/>
    <w:rsid w:val="00513F5D"/>
    <w:rsid w:val="0051545D"/>
    <w:rsid w:val="0055310F"/>
    <w:rsid w:val="00570724"/>
    <w:rsid w:val="005720B4"/>
    <w:rsid w:val="005816C3"/>
    <w:rsid w:val="0059427A"/>
    <w:rsid w:val="005F5ABD"/>
    <w:rsid w:val="006027B7"/>
    <w:rsid w:val="006327EE"/>
    <w:rsid w:val="00634325"/>
    <w:rsid w:val="00651302"/>
    <w:rsid w:val="006602B0"/>
    <w:rsid w:val="0067569E"/>
    <w:rsid w:val="0067603E"/>
    <w:rsid w:val="0068076C"/>
    <w:rsid w:val="006A0779"/>
    <w:rsid w:val="006C1624"/>
    <w:rsid w:val="006C5099"/>
    <w:rsid w:val="006E4112"/>
    <w:rsid w:val="006F251E"/>
    <w:rsid w:val="007144D8"/>
    <w:rsid w:val="00720CB8"/>
    <w:rsid w:val="00731CAF"/>
    <w:rsid w:val="00767AE6"/>
    <w:rsid w:val="00767B3A"/>
    <w:rsid w:val="0077450E"/>
    <w:rsid w:val="00780C10"/>
    <w:rsid w:val="00781CF5"/>
    <w:rsid w:val="007A2E9E"/>
    <w:rsid w:val="007A55DA"/>
    <w:rsid w:val="007C6AC5"/>
    <w:rsid w:val="007D0EC1"/>
    <w:rsid w:val="007E4B8D"/>
    <w:rsid w:val="007E69F4"/>
    <w:rsid w:val="0081521C"/>
    <w:rsid w:val="00821507"/>
    <w:rsid w:val="00821604"/>
    <w:rsid w:val="00825AF0"/>
    <w:rsid w:val="008B44A7"/>
    <w:rsid w:val="008C3367"/>
    <w:rsid w:val="008C4FA8"/>
    <w:rsid w:val="008D6966"/>
    <w:rsid w:val="00913AF0"/>
    <w:rsid w:val="00915511"/>
    <w:rsid w:val="00916A6E"/>
    <w:rsid w:val="00917570"/>
    <w:rsid w:val="0091782C"/>
    <w:rsid w:val="00925C3E"/>
    <w:rsid w:val="00930CC8"/>
    <w:rsid w:val="00933499"/>
    <w:rsid w:val="009425D9"/>
    <w:rsid w:val="00945B02"/>
    <w:rsid w:val="00953490"/>
    <w:rsid w:val="0097483E"/>
    <w:rsid w:val="00991912"/>
    <w:rsid w:val="009B0572"/>
    <w:rsid w:val="009E564D"/>
    <w:rsid w:val="009F14D2"/>
    <w:rsid w:val="009F5F83"/>
    <w:rsid w:val="00A313AC"/>
    <w:rsid w:val="00A412CC"/>
    <w:rsid w:val="00A55A68"/>
    <w:rsid w:val="00A6145E"/>
    <w:rsid w:val="00A62D54"/>
    <w:rsid w:val="00A65638"/>
    <w:rsid w:val="00A7645D"/>
    <w:rsid w:val="00A83669"/>
    <w:rsid w:val="00AD5E03"/>
    <w:rsid w:val="00AE032E"/>
    <w:rsid w:val="00B477BE"/>
    <w:rsid w:val="00B523E6"/>
    <w:rsid w:val="00B55E68"/>
    <w:rsid w:val="00BB6F9C"/>
    <w:rsid w:val="00BC0479"/>
    <w:rsid w:val="00BC5EFE"/>
    <w:rsid w:val="00BD182F"/>
    <w:rsid w:val="00BF3E73"/>
    <w:rsid w:val="00C030CB"/>
    <w:rsid w:val="00C14294"/>
    <w:rsid w:val="00C23195"/>
    <w:rsid w:val="00C25DC6"/>
    <w:rsid w:val="00C31255"/>
    <w:rsid w:val="00C34361"/>
    <w:rsid w:val="00C41200"/>
    <w:rsid w:val="00C609AD"/>
    <w:rsid w:val="00C61143"/>
    <w:rsid w:val="00C6289E"/>
    <w:rsid w:val="00C9148D"/>
    <w:rsid w:val="00CA0678"/>
    <w:rsid w:val="00CA211C"/>
    <w:rsid w:val="00CA2840"/>
    <w:rsid w:val="00CA4AE9"/>
    <w:rsid w:val="00CC3A1E"/>
    <w:rsid w:val="00D03174"/>
    <w:rsid w:val="00D223F8"/>
    <w:rsid w:val="00D37210"/>
    <w:rsid w:val="00D56626"/>
    <w:rsid w:val="00D77790"/>
    <w:rsid w:val="00D87DB0"/>
    <w:rsid w:val="00D966CF"/>
    <w:rsid w:val="00DA4196"/>
    <w:rsid w:val="00DB655D"/>
    <w:rsid w:val="00DC6E7E"/>
    <w:rsid w:val="00E153EB"/>
    <w:rsid w:val="00E167AF"/>
    <w:rsid w:val="00E5165C"/>
    <w:rsid w:val="00E56A00"/>
    <w:rsid w:val="00E637C8"/>
    <w:rsid w:val="00E86522"/>
    <w:rsid w:val="00E909DF"/>
    <w:rsid w:val="00EA08A4"/>
    <w:rsid w:val="00EA4600"/>
    <w:rsid w:val="00EF059F"/>
    <w:rsid w:val="00F04422"/>
    <w:rsid w:val="00F12602"/>
    <w:rsid w:val="00F35D4B"/>
    <w:rsid w:val="00F363F9"/>
    <w:rsid w:val="00F441A6"/>
    <w:rsid w:val="00F5610E"/>
    <w:rsid w:val="00F67735"/>
    <w:rsid w:val="00F96C2A"/>
    <w:rsid w:val="00FB2B94"/>
    <w:rsid w:val="00FB7AA8"/>
    <w:rsid w:val="00FC3667"/>
    <w:rsid w:val="00FD7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605488"/>
  <w15:docId w15:val="{C5294CE5-A622-48DC-95DA-D68F38988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3E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EB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E03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244</Words>
  <Characters>1294</Characters>
  <Application>Microsoft Office Word</Application>
  <DocSecurity>0</DocSecurity>
  <Lines>30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 County</Company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 Sisson</dc:creator>
  <cp:lastModifiedBy>Rudy Rodriguez</cp:lastModifiedBy>
  <cp:revision>10</cp:revision>
  <cp:lastPrinted>2024-03-26T14:59:00Z</cp:lastPrinted>
  <dcterms:created xsi:type="dcterms:W3CDTF">2023-04-07T18:18:00Z</dcterms:created>
  <dcterms:modified xsi:type="dcterms:W3CDTF">2024-03-29T15:03:00Z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5c9fed75fd131da5c342a4f0af804c376612372fd666a81c6d8901206fa91bf6</vt:lpwstr>
  </property>
</Properties>
</file>