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rsidTr="00794115">
        <w:tc>
          <w:tcPr>
            <w:tcW w:w="6030" w:type="dxa"/>
          </w:tcPr>
          <w:p w:rsidR="00117F98" w:rsidRPr="009B5FA1" w:rsidRDefault="00117F98" w:rsidP="0039173F">
            <w:pPr>
              <w:rPr>
                <w:rFonts w:asciiTheme="minorHAnsi" w:hAnsiTheme="minorHAnsi" w:cstheme="minorHAnsi"/>
                <w:b/>
                <w:bCs/>
                <w:sz w:val="22"/>
                <w:szCs w:val="20"/>
              </w:rPr>
            </w:pPr>
            <w:r w:rsidRPr="00117F98">
              <w:rPr>
                <w:rFonts w:asciiTheme="minorHAnsi" w:hAnsiTheme="minorHAnsi" w:cstheme="minorHAnsi"/>
                <w:b/>
                <w:bCs/>
                <w:sz w:val="22"/>
                <w:szCs w:val="20"/>
              </w:rPr>
              <w:t>APPROV</w:t>
            </w:r>
            <w:r w:rsidR="00B46B5A">
              <w:rPr>
                <w:rFonts w:asciiTheme="minorHAnsi" w:hAnsiTheme="minorHAnsi" w:cstheme="minorHAnsi"/>
                <w:b/>
                <w:bCs/>
                <w:sz w:val="22"/>
                <w:szCs w:val="20"/>
              </w:rPr>
              <w:t>E</w:t>
            </w:r>
            <w:r w:rsidRPr="00117F98">
              <w:rPr>
                <w:rFonts w:asciiTheme="minorHAnsi" w:hAnsiTheme="minorHAnsi" w:cstheme="minorHAnsi"/>
                <w:b/>
                <w:bCs/>
                <w:sz w:val="22"/>
                <w:szCs w:val="20"/>
              </w:rPr>
              <w:t xml:space="preserve"> </w:t>
            </w:r>
            <w:r w:rsidR="005A0F34">
              <w:rPr>
                <w:rFonts w:asciiTheme="minorHAnsi" w:hAnsiTheme="minorHAnsi" w:cstheme="minorHAnsi"/>
                <w:b/>
                <w:bCs/>
                <w:sz w:val="22"/>
                <w:szCs w:val="20"/>
              </w:rPr>
              <w:t>AMEDMENTS TO CHAPTER</w:t>
            </w:r>
            <w:r w:rsidR="00794115">
              <w:rPr>
                <w:rFonts w:asciiTheme="minorHAnsi" w:hAnsiTheme="minorHAnsi" w:cstheme="minorHAnsi"/>
                <w:b/>
                <w:bCs/>
                <w:sz w:val="22"/>
                <w:szCs w:val="20"/>
              </w:rPr>
              <w:t>S 17.1</w:t>
            </w:r>
            <w:r w:rsidR="0039173F">
              <w:rPr>
                <w:rFonts w:asciiTheme="minorHAnsi" w:hAnsiTheme="minorHAnsi" w:cstheme="minorHAnsi"/>
                <w:b/>
                <w:bCs/>
                <w:sz w:val="22"/>
                <w:szCs w:val="20"/>
              </w:rPr>
              <w:t>1</w:t>
            </w:r>
            <w:r w:rsidR="00794115">
              <w:rPr>
                <w:rFonts w:asciiTheme="minorHAnsi" w:hAnsiTheme="minorHAnsi" w:cstheme="minorHAnsi"/>
                <w:b/>
                <w:bCs/>
                <w:sz w:val="22"/>
                <w:szCs w:val="20"/>
              </w:rPr>
              <w:t>0 (</w:t>
            </w:r>
            <w:r w:rsidR="0039173F">
              <w:rPr>
                <w:rFonts w:asciiTheme="minorHAnsi" w:hAnsiTheme="minorHAnsi" w:cstheme="minorHAnsi"/>
                <w:b/>
                <w:bCs/>
                <w:sz w:val="22"/>
                <w:szCs w:val="20"/>
              </w:rPr>
              <w:t>STATE ENVIORNMENTAL POLICY ACT</w:t>
            </w:r>
            <w:r w:rsidR="00794115">
              <w:rPr>
                <w:rFonts w:asciiTheme="minorHAnsi" w:hAnsiTheme="minorHAnsi" w:cstheme="minorHAnsi"/>
                <w:b/>
                <w:bCs/>
                <w:sz w:val="22"/>
                <w:szCs w:val="20"/>
              </w:rPr>
              <w:t>)</w:t>
            </w:r>
            <w:r w:rsidR="005A0F34">
              <w:rPr>
                <w:rFonts w:asciiTheme="minorHAnsi" w:hAnsiTheme="minorHAnsi" w:cstheme="minorHAnsi"/>
                <w:b/>
                <w:bCs/>
                <w:sz w:val="22"/>
                <w:szCs w:val="20"/>
              </w:rPr>
              <w:t xml:space="preserve"> OF THE </w:t>
            </w:r>
            <w:r w:rsidR="00794115">
              <w:rPr>
                <w:rFonts w:asciiTheme="minorHAnsi" w:hAnsiTheme="minorHAnsi" w:cstheme="minorHAnsi"/>
                <w:b/>
                <w:bCs/>
                <w:sz w:val="22"/>
                <w:szCs w:val="20"/>
              </w:rPr>
              <w:br/>
              <w:t xml:space="preserve">LEWIS </w:t>
            </w:r>
            <w:r w:rsidR="005A0F34">
              <w:rPr>
                <w:rFonts w:asciiTheme="minorHAnsi" w:hAnsiTheme="minorHAnsi" w:cstheme="minorHAnsi"/>
                <w:b/>
                <w:bCs/>
                <w:sz w:val="22"/>
                <w:szCs w:val="20"/>
              </w:rPr>
              <w:t xml:space="preserve">COUNTY </w:t>
            </w:r>
            <w:r w:rsidR="006419D1">
              <w:rPr>
                <w:rFonts w:asciiTheme="minorHAnsi" w:hAnsiTheme="minorHAnsi" w:cstheme="minorHAnsi"/>
                <w:b/>
                <w:bCs/>
                <w:sz w:val="22"/>
                <w:szCs w:val="20"/>
              </w:rPr>
              <w:t>CODE</w:t>
            </w:r>
          </w:p>
        </w:tc>
        <w:tc>
          <w:tcPr>
            <w:tcW w:w="289" w:type="dxa"/>
          </w:tcPr>
          <w:p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rsidR="00117F98" w:rsidRPr="009B5FA1" w:rsidRDefault="00F50C34" w:rsidP="0039173F">
            <w:pPr>
              <w:jc w:val="center"/>
              <w:rPr>
                <w:rFonts w:asciiTheme="minorHAnsi" w:hAnsiTheme="minorHAnsi" w:cstheme="minorHAnsi"/>
                <w:b/>
                <w:bCs/>
                <w:sz w:val="22"/>
                <w:szCs w:val="20"/>
              </w:rPr>
            </w:pPr>
            <w:r>
              <w:rPr>
                <w:rFonts w:asciiTheme="minorHAnsi" w:hAnsiTheme="minorHAnsi" w:cstheme="minorHAnsi"/>
                <w:b/>
                <w:bCs/>
                <w:sz w:val="22"/>
                <w:szCs w:val="20"/>
              </w:rPr>
              <w:t>ORDINANCE 133</w:t>
            </w:r>
            <w:r w:rsidR="0039173F">
              <w:rPr>
                <w:rFonts w:asciiTheme="minorHAnsi" w:hAnsiTheme="minorHAnsi" w:cstheme="minorHAnsi"/>
                <w:b/>
                <w:bCs/>
                <w:sz w:val="22"/>
                <w:szCs w:val="20"/>
              </w:rPr>
              <w:t>4</w:t>
            </w:r>
          </w:p>
        </w:tc>
      </w:tr>
    </w:tbl>
    <w:p w:rsidR="00117F98" w:rsidRDefault="00117F98"/>
    <w:p w:rsidR="006E00F4" w:rsidRPr="00117F98" w:rsidRDefault="006E00F4">
      <w:pPr>
        <w:rPr>
          <w:rFonts w:asciiTheme="minorHAnsi" w:hAnsiTheme="minorHAnsi" w:cstheme="minorHAnsi"/>
        </w:rPr>
      </w:pPr>
    </w:p>
    <w:p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a</w:t>
      </w:r>
      <w:r w:rsidRPr="005A0F34">
        <w:rPr>
          <w:rFonts w:asciiTheme="minorHAnsi" w:hAnsiTheme="minorHAnsi" w:cstheme="minorHAnsi"/>
        </w:rPr>
        <w:t>s provided for by RCW 36.70A.130, the Lewis County Planning Commission elected to conduct a perio</w:t>
      </w:r>
      <w:r>
        <w:rPr>
          <w:rFonts w:asciiTheme="minorHAnsi" w:hAnsiTheme="minorHAnsi" w:cstheme="minorHAnsi"/>
        </w:rPr>
        <w:t xml:space="preserve">dic review and update of Title 17, Land Use and Development Regulations, of the Lewis County Code (LCC) </w:t>
      </w:r>
      <w:r w:rsidRPr="005A0F34">
        <w:rPr>
          <w:rFonts w:asciiTheme="minorHAnsi" w:hAnsiTheme="minorHAnsi" w:cstheme="minorHAnsi"/>
        </w:rPr>
        <w:t>to ensure the plan and regulations comply with the Washington State Growth Management Act; and</w:t>
      </w:r>
    </w:p>
    <w:p w:rsidR="00DD3F53" w:rsidRDefault="00DD3F53" w:rsidP="002528E6">
      <w:pPr>
        <w:rPr>
          <w:rFonts w:asciiTheme="minorHAnsi" w:hAnsiTheme="minorHAnsi" w:cstheme="minorHAnsi"/>
          <w:b/>
        </w:rPr>
      </w:pPr>
    </w:p>
    <w:p w:rsidR="002528E6" w:rsidRPr="00117F98" w:rsidRDefault="002528E6" w:rsidP="002528E6">
      <w:pPr>
        <w:rPr>
          <w:rFonts w:asciiTheme="minorHAnsi" w:hAnsiTheme="minorHAnsi" w:cstheme="minorHAnsi"/>
        </w:rPr>
      </w:pPr>
      <w:r w:rsidRPr="00117F98">
        <w:rPr>
          <w:rFonts w:asciiTheme="minorHAnsi" w:hAnsiTheme="minorHAnsi" w:cstheme="minorHAnsi"/>
          <w:b/>
        </w:rPr>
        <w:t xml:space="preserve">WHEREAS, </w:t>
      </w:r>
      <w:r w:rsidR="00DD3F53">
        <w:rPr>
          <w:rFonts w:asciiTheme="minorHAnsi" w:hAnsiTheme="minorHAnsi" w:cstheme="minorHAnsi"/>
        </w:rPr>
        <w:t>RCW 43.21C.440</w:t>
      </w:r>
      <w:r w:rsidR="00DD3F53" w:rsidRPr="00DD3F53">
        <w:rPr>
          <w:rFonts w:asciiTheme="minorHAnsi" w:hAnsiTheme="minorHAnsi" w:cstheme="minorHAnsi"/>
        </w:rPr>
        <w:t xml:space="preserve"> </w:t>
      </w:r>
      <w:r w:rsidR="00DD3F53">
        <w:rPr>
          <w:rFonts w:asciiTheme="minorHAnsi" w:hAnsiTheme="minorHAnsi" w:cstheme="minorHAnsi"/>
        </w:rPr>
        <w:t>allows for</w:t>
      </w:r>
      <w:r w:rsidR="00DD3F53" w:rsidRPr="005A0F34">
        <w:rPr>
          <w:rFonts w:asciiTheme="minorHAnsi" w:hAnsiTheme="minorHAnsi" w:cstheme="minorHAnsi"/>
        </w:rPr>
        <w:t xml:space="preserve"> adoption of comprehensive plan amendments necessary to enact a planned action </w:t>
      </w:r>
      <w:r w:rsidR="005A0F34" w:rsidRPr="005A0F34">
        <w:rPr>
          <w:rFonts w:asciiTheme="minorHAnsi" w:hAnsiTheme="minorHAnsi" w:cstheme="minorHAnsi"/>
        </w:rPr>
        <w:t>including amendments to development regulations that are consistent with a comprehensive plan adopted under RCW 36.70A; and</w:t>
      </w:r>
      <w:r w:rsidRPr="00117F98">
        <w:rPr>
          <w:rFonts w:asciiTheme="minorHAnsi" w:hAnsiTheme="minorHAnsi" w:cstheme="minorHAnsi"/>
        </w:rPr>
        <w:t xml:space="preserve"> </w:t>
      </w:r>
    </w:p>
    <w:p w:rsidR="002528E6" w:rsidRPr="00117F98" w:rsidRDefault="002528E6" w:rsidP="002528E6">
      <w:pPr>
        <w:rPr>
          <w:rFonts w:asciiTheme="minorHAnsi" w:hAnsiTheme="minorHAnsi" w:cstheme="minorHAnsi"/>
        </w:rPr>
      </w:pPr>
    </w:p>
    <w:p w:rsidR="0039173F" w:rsidRDefault="005A0F34" w:rsidP="002528E6">
      <w:pPr>
        <w:rPr>
          <w:rFonts w:asciiTheme="minorHAnsi" w:hAnsiTheme="minorHAnsi" w:cstheme="minorHAnsi"/>
        </w:rPr>
      </w:pPr>
      <w:r w:rsidRPr="00117F98">
        <w:rPr>
          <w:rFonts w:asciiTheme="minorHAnsi" w:hAnsiTheme="minorHAnsi" w:cstheme="minorHAnsi"/>
          <w:b/>
        </w:rPr>
        <w:t>WHEREAS,</w:t>
      </w:r>
      <w:r w:rsidR="0039173F">
        <w:rPr>
          <w:rFonts w:asciiTheme="minorHAnsi" w:hAnsiTheme="minorHAnsi" w:cstheme="minorHAnsi"/>
          <w:b/>
        </w:rPr>
        <w:t xml:space="preserve"> </w:t>
      </w:r>
      <w:r w:rsidR="0039173F" w:rsidRPr="0039173F">
        <w:rPr>
          <w:rFonts w:asciiTheme="minorHAnsi" w:hAnsiTheme="minorHAnsi" w:cstheme="minorHAnsi"/>
        </w:rPr>
        <w:t>WAC 365-196-620 sates that counties must comply with the State Environmental Policy Act when adopting new or amended comprehensive plans and development regulations</w:t>
      </w:r>
      <w:r w:rsidR="0039173F">
        <w:rPr>
          <w:rFonts w:asciiTheme="minorHAnsi" w:hAnsiTheme="minorHAnsi" w:cstheme="minorHAnsi"/>
        </w:rPr>
        <w:t>; and</w:t>
      </w:r>
    </w:p>
    <w:p w:rsidR="0039173F" w:rsidRDefault="0039173F" w:rsidP="002528E6">
      <w:pPr>
        <w:rPr>
          <w:rFonts w:asciiTheme="minorHAnsi" w:hAnsiTheme="minorHAnsi" w:cstheme="minorHAnsi"/>
        </w:rPr>
      </w:pPr>
    </w:p>
    <w:p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39173F">
        <w:rPr>
          <w:rFonts w:asciiTheme="minorHAnsi" w:hAnsiTheme="minorHAnsi" w:cstheme="minorHAnsi"/>
        </w:rPr>
        <w:t>RCW 43.12C.075 states that appeals of the governmental action shall be combined with its accompanyi</w:t>
      </w:r>
      <w:r>
        <w:rPr>
          <w:rFonts w:asciiTheme="minorHAnsi" w:hAnsiTheme="minorHAnsi" w:cstheme="minorHAnsi"/>
        </w:rPr>
        <w:t>ng environmental determinations</w:t>
      </w:r>
      <w:r w:rsidRPr="0039173F">
        <w:rPr>
          <w:rFonts w:asciiTheme="minorHAnsi" w:hAnsiTheme="minorHAnsi" w:cstheme="minorHAnsi"/>
        </w:rPr>
        <w:t>; and</w:t>
      </w:r>
    </w:p>
    <w:p w:rsidR="0039173F" w:rsidRPr="0039173F" w:rsidRDefault="0039173F" w:rsidP="0039173F">
      <w:pPr>
        <w:rPr>
          <w:rFonts w:asciiTheme="minorHAnsi" w:hAnsiTheme="minorHAnsi" w:cstheme="minorHAnsi"/>
        </w:rPr>
      </w:pPr>
    </w:p>
    <w:p w:rsidR="005A0F34" w:rsidRDefault="0039173F"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5A0F34">
        <w:rPr>
          <w:rFonts w:asciiTheme="minorHAnsi" w:hAnsiTheme="minorHAnsi" w:cstheme="minorHAnsi"/>
        </w:rPr>
        <w:t>t</w:t>
      </w:r>
      <w:r w:rsidR="005A0F34" w:rsidRPr="005A0F34">
        <w:rPr>
          <w:rFonts w:asciiTheme="minorHAnsi" w:hAnsiTheme="minorHAnsi" w:cstheme="minorHAnsi"/>
        </w:rPr>
        <w:t xml:space="preserve">he </w:t>
      </w:r>
      <w:r w:rsidR="00DD3F53">
        <w:rPr>
          <w:rFonts w:asciiTheme="minorHAnsi" w:hAnsiTheme="minorHAnsi" w:cstheme="minorHAnsi"/>
        </w:rPr>
        <w:t>LCC</w:t>
      </w:r>
      <w:r w:rsidR="005A0F34" w:rsidRPr="005A0F34">
        <w:rPr>
          <w:rFonts w:asciiTheme="minorHAnsi" w:hAnsiTheme="minorHAnsi" w:cstheme="minorHAnsi"/>
        </w:rPr>
        <w:t xml:space="preserve"> </w:t>
      </w:r>
      <w:r>
        <w:rPr>
          <w:rFonts w:asciiTheme="minorHAnsi" w:hAnsiTheme="minorHAnsi" w:cstheme="minorHAnsi"/>
        </w:rPr>
        <w:t xml:space="preserve">amendments shown in Exhibit A </w:t>
      </w:r>
      <w:r w:rsidR="005A0F34" w:rsidRPr="005A0F34">
        <w:rPr>
          <w:rFonts w:asciiTheme="minorHAnsi" w:hAnsiTheme="minorHAnsi" w:cstheme="minorHAnsi"/>
        </w:rPr>
        <w:t>are con</w:t>
      </w:r>
      <w:r>
        <w:rPr>
          <w:rFonts w:asciiTheme="minorHAnsi" w:hAnsiTheme="minorHAnsi" w:cstheme="minorHAnsi"/>
        </w:rPr>
        <w:t xml:space="preserve">sistent with RCW 36.70A, RCW </w:t>
      </w:r>
      <w:r w:rsidRPr="0039173F">
        <w:rPr>
          <w:rFonts w:asciiTheme="minorHAnsi" w:hAnsiTheme="minorHAnsi" w:cstheme="minorHAnsi"/>
        </w:rPr>
        <w:t>43.12C.075</w:t>
      </w:r>
      <w:r w:rsidR="008F1A37">
        <w:rPr>
          <w:rFonts w:asciiTheme="minorHAnsi" w:hAnsiTheme="minorHAnsi" w:cstheme="minorHAnsi"/>
        </w:rPr>
        <w:t>, RCW 43.21.440</w:t>
      </w:r>
      <w:r>
        <w:rPr>
          <w:rFonts w:asciiTheme="minorHAnsi" w:hAnsiTheme="minorHAnsi" w:cstheme="minorHAnsi"/>
        </w:rPr>
        <w:t xml:space="preserve"> and WAC 365-196-620</w:t>
      </w:r>
      <w:r w:rsidR="005A0F34" w:rsidRPr="005A0F34">
        <w:rPr>
          <w:rFonts w:asciiTheme="minorHAnsi" w:hAnsiTheme="minorHAnsi" w:cstheme="minorHAnsi"/>
        </w:rPr>
        <w:t>; and</w:t>
      </w:r>
    </w:p>
    <w:p w:rsidR="005A0F34" w:rsidRDefault="005A0F34" w:rsidP="002528E6">
      <w:pPr>
        <w:rPr>
          <w:rFonts w:asciiTheme="minorHAnsi" w:hAnsiTheme="minorHAnsi" w:cstheme="minorHAnsi"/>
        </w:rPr>
      </w:pPr>
    </w:p>
    <w:p w:rsidR="005A0F34" w:rsidRDefault="005A0F34"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s</w:t>
      </w:r>
      <w:r w:rsidRPr="005A0F34">
        <w:rPr>
          <w:rFonts w:asciiTheme="minorHAnsi" w:hAnsiTheme="minorHAnsi" w:cstheme="minorHAnsi"/>
        </w:rPr>
        <w:t xml:space="preserve">taff provided notice for a public hearing on the proposed code amendments in the manner prescribed in </w:t>
      </w:r>
      <w:r w:rsidR="00711457">
        <w:rPr>
          <w:rFonts w:asciiTheme="minorHAnsi" w:hAnsiTheme="minorHAnsi" w:cstheme="minorHAnsi"/>
        </w:rPr>
        <w:t xml:space="preserve">Chapter </w:t>
      </w:r>
      <w:r w:rsidRPr="005A0F34">
        <w:rPr>
          <w:rFonts w:asciiTheme="minorHAnsi" w:hAnsiTheme="minorHAnsi" w:cstheme="minorHAnsi"/>
        </w:rPr>
        <w:t xml:space="preserve">17.05 and 17.12 </w:t>
      </w:r>
      <w:r w:rsidR="00711457" w:rsidRPr="005A0F34">
        <w:rPr>
          <w:rFonts w:asciiTheme="minorHAnsi" w:hAnsiTheme="minorHAnsi" w:cstheme="minorHAnsi"/>
        </w:rPr>
        <w:t xml:space="preserve">LCC </w:t>
      </w:r>
      <w:r w:rsidRPr="005A0F34">
        <w:rPr>
          <w:rFonts w:asciiTheme="minorHAnsi" w:hAnsiTheme="minorHAnsi" w:cstheme="minorHAnsi"/>
        </w:rPr>
        <w:t xml:space="preserve">on </w:t>
      </w:r>
      <w:r w:rsidR="0039173F">
        <w:rPr>
          <w:rFonts w:asciiTheme="minorHAnsi" w:hAnsiTheme="minorHAnsi" w:cstheme="minorHAnsi"/>
        </w:rPr>
        <w:t>May 26,</w:t>
      </w:r>
      <w:r w:rsidRPr="005A0F34">
        <w:rPr>
          <w:rFonts w:asciiTheme="minorHAnsi" w:hAnsiTheme="minorHAnsi" w:cstheme="minorHAnsi"/>
        </w:rPr>
        <w:t xml:space="preserve"> 2022; and</w:t>
      </w:r>
    </w:p>
    <w:p w:rsidR="005A0F34" w:rsidRDefault="005A0F34" w:rsidP="002528E6">
      <w:pPr>
        <w:rPr>
          <w:rFonts w:asciiTheme="minorHAnsi" w:hAnsiTheme="minorHAnsi" w:cstheme="minorHAnsi"/>
        </w:rPr>
      </w:pPr>
    </w:p>
    <w:p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o</w:t>
      </w:r>
      <w:r w:rsidRPr="005A0F34">
        <w:rPr>
          <w:rFonts w:asciiTheme="minorHAnsi" w:hAnsiTheme="minorHAnsi" w:cstheme="minorHAnsi"/>
        </w:rPr>
        <w:t xml:space="preserve">n </w:t>
      </w:r>
      <w:r w:rsidR="00DD3F53">
        <w:rPr>
          <w:rFonts w:asciiTheme="minorHAnsi" w:hAnsiTheme="minorHAnsi" w:cstheme="minorHAnsi"/>
        </w:rPr>
        <w:t>June 14</w:t>
      </w:r>
      <w:r w:rsidRPr="005A0F34">
        <w:rPr>
          <w:rFonts w:asciiTheme="minorHAnsi" w:hAnsiTheme="minorHAnsi" w:cstheme="minorHAnsi"/>
        </w:rPr>
        <w:t>, 2022, the Lewis County Planning Commission held a public hearing</w:t>
      </w:r>
      <w:r w:rsidR="00DD3F53">
        <w:rPr>
          <w:rFonts w:asciiTheme="minorHAnsi" w:hAnsiTheme="minorHAnsi" w:cstheme="minorHAnsi"/>
        </w:rPr>
        <w:t xml:space="preserve"> on the proposed code amendment</w:t>
      </w:r>
      <w:r w:rsidRPr="005A0F34">
        <w:rPr>
          <w:rFonts w:asciiTheme="minorHAnsi" w:hAnsiTheme="minorHAnsi" w:cstheme="minorHAnsi"/>
        </w:rPr>
        <w:t xml:space="preserve"> shown in Exhibits A; and</w:t>
      </w:r>
    </w:p>
    <w:p w:rsidR="005A0F34" w:rsidRDefault="005A0F34" w:rsidP="002528E6">
      <w:pPr>
        <w:rPr>
          <w:rFonts w:asciiTheme="minorHAnsi" w:hAnsiTheme="minorHAnsi" w:cstheme="minorHAnsi"/>
        </w:rPr>
      </w:pPr>
    </w:p>
    <w:p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F50C34">
        <w:rPr>
          <w:rFonts w:asciiTheme="minorHAnsi" w:hAnsiTheme="minorHAnsi" w:cstheme="minorHAnsi"/>
        </w:rPr>
        <w:t>f</w:t>
      </w:r>
      <w:r w:rsidR="00F50C34" w:rsidRPr="00F50C34">
        <w:rPr>
          <w:rFonts w:asciiTheme="minorHAnsi" w:hAnsiTheme="minorHAnsi" w:cstheme="minorHAnsi"/>
        </w:rPr>
        <w:t>ollowing the public hearing, the Planning Commission deliberated and determined that the proposed amendments met the intent and requirements of the Growth Management Act, were consistent with the Lewis County Comprehensive Plan and were in acco</w:t>
      </w:r>
      <w:r w:rsidR="00F50C34">
        <w:rPr>
          <w:rFonts w:asciiTheme="minorHAnsi" w:hAnsiTheme="minorHAnsi" w:cstheme="minorHAnsi"/>
        </w:rPr>
        <w:t xml:space="preserve">rdance with the public interest; </w:t>
      </w:r>
      <w:r w:rsidR="00903CBB">
        <w:rPr>
          <w:rFonts w:asciiTheme="minorHAnsi" w:hAnsiTheme="minorHAnsi" w:cstheme="minorHAnsi"/>
        </w:rPr>
        <w:t>and</w:t>
      </w:r>
      <w:r w:rsidR="00903CBB">
        <w:rPr>
          <w:rFonts w:asciiTheme="minorHAnsi" w:hAnsiTheme="minorHAnsi" w:cstheme="minorHAnsi"/>
        </w:rPr>
        <w:br/>
      </w:r>
    </w:p>
    <w:p w:rsidR="00903CBB" w:rsidRDefault="00903CBB"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903CBB">
        <w:rPr>
          <w:rFonts w:asciiTheme="minorHAnsi" w:hAnsiTheme="minorHAnsi" w:cstheme="minorHAnsi"/>
        </w:rPr>
        <w:t xml:space="preserve">on </w:t>
      </w:r>
      <w:r w:rsidR="00DD3F53">
        <w:rPr>
          <w:rFonts w:asciiTheme="minorHAnsi" w:hAnsiTheme="minorHAnsi" w:cstheme="minorHAnsi"/>
        </w:rPr>
        <w:t>July</w:t>
      </w:r>
      <w:r>
        <w:rPr>
          <w:rFonts w:asciiTheme="minorHAnsi" w:hAnsiTheme="minorHAnsi" w:cstheme="minorHAnsi"/>
        </w:rPr>
        <w:t xml:space="preserve"> 12, 2022</w:t>
      </w:r>
      <w:r w:rsidRPr="00903CBB">
        <w:rPr>
          <w:rFonts w:asciiTheme="minorHAnsi" w:hAnsiTheme="minorHAnsi" w:cstheme="minorHAnsi"/>
        </w:rPr>
        <w:t xml:space="preserve">, the </w:t>
      </w:r>
      <w:r w:rsidR="00DD3F53">
        <w:rPr>
          <w:rFonts w:asciiTheme="minorHAnsi" w:hAnsiTheme="minorHAnsi" w:cstheme="minorHAnsi"/>
        </w:rPr>
        <w:t xml:space="preserve">Lewis County </w:t>
      </w:r>
      <w:r w:rsidRPr="00903CBB">
        <w:rPr>
          <w:rFonts w:asciiTheme="minorHAnsi" w:hAnsiTheme="minorHAnsi" w:cstheme="minorHAnsi"/>
        </w:rPr>
        <w:t>B</w:t>
      </w:r>
      <w:r w:rsidR="00DD3F53">
        <w:rPr>
          <w:rFonts w:asciiTheme="minorHAnsi" w:hAnsiTheme="minorHAnsi" w:cstheme="minorHAnsi"/>
        </w:rPr>
        <w:t>oard of County Commissioners (BOCC)</w:t>
      </w:r>
      <w:r w:rsidRPr="00903CBB">
        <w:rPr>
          <w:rFonts w:asciiTheme="minorHAnsi" w:hAnsiTheme="minorHAnsi" w:cstheme="minorHAnsi"/>
        </w:rPr>
        <w:t xml:space="preserve"> passed Res. </w:t>
      </w:r>
      <w:r>
        <w:rPr>
          <w:rFonts w:asciiTheme="minorHAnsi" w:hAnsiTheme="minorHAnsi" w:cstheme="minorHAnsi"/>
        </w:rPr>
        <w:t>22-</w:t>
      </w:r>
      <w:r w:rsidR="00B4022E">
        <w:rPr>
          <w:rFonts w:asciiTheme="minorHAnsi" w:hAnsiTheme="minorHAnsi" w:cstheme="minorHAnsi"/>
        </w:rPr>
        <w:t>203</w:t>
      </w:r>
      <w:bookmarkStart w:id="0" w:name="_GoBack"/>
      <w:bookmarkEnd w:id="0"/>
      <w:r w:rsidRPr="00903CBB">
        <w:rPr>
          <w:rFonts w:asciiTheme="minorHAnsi" w:hAnsiTheme="minorHAnsi" w:cstheme="minorHAnsi"/>
        </w:rPr>
        <w:t xml:space="preserve"> to hold a </w:t>
      </w:r>
      <w:r>
        <w:rPr>
          <w:rFonts w:asciiTheme="minorHAnsi" w:hAnsiTheme="minorHAnsi" w:cstheme="minorHAnsi"/>
        </w:rPr>
        <w:t>public hearing on Ordinance 133</w:t>
      </w:r>
      <w:r w:rsidR="00DD3F53">
        <w:rPr>
          <w:rFonts w:asciiTheme="minorHAnsi" w:hAnsiTheme="minorHAnsi" w:cstheme="minorHAnsi"/>
        </w:rPr>
        <w:t>4</w:t>
      </w:r>
      <w:r w:rsidRPr="00903CBB">
        <w:rPr>
          <w:rFonts w:asciiTheme="minorHAnsi" w:hAnsiTheme="minorHAnsi" w:cstheme="minorHAnsi"/>
        </w:rPr>
        <w:t xml:space="preserve"> and directed the Clerk of the Board to provide notice of the hearing; and</w:t>
      </w:r>
    </w:p>
    <w:p w:rsidR="00DD3F53" w:rsidRDefault="00DD3F53" w:rsidP="005A0F34">
      <w:pPr>
        <w:rPr>
          <w:rFonts w:asciiTheme="minorHAnsi" w:hAnsiTheme="minorHAnsi" w:cstheme="minorHAnsi"/>
        </w:rPr>
      </w:pPr>
    </w:p>
    <w:p w:rsidR="00903CBB" w:rsidRDefault="00903CBB" w:rsidP="005A0F34">
      <w:pPr>
        <w:rPr>
          <w:rFonts w:asciiTheme="minorHAnsi" w:hAnsiTheme="minorHAnsi" w:cstheme="minorHAnsi"/>
        </w:rPr>
      </w:pPr>
      <w:r w:rsidRPr="00903CBB">
        <w:rPr>
          <w:rFonts w:asciiTheme="minorHAnsi" w:hAnsiTheme="minorHAnsi" w:cstheme="minorHAnsi"/>
          <w:b/>
        </w:rPr>
        <w:t>WHEREAS,</w:t>
      </w:r>
      <w:r w:rsidRPr="00903CBB">
        <w:rPr>
          <w:rFonts w:asciiTheme="minorHAnsi" w:hAnsiTheme="minorHAnsi" w:cstheme="minorHAnsi"/>
        </w:rPr>
        <w:t xml:space="preserve"> the BOCC held a duly noticed public hearing on the proposed </w:t>
      </w:r>
      <w:r>
        <w:rPr>
          <w:rFonts w:asciiTheme="minorHAnsi" w:hAnsiTheme="minorHAnsi" w:cstheme="minorHAnsi"/>
        </w:rPr>
        <w:t xml:space="preserve">amendments to Chapter </w:t>
      </w:r>
      <w:r w:rsidRPr="00F50C34">
        <w:rPr>
          <w:rFonts w:asciiTheme="minorHAnsi" w:hAnsiTheme="minorHAnsi" w:cstheme="minorHAnsi"/>
        </w:rPr>
        <w:t>17.1</w:t>
      </w:r>
      <w:r w:rsidR="00DD3F53">
        <w:rPr>
          <w:rFonts w:asciiTheme="minorHAnsi" w:hAnsiTheme="minorHAnsi" w:cstheme="minorHAnsi"/>
        </w:rPr>
        <w:t>10</w:t>
      </w:r>
      <w:r w:rsidRPr="00903CBB">
        <w:rPr>
          <w:rFonts w:asciiTheme="minorHAnsi" w:hAnsiTheme="minorHAnsi" w:cstheme="minorHAnsi"/>
        </w:rPr>
        <w:t xml:space="preserve"> </w:t>
      </w:r>
      <w:r>
        <w:rPr>
          <w:rFonts w:asciiTheme="minorHAnsi" w:hAnsiTheme="minorHAnsi" w:cstheme="minorHAnsi"/>
        </w:rPr>
        <w:t xml:space="preserve">LCC </w:t>
      </w:r>
      <w:r w:rsidRPr="00903CBB">
        <w:rPr>
          <w:rFonts w:asciiTheme="minorHAnsi" w:hAnsiTheme="minorHAnsi" w:cstheme="minorHAnsi"/>
        </w:rPr>
        <w:t xml:space="preserve">on </w:t>
      </w:r>
      <w:r w:rsidR="00DD3F53">
        <w:rPr>
          <w:rFonts w:asciiTheme="minorHAnsi" w:hAnsiTheme="minorHAnsi" w:cstheme="minorHAnsi"/>
        </w:rPr>
        <w:t xml:space="preserve">August </w:t>
      </w:r>
      <w:r w:rsidR="008F1A37">
        <w:rPr>
          <w:rFonts w:asciiTheme="minorHAnsi" w:hAnsiTheme="minorHAnsi" w:cstheme="minorHAnsi"/>
        </w:rPr>
        <w:t>9</w:t>
      </w:r>
      <w:r>
        <w:rPr>
          <w:rFonts w:asciiTheme="minorHAnsi" w:hAnsiTheme="minorHAnsi" w:cstheme="minorHAnsi"/>
        </w:rPr>
        <w:t>, 2022</w:t>
      </w:r>
      <w:r w:rsidRPr="00903CBB">
        <w:rPr>
          <w:rFonts w:asciiTheme="minorHAnsi" w:hAnsiTheme="minorHAnsi" w:cstheme="minorHAnsi"/>
        </w:rPr>
        <w:t>; and</w:t>
      </w:r>
    </w:p>
    <w:p w:rsidR="00903CBB" w:rsidRDefault="00903CBB" w:rsidP="005A0F34">
      <w:pPr>
        <w:rPr>
          <w:rFonts w:asciiTheme="minorHAnsi" w:hAnsiTheme="minorHAnsi" w:cstheme="minorHAnsi"/>
        </w:rPr>
      </w:pPr>
    </w:p>
    <w:p w:rsidR="00CA3498" w:rsidRPr="00CA3498" w:rsidRDefault="00F50C34" w:rsidP="00DD3F53">
      <w:pPr>
        <w:rPr>
          <w:rFonts w:asciiTheme="minorHAnsi" w:hAnsiTheme="minorHAnsi" w:cstheme="minorHAnsi"/>
        </w:rPr>
      </w:pPr>
      <w:r w:rsidRPr="00F50C34">
        <w:rPr>
          <w:rFonts w:asciiTheme="minorHAnsi" w:hAnsiTheme="minorHAnsi" w:cstheme="minorHAnsi"/>
          <w:b/>
        </w:rPr>
        <w:t xml:space="preserve">WHEREAS, </w:t>
      </w:r>
      <w:r w:rsidRPr="00F50C34">
        <w:rPr>
          <w:rFonts w:asciiTheme="minorHAnsi" w:hAnsiTheme="minorHAnsi" w:cstheme="minorHAnsi"/>
        </w:rPr>
        <w:t xml:space="preserve">the </w:t>
      </w:r>
      <w:r w:rsidR="00CA3498">
        <w:rPr>
          <w:rFonts w:asciiTheme="minorHAnsi" w:hAnsiTheme="minorHAnsi" w:cstheme="minorHAnsi"/>
        </w:rPr>
        <w:t>BOCC</w:t>
      </w:r>
      <w:r w:rsidRPr="00F50C34">
        <w:rPr>
          <w:rFonts w:asciiTheme="minorHAnsi" w:hAnsiTheme="minorHAnsi" w:cstheme="minorHAnsi"/>
        </w:rPr>
        <w:t xml:space="preserve"> finds </w:t>
      </w:r>
      <w:r w:rsidR="00CA3498">
        <w:rPr>
          <w:rFonts w:asciiTheme="minorHAnsi" w:hAnsiTheme="minorHAnsi" w:cstheme="minorHAnsi"/>
        </w:rPr>
        <w:t xml:space="preserve">the </w:t>
      </w:r>
      <w:r w:rsidRPr="00F50C34">
        <w:rPr>
          <w:rFonts w:asciiTheme="minorHAnsi" w:hAnsiTheme="minorHAnsi" w:cstheme="minorHAnsi"/>
        </w:rPr>
        <w:t xml:space="preserve">proposed </w:t>
      </w:r>
      <w:r>
        <w:rPr>
          <w:rFonts w:asciiTheme="minorHAnsi" w:hAnsiTheme="minorHAnsi" w:cstheme="minorHAnsi"/>
        </w:rPr>
        <w:t>amendments to</w:t>
      </w:r>
      <w:r w:rsidR="005A4007">
        <w:rPr>
          <w:rFonts w:asciiTheme="minorHAnsi" w:hAnsiTheme="minorHAnsi" w:cstheme="minorHAnsi"/>
        </w:rPr>
        <w:t xml:space="preserve"> </w:t>
      </w:r>
      <w:r w:rsidR="00DD3F53">
        <w:rPr>
          <w:rFonts w:asciiTheme="minorHAnsi" w:hAnsiTheme="minorHAnsi" w:cstheme="minorHAnsi"/>
        </w:rPr>
        <w:t xml:space="preserve">LCC </w:t>
      </w:r>
      <w:r w:rsidR="00CA3498">
        <w:rPr>
          <w:rFonts w:asciiTheme="minorHAnsi" w:hAnsiTheme="minorHAnsi" w:cstheme="minorHAnsi"/>
        </w:rPr>
        <w:t>Title</w:t>
      </w:r>
      <w:r w:rsidR="005A4007">
        <w:rPr>
          <w:rFonts w:asciiTheme="minorHAnsi" w:hAnsiTheme="minorHAnsi" w:cstheme="minorHAnsi"/>
        </w:rPr>
        <w:t xml:space="preserve"> </w:t>
      </w:r>
      <w:r w:rsidRPr="00F50C34">
        <w:rPr>
          <w:rFonts w:asciiTheme="minorHAnsi" w:hAnsiTheme="minorHAnsi" w:cstheme="minorHAnsi"/>
        </w:rPr>
        <w:t>17</w:t>
      </w:r>
      <w:r w:rsidR="00DD3F53">
        <w:rPr>
          <w:rFonts w:asciiTheme="minorHAnsi" w:hAnsiTheme="minorHAnsi" w:cstheme="minorHAnsi"/>
        </w:rPr>
        <w:t xml:space="preserve">.110 </w:t>
      </w:r>
      <w:r w:rsidR="00CA3498">
        <w:rPr>
          <w:rFonts w:asciiTheme="minorHAnsi" w:hAnsiTheme="minorHAnsi" w:cstheme="minorHAnsi"/>
        </w:rPr>
        <w:t xml:space="preserve">to be in the best </w:t>
      </w:r>
      <w:r w:rsidR="008F1A37">
        <w:rPr>
          <w:rFonts w:asciiTheme="minorHAnsi" w:hAnsiTheme="minorHAnsi" w:cstheme="minorHAnsi"/>
        </w:rPr>
        <w:t xml:space="preserve">interest of the </w:t>
      </w:r>
      <w:r w:rsidR="00CA3498">
        <w:rPr>
          <w:rFonts w:asciiTheme="minorHAnsi" w:hAnsiTheme="minorHAnsi" w:cstheme="minorHAnsi"/>
        </w:rPr>
        <w:t>public</w:t>
      </w:r>
      <w:r w:rsidR="00DD3F53">
        <w:rPr>
          <w:rFonts w:asciiTheme="minorHAnsi" w:hAnsiTheme="minorHAnsi" w:cstheme="minorHAnsi"/>
        </w:rPr>
        <w:t>.</w:t>
      </w:r>
    </w:p>
    <w:p w:rsidR="005A0F34" w:rsidRPr="00117F98" w:rsidRDefault="005A0F34" w:rsidP="002528E6">
      <w:pPr>
        <w:rPr>
          <w:rFonts w:asciiTheme="minorHAnsi" w:hAnsiTheme="minorHAnsi" w:cstheme="minorHAnsi"/>
        </w:rPr>
      </w:pPr>
    </w:p>
    <w:p w:rsidR="004E5E68" w:rsidRPr="00CA3498" w:rsidRDefault="002528E6" w:rsidP="00DD3F53">
      <w:pPr>
        <w:rPr>
          <w:rFonts w:asciiTheme="minorHAnsi" w:hAnsiTheme="minorHAnsi" w:cstheme="minorHAnsi"/>
        </w:rPr>
      </w:pPr>
      <w:r w:rsidRPr="00117F98">
        <w:rPr>
          <w:rFonts w:asciiTheme="minorHAnsi" w:hAnsiTheme="minorHAnsi" w:cstheme="minorHAnsi"/>
          <w:b/>
        </w:rPr>
        <w:t xml:space="preserve">NOW THEREFORE BE IT RESOLVED </w:t>
      </w:r>
      <w:r w:rsidR="005A4007">
        <w:rPr>
          <w:rFonts w:asciiTheme="minorHAnsi" w:hAnsiTheme="minorHAnsi" w:cstheme="minorHAnsi"/>
        </w:rPr>
        <w:t xml:space="preserve">the Board of County </w:t>
      </w:r>
      <w:r w:rsidR="00DD3F53">
        <w:rPr>
          <w:rFonts w:asciiTheme="minorHAnsi" w:hAnsiTheme="minorHAnsi" w:cstheme="minorHAnsi"/>
        </w:rPr>
        <w:t xml:space="preserve">Commissioners hereby adopts </w:t>
      </w:r>
      <w:r w:rsidR="005A4007">
        <w:rPr>
          <w:rFonts w:asciiTheme="minorHAnsi" w:hAnsiTheme="minorHAnsi" w:cstheme="minorHAnsi"/>
        </w:rPr>
        <w:t xml:space="preserve">amendments to </w:t>
      </w:r>
      <w:r w:rsidR="00CA3498">
        <w:rPr>
          <w:rFonts w:asciiTheme="minorHAnsi" w:hAnsiTheme="minorHAnsi" w:cstheme="minorHAnsi"/>
        </w:rPr>
        <w:t>Title 17</w:t>
      </w:r>
      <w:r w:rsidR="00DD3F53">
        <w:rPr>
          <w:rFonts w:asciiTheme="minorHAnsi" w:hAnsiTheme="minorHAnsi" w:cstheme="minorHAnsi"/>
        </w:rPr>
        <w:t>.110</w:t>
      </w:r>
      <w:r w:rsidR="00CA3498">
        <w:rPr>
          <w:rFonts w:asciiTheme="minorHAnsi" w:hAnsiTheme="minorHAnsi" w:cstheme="minorHAnsi"/>
        </w:rPr>
        <w:t xml:space="preserve"> of Lewis County Code</w:t>
      </w:r>
      <w:r w:rsidR="00DD3F53">
        <w:rPr>
          <w:rFonts w:asciiTheme="minorHAnsi" w:hAnsiTheme="minorHAnsi" w:cstheme="minorHAnsi"/>
        </w:rPr>
        <w:t xml:space="preserve"> as shown in Exhibit A.</w:t>
      </w:r>
    </w:p>
    <w:p w:rsidR="002528E6" w:rsidRPr="00117F98" w:rsidRDefault="002528E6" w:rsidP="002528E6">
      <w:pPr>
        <w:rPr>
          <w:rFonts w:asciiTheme="minorHAnsi" w:hAnsiTheme="minorHAnsi" w:cstheme="minorHAnsi"/>
        </w:rPr>
      </w:pPr>
    </w:p>
    <w:p w:rsidR="00117F98" w:rsidRPr="003918A1" w:rsidRDefault="00117F98" w:rsidP="00117F98">
      <w:pPr>
        <w:spacing w:before="240" w:after="240"/>
        <w:rPr>
          <w:rFonts w:asciiTheme="minorHAnsi" w:hAnsiTheme="minorHAnsi" w:cs="Calibri"/>
        </w:rPr>
      </w:pPr>
      <w:r w:rsidRPr="003918A1">
        <w:rPr>
          <w:rFonts w:asciiTheme="minorHAnsi" w:hAnsiTheme="minorHAnsi" w:cs="Calibri"/>
          <w:caps/>
        </w:rPr>
        <w:t>Passed in regular session THI</w:t>
      </w:r>
      <w:r w:rsidRPr="003918A1">
        <w:rPr>
          <w:rFonts w:asciiTheme="minorHAnsi" w:hAnsiTheme="minorHAnsi" w:cs="Calibri"/>
        </w:rPr>
        <w:t xml:space="preserve">S ______ </w:t>
      </w:r>
      <w:r w:rsidR="00794115">
        <w:rPr>
          <w:rFonts w:asciiTheme="minorHAnsi" w:hAnsiTheme="minorHAnsi" w:cs="Calibri"/>
        </w:rPr>
        <w:t xml:space="preserve">day of </w:t>
      </w:r>
      <w:r w:rsidR="00DD3F53">
        <w:rPr>
          <w:rFonts w:asciiTheme="minorHAnsi" w:hAnsiTheme="minorHAnsi" w:cs="Calibri"/>
        </w:rPr>
        <w:t>_______,</w:t>
      </w:r>
      <w:r w:rsidR="00794115">
        <w:rPr>
          <w:rFonts w:asciiTheme="minorHAnsi" w:hAnsiTheme="minorHAnsi" w:cs="Calibri"/>
          <w:caps/>
        </w:rPr>
        <w:t xml:space="preserve"> </w:t>
      </w:r>
      <w:r>
        <w:rPr>
          <w:rFonts w:asciiTheme="minorHAnsi" w:hAnsiTheme="minorHAnsi" w:cs="Calibri"/>
          <w:caps/>
        </w:rPr>
        <w:t>2022</w:t>
      </w:r>
      <w:r w:rsidRPr="003918A1">
        <w:rPr>
          <w:rFonts w:asciiTheme="minorHAnsi" w:hAnsiTheme="minorHAnsi" w:cs="Calibri"/>
        </w:rPr>
        <w:t xml:space="preserve">.   </w:t>
      </w:r>
      <w:r w:rsidRPr="003918A1">
        <w:rPr>
          <w:rFonts w:asciiTheme="minorHAnsi" w:hAnsiTheme="minorHAnsi" w:cs="Calibri"/>
        </w:rPr>
        <w:tab/>
      </w:r>
      <w:r w:rsidRPr="003918A1">
        <w:rPr>
          <w:rFonts w:asciiTheme="minorHAnsi" w:hAnsiTheme="minorHAnsi" w:cs="Calibri"/>
        </w:rPr>
        <w:tab/>
      </w:r>
      <w:r w:rsidRPr="003918A1">
        <w:rPr>
          <w:rFonts w:asciiTheme="minorHAnsi" w:hAnsiTheme="minorHAnsi" w:cs="Calibri"/>
        </w:rPr>
        <w:tab/>
        <w:t xml:space="preserve">   </w:t>
      </w:r>
      <w:r w:rsidRPr="003918A1">
        <w:rPr>
          <w:rFonts w:asciiTheme="minorHAnsi" w:hAnsiTheme="minorHAnsi" w:cs="Calibri"/>
        </w:rPr>
        <w:tab/>
        <w:t xml:space="preserve">  </w:t>
      </w:r>
    </w:p>
    <w:tbl>
      <w:tblPr>
        <w:tblW w:w="0" w:type="auto"/>
        <w:tblLook w:val="04A0" w:firstRow="1" w:lastRow="0" w:firstColumn="1" w:lastColumn="0" w:noHBand="0" w:noVBand="1"/>
      </w:tblPr>
      <w:tblGrid>
        <w:gridCol w:w="4494"/>
        <w:gridCol w:w="355"/>
        <w:gridCol w:w="4511"/>
      </w:tblGrid>
      <w:tr w:rsidR="00117F98" w:rsidRPr="003918A1" w:rsidTr="00617EA9">
        <w:tc>
          <w:tcPr>
            <w:tcW w:w="4608" w:type="dxa"/>
            <w:shd w:val="clear" w:color="auto" w:fill="auto"/>
          </w:tcPr>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APPROVED AS TO FORM:</w:t>
            </w:r>
          </w:p>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 xml:space="preserve">Jonathan Meyer, Prosecuting Attorney   </w:t>
            </w: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shd w:val="clear" w:color="auto" w:fill="auto"/>
          </w:tcPr>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BOARD OF COUNTY COMMISSIONERS</w:t>
            </w:r>
          </w:p>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LEWIS COUNTY, WASHINGTON</w:t>
            </w:r>
          </w:p>
        </w:tc>
      </w:tr>
      <w:tr w:rsidR="00117F98" w:rsidRPr="003918A1" w:rsidTr="00617EA9">
        <w:trPr>
          <w:trHeight w:val="593"/>
        </w:trPr>
        <w:tc>
          <w:tcPr>
            <w:tcW w:w="4608" w:type="dxa"/>
            <w:tcBorders>
              <w:bottom w:val="single" w:sz="4" w:space="0" w:color="auto"/>
            </w:tcBorders>
            <w:shd w:val="clear" w:color="auto" w:fill="auto"/>
          </w:tcPr>
          <w:p w:rsidR="00117F98" w:rsidRPr="003918A1" w:rsidRDefault="00117F98" w:rsidP="00617EA9">
            <w:pPr>
              <w:spacing w:line="240" w:lineRule="auto"/>
              <w:jc w:val="both"/>
              <w:rPr>
                <w:rFonts w:asciiTheme="minorHAnsi" w:hAnsiTheme="minorHAnsi" w:cs="Calibri"/>
              </w:rPr>
            </w:pPr>
          </w:p>
          <w:p w:rsidR="00117F98" w:rsidRPr="003918A1" w:rsidRDefault="00117F98" w:rsidP="00617EA9">
            <w:pPr>
              <w:spacing w:line="240" w:lineRule="auto"/>
              <w:jc w:val="both"/>
              <w:rPr>
                <w:rFonts w:asciiTheme="minorHAnsi" w:hAnsiTheme="minorHAnsi" w:cs="Calibri"/>
              </w:rPr>
            </w:pP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rsidR="00117F98" w:rsidRPr="003918A1" w:rsidRDefault="00117F98" w:rsidP="00617EA9">
            <w:pPr>
              <w:spacing w:line="240" w:lineRule="auto"/>
              <w:jc w:val="both"/>
              <w:rPr>
                <w:rFonts w:asciiTheme="minorHAnsi" w:hAnsiTheme="minorHAnsi" w:cs="Calibri"/>
              </w:rPr>
            </w:pPr>
          </w:p>
        </w:tc>
      </w:tr>
      <w:tr w:rsidR="00117F98" w:rsidRPr="003918A1" w:rsidTr="00617EA9">
        <w:trPr>
          <w:trHeight w:val="720"/>
        </w:trPr>
        <w:tc>
          <w:tcPr>
            <w:tcW w:w="4608" w:type="dxa"/>
            <w:tcBorders>
              <w:top w:val="single" w:sz="4" w:space="0" w:color="auto"/>
            </w:tcBorders>
            <w:shd w:val="clear" w:color="auto" w:fill="auto"/>
          </w:tcPr>
          <w:p w:rsidR="00117F98" w:rsidRPr="003918A1" w:rsidRDefault="00117F98" w:rsidP="00617EA9">
            <w:pPr>
              <w:spacing w:line="240" w:lineRule="auto"/>
              <w:rPr>
                <w:rFonts w:asciiTheme="minorHAnsi" w:hAnsiTheme="minorHAnsi" w:cs="Calibri"/>
              </w:rPr>
            </w:pPr>
            <w:r w:rsidRPr="003918A1">
              <w:rPr>
                <w:rFonts w:asciiTheme="minorHAnsi" w:hAnsiTheme="minorHAnsi" w:cs="Calibri"/>
              </w:rPr>
              <w:t>By: Civil Deputy Prosecuting Attorney</w:t>
            </w:r>
          </w:p>
          <w:p w:rsidR="00117F98" w:rsidRPr="003918A1" w:rsidRDefault="00117F98" w:rsidP="00617EA9">
            <w:pPr>
              <w:spacing w:line="240" w:lineRule="auto"/>
              <w:jc w:val="both"/>
              <w:rPr>
                <w:rFonts w:asciiTheme="minorHAnsi" w:hAnsiTheme="minorHAnsi" w:cs="Calibri"/>
              </w:rPr>
            </w:pP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rsidR="00117F98" w:rsidRPr="003918A1" w:rsidRDefault="00117F98" w:rsidP="00617EA9">
            <w:pPr>
              <w:spacing w:line="240" w:lineRule="auto"/>
              <w:jc w:val="both"/>
              <w:rPr>
                <w:rFonts w:asciiTheme="minorHAnsi" w:hAnsiTheme="minorHAnsi" w:cs="Calibri"/>
              </w:rPr>
            </w:pPr>
            <w:r w:rsidRPr="0004063D">
              <w:rPr>
                <w:rFonts w:asciiTheme="minorHAnsi" w:hAnsiTheme="minorHAnsi" w:cs="Calibri"/>
              </w:rPr>
              <w:t>Lyndsey R. Pollock, DVM,</w:t>
            </w:r>
            <w:r w:rsidRPr="003918A1">
              <w:rPr>
                <w:rFonts w:asciiTheme="minorHAnsi" w:hAnsiTheme="minorHAnsi" w:cs="Calibri"/>
              </w:rPr>
              <w:t xml:space="preserve"> Chair</w:t>
            </w:r>
          </w:p>
          <w:p w:rsidR="00117F98" w:rsidRPr="003918A1" w:rsidRDefault="00117F98" w:rsidP="00617EA9">
            <w:pPr>
              <w:spacing w:line="240" w:lineRule="auto"/>
              <w:jc w:val="both"/>
              <w:rPr>
                <w:rFonts w:asciiTheme="minorHAnsi" w:hAnsiTheme="minorHAnsi" w:cs="Calibri"/>
              </w:rPr>
            </w:pPr>
          </w:p>
          <w:p w:rsidR="00117F98" w:rsidRPr="003918A1" w:rsidRDefault="00117F98" w:rsidP="00617EA9">
            <w:pPr>
              <w:spacing w:line="240" w:lineRule="auto"/>
              <w:jc w:val="both"/>
              <w:rPr>
                <w:rFonts w:asciiTheme="minorHAnsi" w:hAnsiTheme="minorHAnsi" w:cs="Calibri"/>
              </w:rPr>
            </w:pPr>
          </w:p>
        </w:tc>
      </w:tr>
      <w:tr w:rsidR="00117F98" w:rsidRPr="003918A1" w:rsidTr="00617EA9">
        <w:trPr>
          <w:trHeight w:val="242"/>
        </w:trPr>
        <w:tc>
          <w:tcPr>
            <w:tcW w:w="4608" w:type="dxa"/>
            <w:shd w:val="clear" w:color="auto" w:fill="auto"/>
          </w:tcPr>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 xml:space="preserve">ATTEST: </w:t>
            </w: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rsidR="00117F98" w:rsidRPr="0004063D" w:rsidRDefault="00117F98" w:rsidP="00617EA9">
            <w:pPr>
              <w:spacing w:line="240" w:lineRule="auto"/>
              <w:jc w:val="both"/>
              <w:rPr>
                <w:rFonts w:asciiTheme="minorHAnsi" w:hAnsiTheme="minorHAnsi" w:cs="Calibri"/>
              </w:rPr>
            </w:pPr>
            <w:r w:rsidRPr="0004063D">
              <w:rPr>
                <w:rFonts w:asciiTheme="minorHAnsi" w:hAnsiTheme="minorHAnsi" w:cs="Calibri"/>
              </w:rPr>
              <w:t>Sean Swope, Vice Chair</w:t>
            </w:r>
          </w:p>
        </w:tc>
      </w:tr>
      <w:tr w:rsidR="00117F98" w:rsidRPr="003918A1" w:rsidTr="00617EA9">
        <w:tc>
          <w:tcPr>
            <w:tcW w:w="4608" w:type="dxa"/>
            <w:tcBorders>
              <w:bottom w:val="single" w:sz="4" w:space="0" w:color="auto"/>
            </w:tcBorders>
            <w:shd w:val="clear" w:color="auto" w:fill="auto"/>
          </w:tcPr>
          <w:p w:rsidR="00117F98" w:rsidRPr="003918A1" w:rsidRDefault="00117F98" w:rsidP="00617EA9">
            <w:pPr>
              <w:spacing w:line="240" w:lineRule="auto"/>
              <w:jc w:val="both"/>
              <w:rPr>
                <w:rFonts w:asciiTheme="minorHAnsi" w:hAnsiTheme="minorHAnsi" w:cs="Calibri"/>
              </w:rPr>
            </w:pPr>
          </w:p>
          <w:p w:rsidR="00117F98" w:rsidRPr="003918A1" w:rsidRDefault="00117F98" w:rsidP="00617EA9">
            <w:pPr>
              <w:spacing w:line="240" w:lineRule="auto"/>
              <w:jc w:val="both"/>
              <w:rPr>
                <w:rFonts w:asciiTheme="minorHAnsi" w:hAnsiTheme="minorHAnsi" w:cs="Calibri"/>
              </w:rPr>
            </w:pP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rsidR="00117F98" w:rsidRPr="00377269" w:rsidRDefault="00117F98" w:rsidP="00617EA9">
            <w:pPr>
              <w:spacing w:line="240" w:lineRule="auto"/>
              <w:jc w:val="both"/>
              <w:rPr>
                <w:rFonts w:asciiTheme="minorHAnsi" w:hAnsiTheme="minorHAnsi" w:cs="Calibri"/>
                <w:highlight w:val="yellow"/>
              </w:rPr>
            </w:pPr>
          </w:p>
        </w:tc>
      </w:tr>
      <w:tr w:rsidR="00117F98" w:rsidRPr="003918A1" w:rsidTr="00617EA9">
        <w:trPr>
          <w:trHeight w:val="197"/>
        </w:trPr>
        <w:tc>
          <w:tcPr>
            <w:tcW w:w="4608" w:type="dxa"/>
            <w:tcBorders>
              <w:top w:val="single" w:sz="4" w:space="0" w:color="auto"/>
            </w:tcBorders>
            <w:shd w:val="clear" w:color="auto" w:fill="auto"/>
          </w:tcPr>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Rieva Lester, Clerk of the Board</w:t>
            </w:r>
          </w:p>
        </w:tc>
        <w:tc>
          <w:tcPr>
            <w:tcW w:w="360" w:type="dxa"/>
            <w:shd w:val="clear" w:color="auto" w:fill="auto"/>
          </w:tcPr>
          <w:p w:rsidR="00117F98" w:rsidRPr="0004063D"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shd w:val="clear" w:color="auto" w:fill="auto"/>
          </w:tcPr>
          <w:p w:rsidR="00117F98" w:rsidRPr="0004063D" w:rsidRDefault="00117F98" w:rsidP="00117F98">
            <w:pPr>
              <w:spacing w:line="240" w:lineRule="auto"/>
              <w:ind w:hanging="90"/>
              <w:jc w:val="both"/>
              <w:rPr>
                <w:rFonts w:asciiTheme="minorHAnsi" w:hAnsiTheme="minorHAnsi" w:cs="Calibri"/>
              </w:rPr>
            </w:pPr>
            <w:r w:rsidRPr="0004063D">
              <w:rPr>
                <w:rFonts w:asciiTheme="minorHAnsi" w:hAnsiTheme="minorHAnsi" w:cs="Calibri"/>
              </w:rPr>
              <w:t xml:space="preserve"> </w:t>
            </w:r>
            <w:r>
              <w:rPr>
                <w:rFonts w:asciiTheme="minorHAnsi" w:hAnsiTheme="minorHAnsi" w:cs="Calibri"/>
              </w:rPr>
              <w:t xml:space="preserve">F. Lee Grose, </w:t>
            </w:r>
            <w:r w:rsidRPr="0004063D">
              <w:rPr>
                <w:rFonts w:asciiTheme="minorHAnsi" w:hAnsiTheme="minorHAnsi" w:cs="Calibri"/>
              </w:rPr>
              <w:t>Commissioner</w:t>
            </w:r>
          </w:p>
        </w:tc>
      </w:tr>
    </w:tbl>
    <w:p w:rsidR="00117F98" w:rsidRPr="009B5FA1" w:rsidRDefault="00117F98" w:rsidP="00117F98">
      <w:pPr>
        <w:spacing w:before="240"/>
        <w:rPr>
          <w:rFonts w:asciiTheme="minorHAnsi" w:hAnsiTheme="minorHAnsi" w:cstheme="minorHAnsi"/>
          <w:szCs w:val="20"/>
        </w:rPr>
      </w:pPr>
    </w:p>
    <w:p w:rsidR="00117F98" w:rsidRPr="00117F98" w:rsidRDefault="00117F98" w:rsidP="002528E6">
      <w:pPr>
        <w:rPr>
          <w:rFonts w:asciiTheme="minorHAnsi" w:hAnsiTheme="minorHAnsi" w:cstheme="minorHAnsi"/>
        </w:rPr>
      </w:pPr>
    </w:p>
    <w:sectPr w:rsidR="00117F98" w:rsidRPr="00117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DB6"/>
    <w:rsid w:val="00010330"/>
    <w:rsid w:val="00117F98"/>
    <w:rsid w:val="0013222D"/>
    <w:rsid w:val="001923D9"/>
    <w:rsid w:val="002528E6"/>
    <w:rsid w:val="00277E93"/>
    <w:rsid w:val="0039173F"/>
    <w:rsid w:val="0045467F"/>
    <w:rsid w:val="004E5E68"/>
    <w:rsid w:val="005A0F34"/>
    <w:rsid w:val="005A4007"/>
    <w:rsid w:val="006018A5"/>
    <w:rsid w:val="006254A7"/>
    <w:rsid w:val="006419D1"/>
    <w:rsid w:val="006E00F4"/>
    <w:rsid w:val="007059B7"/>
    <w:rsid w:val="00711457"/>
    <w:rsid w:val="00776FB2"/>
    <w:rsid w:val="00794115"/>
    <w:rsid w:val="00885186"/>
    <w:rsid w:val="008F1A37"/>
    <w:rsid w:val="00903CBB"/>
    <w:rsid w:val="00B4022E"/>
    <w:rsid w:val="00B46B5A"/>
    <w:rsid w:val="00C7134E"/>
    <w:rsid w:val="00CA2DB6"/>
    <w:rsid w:val="00CA3498"/>
    <w:rsid w:val="00DD3F53"/>
    <w:rsid w:val="00F5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77E3"/>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427</Words>
  <Characters>2346</Characters>
  <Application>Microsoft Office Word</Application>
  <DocSecurity>0</DocSecurity>
  <Lines>80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5</cp:revision>
  <dcterms:created xsi:type="dcterms:W3CDTF">2022-05-09T16:16:00Z</dcterms:created>
  <dcterms:modified xsi:type="dcterms:W3CDTF">2022-07-19T16:03:00Z</dcterms:modified>
</cp:coreProperties>
</file>