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2264AD" w:rsidRPr="00291138" w:rsidRDefault="002264AD" w:rsidP="002264AD">
      <w:pPr>
        <w:tabs>
          <w:tab w:val="start" w:pos="0pt"/>
          <w:tab w:val="start" w:pos="288pt"/>
        </w:tabs>
        <w:suppressAutoHyphens/>
        <w:jc w:val="center"/>
        <w:rPr>
          <w:rFonts w:ascii="Arial" w:hAnsi="Arial" w:cs="Arial"/>
          <w:b/>
          <w:caps/>
          <w:spacing w:val="-3"/>
          <w:szCs w:val="24"/>
        </w:rPr>
      </w:pPr>
      <w:r w:rsidRPr="009C7A21">
        <w:rPr>
          <w:rFonts w:ascii="Arial" w:hAnsi="Arial" w:cs="Arial"/>
          <w:b/>
          <w:caps/>
          <w:spacing w:val="-3"/>
          <w:szCs w:val="24"/>
        </w:rPr>
        <w:t>NOTICE OF HEARING</w:t>
      </w:r>
    </w:p>
    <w:p w:rsidR="002264AD" w:rsidRPr="009C1E52" w:rsidRDefault="002264AD" w:rsidP="002264AD">
      <w:pPr>
        <w:tabs>
          <w:tab w:val="start" w:pos="0pt"/>
        </w:tabs>
        <w:suppressAutoHyphens/>
        <w:spacing w:line="18pt" w:lineRule="auto"/>
        <w:jc w:val="both"/>
        <w:rPr>
          <w:rFonts w:ascii="Arial" w:hAnsi="Arial" w:cs="Arial"/>
          <w:spacing w:val="-3"/>
          <w:sz w:val="22"/>
          <w:szCs w:val="22"/>
        </w:rPr>
      </w:pPr>
    </w:p>
    <w:p w:rsidR="002264AD" w:rsidRPr="009C1E52" w:rsidRDefault="002264AD" w:rsidP="002264AD">
      <w:pPr>
        <w:tabs>
          <w:tab w:val="start" w:pos="0pt"/>
        </w:tabs>
        <w:suppressAutoHyphens/>
        <w:jc w:val="both"/>
        <w:rPr>
          <w:rFonts w:ascii="Arial" w:hAnsi="Arial" w:cs="Arial"/>
          <w:spacing w:val="-3"/>
          <w:sz w:val="22"/>
          <w:szCs w:val="22"/>
        </w:rPr>
      </w:pPr>
      <w:r w:rsidRPr="009C1E52">
        <w:rPr>
          <w:rFonts w:ascii="Arial" w:hAnsi="Arial" w:cs="Arial"/>
          <w:spacing w:val="-3"/>
          <w:sz w:val="22"/>
          <w:szCs w:val="22"/>
        </w:rPr>
        <w:tab/>
        <w:t>NOTICE IS HEREBY GIVEN that the Board of County Commissioners, Lewis County, Washington, has received an application from Olympic Pipeline Company</w:t>
      </w:r>
      <w:r>
        <w:rPr>
          <w:rFonts w:ascii="Arial" w:hAnsi="Arial" w:cs="Arial"/>
          <w:spacing w:val="-3"/>
          <w:sz w:val="22"/>
          <w:szCs w:val="22"/>
        </w:rPr>
        <w:t>, a Delaware Corporation, operated by BP Pipelines North America,</w:t>
      </w:r>
      <w:r w:rsidRPr="009C1E52">
        <w:rPr>
          <w:rFonts w:ascii="Arial" w:hAnsi="Arial" w:cs="Arial"/>
          <w:spacing w:val="-3"/>
          <w:sz w:val="22"/>
          <w:szCs w:val="22"/>
        </w:rPr>
        <w:t xml:space="preserve"> to renew their non-exclusive franchise to construct, operate, </w:t>
      </w:r>
      <w:r>
        <w:rPr>
          <w:rFonts w:ascii="Arial" w:hAnsi="Arial" w:cs="Arial"/>
          <w:spacing w:val="-3"/>
          <w:sz w:val="22"/>
          <w:szCs w:val="22"/>
        </w:rPr>
        <w:t>and</w:t>
      </w:r>
      <w:r w:rsidRPr="009C1E52">
        <w:rPr>
          <w:rFonts w:ascii="Arial" w:hAnsi="Arial" w:cs="Arial"/>
          <w:spacing w:val="-3"/>
          <w:sz w:val="22"/>
          <w:szCs w:val="22"/>
        </w:rPr>
        <w:t xml:space="preserve"> maintain </w:t>
      </w:r>
      <w:r>
        <w:rPr>
          <w:rFonts w:ascii="Arial" w:hAnsi="Arial" w:cs="Arial"/>
          <w:spacing w:val="-3"/>
          <w:sz w:val="22"/>
          <w:szCs w:val="22"/>
        </w:rPr>
        <w:t xml:space="preserve">a pipeline system for the purposes of transmission of petroleum and petroleum products in Lewis County rights of way. </w:t>
      </w:r>
    </w:p>
    <w:p w:rsidR="002264AD" w:rsidRPr="009C1E52" w:rsidRDefault="002264AD" w:rsidP="002264AD">
      <w:pPr>
        <w:tabs>
          <w:tab w:val="start" w:pos="0pt"/>
        </w:tabs>
        <w:suppressAutoHyphens/>
        <w:jc w:val="both"/>
        <w:rPr>
          <w:rFonts w:ascii="Arial" w:hAnsi="Arial" w:cs="Arial"/>
          <w:spacing w:val="-3"/>
          <w:sz w:val="22"/>
          <w:szCs w:val="22"/>
        </w:rPr>
      </w:pP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Big Hanaford Road</w:t>
      </w:r>
      <w:r w:rsidRPr="009C1E52">
        <w:rPr>
          <w:rFonts w:ascii="Arial" w:eastAsia="Calibri" w:hAnsi="Arial" w:cs="Arial"/>
          <w:sz w:val="22"/>
          <w:szCs w:val="22"/>
        </w:rPr>
        <w:tab/>
      </w:r>
      <w:r w:rsidRPr="009C1E52">
        <w:rPr>
          <w:rFonts w:ascii="Arial" w:eastAsia="Calibri" w:hAnsi="Arial" w:cs="Arial"/>
          <w:sz w:val="22"/>
          <w:szCs w:val="22"/>
        </w:rPr>
        <w:tab/>
        <w:t>Section 27, Township 15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Little Hanaford Road</w:t>
      </w:r>
      <w:r w:rsidRPr="009C1E52">
        <w:rPr>
          <w:rFonts w:ascii="Arial" w:eastAsia="Calibri" w:hAnsi="Arial" w:cs="Arial"/>
          <w:sz w:val="22"/>
          <w:szCs w:val="22"/>
        </w:rPr>
        <w:tab/>
      </w:r>
      <w:r w:rsidRPr="009C1E52">
        <w:rPr>
          <w:rFonts w:ascii="Arial" w:eastAsia="Calibri" w:hAnsi="Arial" w:cs="Arial"/>
          <w:sz w:val="22"/>
          <w:szCs w:val="22"/>
        </w:rPr>
        <w:tab/>
        <w:t>Section 17, Township 14 North, Range 1 West, W.M.</w:t>
      </w:r>
    </w:p>
    <w:p w:rsidR="002264AD" w:rsidRDefault="002264AD" w:rsidP="002264AD">
      <w:pPr>
        <w:overflowPunct/>
        <w:autoSpaceDE/>
        <w:autoSpaceDN/>
        <w:adjustRightInd/>
        <w:textAlignment w:val="auto"/>
        <w:rPr>
          <w:rFonts w:ascii="Arial" w:eastAsia="Calibri" w:hAnsi="Arial" w:cs="Arial"/>
          <w:sz w:val="22"/>
          <w:szCs w:val="22"/>
        </w:rPr>
      </w:pPr>
      <w:r>
        <w:rPr>
          <w:rFonts w:ascii="Arial" w:eastAsia="Calibri" w:hAnsi="Arial" w:cs="Arial"/>
          <w:sz w:val="22"/>
          <w:szCs w:val="22"/>
        </w:rPr>
        <w:t>Hurd Road</w: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Section 17, Township 14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Centralia Alpha Road</w:t>
      </w:r>
      <w:r w:rsidRPr="009C1E52">
        <w:rPr>
          <w:rFonts w:ascii="Arial" w:eastAsia="Calibri" w:hAnsi="Arial" w:cs="Arial"/>
          <w:sz w:val="22"/>
          <w:szCs w:val="22"/>
        </w:rPr>
        <w:tab/>
      </w:r>
      <w:r w:rsidRPr="009C1E52">
        <w:rPr>
          <w:rFonts w:ascii="Arial" w:eastAsia="Calibri" w:hAnsi="Arial" w:cs="Arial"/>
          <w:sz w:val="22"/>
          <w:szCs w:val="22"/>
        </w:rPr>
        <w:tab/>
        <w:t>Section 31, Township 14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Logan Hill Road</w:t>
      </w:r>
      <w:r w:rsidRPr="009C1E52">
        <w:rPr>
          <w:rFonts w:ascii="Arial" w:eastAsia="Calibri" w:hAnsi="Arial" w:cs="Arial"/>
          <w:sz w:val="22"/>
          <w:szCs w:val="22"/>
        </w:rPr>
        <w:tab/>
      </w:r>
      <w:r w:rsidRPr="009C1E52">
        <w:rPr>
          <w:rFonts w:ascii="Arial" w:eastAsia="Calibri" w:hAnsi="Arial" w:cs="Arial"/>
          <w:sz w:val="22"/>
          <w:szCs w:val="22"/>
        </w:rPr>
        <w:tab/>
        <w:t>Section 7, Township 13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Taylor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 18, Township 13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Jackson Highway</w:t>
      </w:r>
      <w:r w:rsidRPr="009C1E52">
        <w:rPr>
          <w:rFonts w:ascii="Arial" w:eastAsia="Calibri" w:hAnsi="Arial" w:cs="Arial"/>
          <w:sz w:val="22"/>
          <w:szCs w:val="22"/>
        </w:rPr>
        <w:tab/>
      </w:r>
      <w:r w:rsidRPr="009C1E52">
        <w:rPr>
          <w:rFonts w:ascii="Arial" w:eastAsia="Calibri" w:hAnsi="Arial" w:cs="Arial"/>
          <w:sz w:val="22"/>
          <w:szCs w:val="22"/>
        </w:rPr>
        <w:tab/>
        <w:t>Section 19, Township 13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 xml:space="preserve">Vista Road </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 19, Township 13 North, Range 1 West, W. 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 xml:space="preserve">Forest Napavine Road East </w:t>
      </w:r>
      <w:r w:rsidRPr="009C1E52">
        <w:rPr>
          <w:rFonts w:ascii="Arial" w:eastAsia="Calibri" w:hAnsi="Arial" w:cs="Arial"/>
          <w:sz w:val="22"/>
          <w:szCs w:val="22"/>
        </w:rPr>
        <w:tab/>
        <w:t>Section 19, Township 13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Koontz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 31,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Avery Road E</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Sections 6 and 7, Township 12 North, Range 1 W,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Meier Road East</w:t>
      </w:r>
      <w:r w:rsidRPr="009C1E52">
        <w:rPr>
          <w:rFonts w:ascii="Arial" w:eastAsia="Calibri" w:hAnsi="Arial" w:cs="Arial"/>
          <w:sz w:val="22"/>
          <w:szCs w:val="22"/>
        </w:rPr>
        <w:tab/>
      </w:r>
      <w:r w:rsidRPr="009C1E52">
        <w:rPr>
          <w:rFonts w:ascii="Arial" w:eastAsia="Calibri" w:hAnsi="Arial" w:cs="Arial"/>
          <w:sz w:val="22"/>
          <w:szCs w:val="22"/>
        </w:rPr>
        <w:tab/>
        <w:t>Sections 7 and 18,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Park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Sections 18 and 19,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Hanson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 19,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Hart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Sections 19 and 30,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Frost Road</w:t>
      </w:r>
      <w:r w:rsidRPr="009C1E52">
        <w:rPr>
          <w:rFonts w:ascii="Arial" w:eastAsia="Calibri" w:hAnsi="Arial" w:cs="Arial"/>
          <w:sz w:val="22"/>
          <w:szCs w:val="22"/>
        </w:rPr>
        <w:tab/>
      </w:r>
      <w:r w:rsidRPr="009C1E52">
        <w:rPr>
          <w:rFonts w:ascii="Arial" w:eastAsia="Calibri" w:hAnsi="Arial" w:cs="Arial"/>
          <w:sz w:val="22"/>
          <w:szCs w:val="22"/>
        </w:rPr>
        <w:tab/>
      </w:r>
      <w:r w:rsidRPr="009C1E52">
        <w:rPr>
          <w:rFonts w:ascii="Arial" w:eastAsia="Calibri" w:hAnsi="Arial" w:cs="Arial"/>
          <w:sz w:val="22"/>
          <w:szCs w:val="22"/>
        </w:rPr>
        <w:tab/>
        <w:t>Section 30, Township 12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Drews Prairie Road</w:t>
      </w:r>
      <w:r w:rsidRPr="009C1E52">
        <w:rPr>
          <w:rFonts w:ascii="Arial" w:eastAsia="Calibri" w:hAnsi="Arial" w:cs="Arial"/>
          <w:sz w:val="22"/>
          <w:szCs w:val="22"/>
        </w:rPr>
        <w:tab/>
      </w:r>
      <w:r w:rsidRPr="009C1E52">
        <w:rPr>
          <w:rFonts w:ascii="Arial" w:eastAsia="Calibri" w:hAnsi="Arial" w:cs="Arial"/>
          <w:sz w:val="22"/>
          <w:szCs w:val="22"/>
        </w:rPr>
        <w:tab/>
        <w:t>Section 7, Township 11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Toledo Vader Road</w:t>
      </w:r>
      <w:r w:rsidRPr="009C1E52">
        <w:rPr>
          <w:rFonts w:ascii="Arial" w:eastAsia="Calibri" w:hAnsi="Arial" w:cs="Arial"/>
          <w:sz w:val="22"/>
          <w:szCs w:val="22"/>
        </w:rPr>
        <w:tab/>
      </w:r>
      <w:r w:rsidRPr="009C1E52">
        <w:rPr>
          <w:rFonts w:ascii="Arial" w:eastAsia="Calibri" w:hAnsi="Arial" w:cs="Arial"/>
          <w:sz w:val="22"/>
          <w:szCs w:val="22"/>
        </w:rPr>
        <w:tab/>
        <w:t>Section 7, Township 11 North, Range 1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Jackson Highway South</w:t>
      </w:r>
      <w:r w:rsidRPr="009C1E52">
        <w:rPr>
          <w:rFonts w:ascii="Arial" w:eastAsia="Calibri" w:hAnsi="Arial" w:cs="Arial"/>
          <w:sz w:val="22"/>
          <w:szCs w:val="22"/>
        </w:rPr>
        <w:tab/>
        <w:t>Section 25, Township 11 North, Range 2 West, W.M.</w:t>
      </w:r>
    </w:p>
    <w:p w:rsidR="002264AD" w:rsidRPr="009C1E52" w:rsidRDefault="002264AD" w:rsidP="002264AD">
      <w:pPr>
        <w:overflowPunct/>
        <w:autoSpaceDE/>
        <w:autoSpaceDN/>
        <w:adjustRightInd/>
        <w:textAlignment w:val="auto"/>
        <w:rPr>
          <w:rFonts w:ascii="Arial" w:eastAsia="Calibri" w:hAnsi="Arial" w:cs="Arial"/>
          <w:sz w:val="22"/>
          <w:szCs w:val="22"/>
        </w:rPr>
      </w:pPr>
      <w:r w:rsidRPr="009C1E52">
        <w:rPr>
          <w:rFonts w:ascii="Arial" w:eastAsia="Calibri" w:hAnsi="Arial" w:cs="Arial"/>
          <w:sz w:val="22"/>
          <w:szCs w:val="22"/>
        </w:rPr>
        <w:t>Smokey Valley Road</w:t>
      </w:r>
      <w:r w:rsidRPr="009C1E52">
        <w:rPr>
          <w:rFonts w:ascii="Arial" w:eastAsia="Calibri" w:hAnsi="Arial" w:cs="Arial"/>
          <w:sz w:val="22"/>
          <w:szCs w:val="22"/>
        </w:rPr>
        <w:tab/>
      </w:r>
      <w:r w:rsidRPr="009C1E52">
        <w:rPr>
          <w:rFonts w:ascii="Arial" w:eastAsia="Calibri" w:hAnsi="Arial" w:cs="Arial"/>
          <w:sz w:val="22"/>
          <w:szCs w:val="22"/>
        </w:rPr>
        <w:tab/>
        <w:t>Section 25, Township 11 North, Range 2 West, W.M.</w:t>
      </w:r>
    </w:p>
    <w:p w:rsidR="002264AD" w:rsidRPr="009C1E52" w:rsidRDefault="002264AD" w:rsidP="002264AD">
      <w:pPr>
        <w:overflowPunct/>
        <w:autoSpaceDE/>
        <w:autoSpaceDN/>
        <w:adjustRightInd/>
        <w:textAlignment w:val="auto"/>
        <w:rPr>
          <w:rFonts w:ascii="Arial" w:eastAsia="Calibri" w:hAnsi="Arial" w:cs="Arial"/>
          <w:sz w:val="22"/>
          <w:szCs w:val="22"/>
        </w:rPr>
      </w:pPr>
    </w:p>
    <w:p w:rsidR="002264AD" w:rsidRPr="009C1E52" w:rsidRDefault="002264AD" w:rsidP="002264AD">
      <w:pPr>
        <w:tabs>
          <w:tab w:val="start" w:pos="0pt"/>
        </w:tabs>
        <w:suppressAutoHyphens/>
        <w:jc w:val="both"/>
        <w:rPr>
          <w:rFonts w:ascii="Arial" w:hAnsi="Arial" w:cs="Arial"/>
          <w:spacing w:val="-3"/>
          <w:sz w:val="22"/>
          <w:szCs w:val="22"/>
        </w:rPr>
      </w:pPr>
      <w:r w:rsidRPr="009C1E52">
        <w:rPr>
          <w:rFonts w:ascii="Arial" w:hAnsi="Arial" w:cs="Arial"/>
          <w:spacing w:val="-3"/>
          <w:sz w:val="22"/>
          <w:szCs w:val="22"/>
        </w:rPr>
        <w:tab/>
        <w:t xml:space="preserve">The franchise being considered is for a period of five years.  </w:t>
      </w:r>
    </w:p>
    <w:p w:rsidR="002264AD" w:rsidRDefault="002264AD" w:rsidP="002264AD">
      <w:pPr>
        <w:tabs>
          <w:tab w:val="start" w:pos="-36pt"/>
        </w:tabs>
        <w:suppressAutoHyphens/>
        <w:jc w:val="both"/>
        <w:rPr>
          <w:rFonts w:ascii="Arial" w:hAnsi="Arial" w:cs="Arial"/>
          <w:spacing w:val="-3"/>
          <w:sz w:val="22"/>
          <w:szCs w:val="22"/>
        </w:rPr>
      </w:pPr>
    </w:p>
    <w:p w:rsidR="002264AD" w:rsidRPr="009C1E52" w:rsidRDefault="002264AD" w:rsidP="002264AD">
      <w:pPr>
        <w:tabs>
          <w:tab w:val="start" w:pos="-36pt"/>
        </w:tabs>
        <w:suppressAutoHyphens/>
        <w:jc w:val="both"/>
        <w:rPr>
          <w:rFonts w:ascii="Arial" w:hAnsi="Arial" w:cs="Arial"/>
          <w:spacing w:val="-3"/>
          <w:sz w:val="22"/>
          <w:szCs w:val="22"/>
        </w:rPr>
      </w:pPr>
      <w:r w:rsidRPr="009C1E52">
        <w:rPr>
          <w:rFonts w:ascii="Arial" w:hAnsi="Arial" w:cs="Arial"/>
          <w:spacing w:val="-3"/>
          <w:sz w:val="22"/>
          <w:szCs w:val="22"/>
        </w:rPr>
        <w:tab/>
        <w:t xml:space="preserve">Said application and all related materials have been reviewed by the Board and found appropriate for further proceedings. </w:t>
      </w:r>
    </w:p>
    <w:p w:rsidR="002264AD" w:rsidRDefault="002264AD" w:rsidP="002264AD">
      <w:pPr>
        <w:tabs>
          <w:tab w:val="start" w:pos="-36pt"/>
        </w:tabs>
        <w:suppressAutoHyphens/>
        <w:jc w:val="both"/>
        <w:rPr>
          <w:rFonts w:ascii="Arial" w:hAnsi="Arial" w:cs="Arial"/>
          <w:spacing w:val="-3"/>
          <w:sz w:val="22"/>
          <w:szCs w:val="22"/>
        </w:rPr>
      </w:pPr>
    </w:p>
    <w:p w:rsidR="002264AD" w:rsidRPr="009C1E52" w:rsidRDefault="002264AD" w:rsidP="002264AD">
      <w:pPr>
        <w:tabs>
          <w:tab w:val="start" w:pos="-36pt"/>
        </w:tabs>
        <w:suppressAutoHyphens/>
        <w:jc w:val="both"/>
        <w:rPr>
          <w:rFonts w:ascii="Arial" w:hAnsi="Arial" w:cs="Arial"/>
          <w:spacing w:val="-3"/>
          <w:sz w:val="22"/>
          <w:szCs w:val="22"/>
        </w:rPr>
      </w:pPr>
      <w:r w:rsidRPr="009C1E52">
        <w:rPr>
          <w:rFonts w:ascii="Arial" w:hAnsi="Arial" w:cs="Arial"/>
          <w:spacing w:val="-3"/>
          <w:sz w:val="22"/>
          <w:szCs w:val="22"/>
        </w:rPr>
        <w:tab/>
        <w:t xml:space="preserve">A hearing on said non-exclusive franchise will be held on the </w:t>
      </w:r>
      <w:r>
        <w:rPr>
          <w:rFonts w:ascii="Arial" w:hAnsi="Arial" w:cs="Arial"/>
          <w:spacing w:val="-3"/>
          <w:sz w:val="22"/>
          <w:szCs w:val="22"/>
        </w:rPr>
        <w:t>16th</w:t>
      </w:r>
      <w:r w:rsidRPr="009C1E52">
        <w:rPr>
          <w:rFonts w:ascii="Arial" w:hAnsi="Arial" w:cs="Arial"/>
          <w:spacing w:val="-3"/>
          <w:sz w:val="22"/>
          <w:szCs w:val="22"/>
        </w:rPr>
        <w:t xml:space="preserve"> day of </w:t>
      </w:r>
      <w:r>
        <w:rPr>
          <w:rFonts w:ascii="Arial" w:hAnsi="Arial" w:cs="Arial"/>
          <w:spacing w:val="-3"/>
          <w:sz w:val="22"/>
          <w:szCs w:val="22"/>
        </w:rPr>
        <w:t>December</w:t>
      </w:r>
      <w:r w:rsidRPr="009C1E52">
        <w:rPr>
          <w:rFonts w:ascii="Arial" w:hAnsi="Arial" w:cs="Arial"/>
          <w:spacing w:val="-3"/>
          <w:sz w:val="22"/>
          <w:szCs w:val="22"/>
        </w:rPr>
        <w:t>, 201</w:t>
      </w:r>
      <w:r>
        <w:rPr>
          <w:rFonts w:ascii="Arial" w:hAnsi="Arial" w:cs="Arial"/>
          <w:spacing w:val="-3"/>
          <w:sz w:val="22"/>
          <w:szCs w:val="22"/>
        </w:rPr>
        <w:t>9</w:t>
      </w:r>
      <w:r w:rsidRPr="009C1E52">
        <w:rPr>
          <w:rFonts w:ascii="Arial" w:hAnsi="Arial" w:cs="Arial"/>
          <w:spacing w:val="-3"/>
          <w:sz w:val="22"/>
          <w:szCs w:val="22"/>
        </w:rPr>
        <w:t>, at or after the hour of 10:00 a.m., in the Commissioners Hearing Room on the 2nd floor of the Historical Courthouse in Chehalis, Washington, when and where all persons may appear and be heard upon the granting of said franchise.</w:t>
      </w:r>
    </w:p>
    <w:p w:rsidR="002264AD" w:rsidRDefault="002264AD" w:rsidP="002264AD">
      <w:pPr>
        <w:tabs>
          <w:tab w:val="start" w:pos="-36pt"/>
        </w:tabs>
        <w:suppressAutoHyphens/>
        <w:jc w:val="both"/>
        <w:rPr>
          <w:rFonts w:ascii="Arial" w:hAnsi="Arial" w:cs="Arial"/>
          <w:spacing w:val="-3"/>
          <w:sz w:val="22"/>
          <w:szCs w:val="22"/>
        </w:rPr>
      </w:pPr>
    </w:p>
    <w:p w:rsidR="002264AD" w:rsidRPr="009C1E52" w:rsidRDefault="002264AD" w:rsidP="002264AD">
      <w:pPr>
        <w:tabs>
          <w:tab w:val="start" w:pos="-36pt"/>
        </w:tabs>
        <w:suppressAutoHyphens/>
        <w:jc w:val="both"/>
        <w:rPr>
          <w:rFonts w:ascii="Arial" w:hAnsi="Arial" w:cs="Arial"/>
          <w:spacing w:val="-3"/>
          <w:sz w:val="22"/>
          <w:szCs w:val="22"/>
        </w:rPr>
      </w:pPr>
      <w:r w:rsidRPr="009C1E52">
        <w:rPr>
          <w:rFonts w:ascii="Arial" w:hAnsi="Arial" w:cs="Arial"/>
          <w:spacing w:val="-3"/>
          <w:sz w:val="22"/>
          <w:szCs w:val="22"/>
        </w:rPr>
        <w:tab/>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Pr="009C1E52">
        <w:rPr>
          <w:rFonts w:ascii="Arial" w:hAnsi="Arial" w:cs="Arial"/>
          <w:spacing w:val="-3"/>
          <w:sz w:val="22"/>
          <w:szCs w:val="22"/>
        </w:rPr>
        <w:tab/>
      </w:r>
    </w:p>
    <w:p w:rsidR="002264AD" w:rsidRPr="009C7A21" w:rsidRDefault="002264AD" w:rsidP="002264AD">
      <w:pPr>
        <w:suppressAutoHyphens/>
        <w:spacing w:line="18pt" w:lineRule="auto"/>
        <w:jc w:val="both"/>
        <w:rPr>
          <w:rFonts w:ascii="Arial" w:hAnsi="Arial" w:cs="Arial"/>
          <w:spacing w:val="-3"/>
          <w:szCs w:val="24"/>
        </w:rPr>
      </w:pPr>
    </w:p>
    <w:p w:rsidR="002264AD" w:rsidRPr="009C7A21" w:rsidRDefault="002264AD" w:rsidP="002264AD">
      <w:pPr>
        <w:tabs>
          <w:tab w:val="start" w:pos="-36pt"/>
        </w:tabs>
        <w:suppressAutoHyphens/>
        <w:jc w:val="both"/>
        <w:rPr>
          <w:rFonts w:ascii="Arial" w:hAnsi="Arial" w:cs="Arial"/>
          <w:spacing w:val="-3"/>
          <w:szCs w:val="24"/>
        </w:rPr>
      </w:pPr>
      <w:r w:rsidRPr="009C7A21">
        <w:rPr>
          <w:rFonts w:ascii="Arial" w:hAnsi="Arial" w:cs="Arial"/>
          <w:spacing w:val="-3"/>
          <w:szCs w:val="24"/>
        </w:rPr>
        <w:t>____________________________________</w:t>
      </w:r>
    </w:p>
    <w:p w:rsidR="002264AD" w:rsidRPr="00291138" w:rsidRDefault="002264AD" w:rsidP="002264AD">
      <w:pPr>
        <w:tabs>
          <w:tab w:val="start" w:pos="-36pt"/>
        </w:tabs>
        <w:suppressAutoHyphens/>
        <w:jc w:val="both"/>
        <w:rPr>
          <w:rFonts w:ascii="Arial" w:hAnsi="Arial" w:cs="Arial"/>
          <w:spacing w:val="-3"/>
          <w:sz w:val="22"/>
          <w:szCs w:val="22"/>
        </w:rPr>
      </w:pPr>
      <w:r w:rsidRPr="00291138">
        <w:rPr>
          <w:rFonts w:ascii="Arial" w:hAnsi="Arial" w:cs="Arial"/>
          <w:spacing w:val="-3"/>
          <w:sz w:val="22"/>
          <w:szCs w:val="22"/>
        </w:rPr>
        <w:t>Rieva Lester</w:t>
      </w:r>
    </w:p>
    <w:p w:rsidR="002264AD" w:rsidRPr="00291138" w:rsidRDefault="002264AD" w:rsidP="002264AD">
      <w:pPr>
        <w:tabs>
          <w:tab w:val="start" w:pos="-36pt"/>
        </w:tabs>
        <w:suppressAutoHyphens/>
        <w:jc w:val="both"/>
        <w:rPr>
          <w:rFonts w:ascii="Arial" w:hAnsi="Arial" w:cs="Arial"/>
          <w:spacing w:val="-3"/>
          <w:sz w:val="22"/>
          <w:szCs w:val="22"/>
        </w:rPr>
      </w:pPr>
      <w:r w:rsidRPr="00291138">
        <w:rPr>
          <w:rFonts w:ascii="Arial" w:hAnsi="Arial" w:cs="Arial"/>
          <w:spacing w:val="-3"/>
          <w:sz w:val="22"/>
          <w:szCs w:val="22"/>
        </w:rPr>
        <w:t>Clerk of the Lewis County Board</w:t>
      </w:r>
    </w:p>
    <w:p w:rsidR="002264AD" w:rsidRDefault="002264AD" w:rsidP="002264AD">
      <w:pPr>
        <w:tabs>
          <w:tab w:val="start" w:pos="-36pt"/>
        </w:tabs>
        <w:suppressAutoHyphens/>
        <w:jc w:val="both"/>
        <w:rPr>
          <w:rFonts w:ascii="Arial" w:hAnsi="Arial" w:cs="Arial"/>
          <w:spacing w:val="-3"/>
          <w:sz w:val="22"/>
          <w:szCs w:val="22"/>
        </w:rPr>
      </w:pPr>
      <w:r w:rsidRPr="00291138">
        <w:rPr>
          <w:rFonts w:ascii="Arial" w:hAnsi="Arial" w:cs="Arial"/>
          <w:spacing w:val="-3"/>
          <w:sz w:val="22"/>
          <w:szCs w:val="22"/>
        </w:rPr>
        <w:t>of County Commissioners</w:t>
      </w:r>
    </w:p>
    <w:p w:rsidR="002264AD" w:rsidRPr="00291138" w:rsidRDefault="002264AD" w:rsidP="002264AD">
      <w:pPr>
        <w:tabs>
          <w:tab w:val="start" w:pos="-36pt"/>
        </w:tabs>
        <w:suppressAutoHyphens/>
        <w:jc w:val="both"/>
        <w:rPr>
          <w:rFonts w:ascii="Arial" w:hAnsi="Arial" w:cs="Arial"/>
          <w:spacing w:val="-3"/>
          <w:sz w:val="22"/>
          <w:szCs w:val="22"/>
        </w:rPr>
      </w:pPr>
    </w:p>
    <w:p w:rsidR="002264AD" w:rsidRPr="00112D7A" w:rsidRDefault="002264AD" w:rsidP="002264AD">
      <w:pPr>
        <w:tabs>
          <w:tab w:val="start" w:pos="-36pt"/>
        </w:tabs>
        <w:suppressAutoHyphens/>
        <w:jc w:val="both"/>
        <w:rPr>
          <w:rFonts w:ascii="Arial" w:hAnsi="Arial" w:cs="Arial"/>
          <w:spacing w:val="-3"/>
          <w:szCs w:val="24"/>
        </w:rPr>
      </w:pPr>
      <w:r w:rsidRPr="00291138">
        <w:rPr>
          <w:rFonts w:ascii="Arial" w:hAnsi="Arial" w:cs="Arial"/>
          <w:spacing w:val="-3"/>
          <w:sz w:val="22"/>
          <w:szCs w:val="22"/>
        </w:rPr>
        <w:t xml:space="preserve">Publish:  The Chronicle </w:t>
      </w:r>
      <w:r>
        <w:rPr>
          <w:rFonts w:ascii="Arial" w:hAnsi="Arial" w:cs="Arial"/>
          <w:spacing w:val="-3"/>
          <w:sz w:val="22"/>
          <w:szCs w:val="22"/>
        </w:rPr>
        <w:t>11</w:t>
      </w:r>
      <w:r w:rsidRPr="00291138">
        <w:rPr>
          <w:rFonts w:ascii="Arial" w:hAnsi="Arial" w:cs="Arial"/>
          <w:spacing w:val="-3"/>
          <w:sz w:val="22"/>
          <w:szCs w:val="22"/>
        </w:rPr>
        <w:t>/</w:t>
      </w:r>
      <w:r>
        <w:rPr>
          <w:rFonts w:ascii="Arial" w:hAnsi="Arial" w:cs="Arial"/>
          <w:spacing w:val="-3"/>
          <w:sz w:val="22"/>
          <w:szCs w:val="22"/>
        </w:rPr>
        <w:t>19</w:t>
      </w:r>
      <w:r w:rsidRPr="00291138">
        <w:rPr>
          <w:rFonts w:ascii="Arial" w:hAnsi="Arial" w:cs="Arial"/>
          <w:spacing w:val="-3"/>
          <w:sz w:val="22"/>
          <w:szCs w:val="22"/>
        </w:rPr>
        <w:t xml:space="preserve">/2019 and </w:t>
      </w:r>
      <w:r>
        <w:rPr>
          <w:rFonts w:ascii="Arial" w:hAnsi="Arial" w:cs="Arial"/>
          <w:spacing w:val="-3"/>
          <w:sz w:val="22"/>
          <w:szCs w:val="22"/>
        </w:rPr>
        <w:t>11</w:t>
      </w:r>
      <w:r w:rsidRPr="00291138">
        <w:rPr>
          <w:rFonts w:ascii="Arial" w:hAnsi="Arial" w:cs="Arial"/>
          <w:spacing w:val="-3"/>
          <w:sz w:val="22"/>
          <w:szCs w:val="22"/>
        </w:rPr>
        <w:t>/</w:t>
      </w:r>
      <w:r>
        <w:rPr>
          <w:rFonts w:ascii="Arial" w:hAnsi="Arial" w:cs="Arial"/>
          <w:spacing w:val="-3"/>
          <w:sz w:val="22"/>
          <w:szCs w:val="22"/>
        </w:rPr>
        <w:t>26</w:t>
      </w:r>
      <w:r w:rsidRPr="00291138">
        <w:rPr>
          <w:rFonts w:ascii="Arial" w:hAnsi="Arial" w:cs="Arial"/>
          <w:spacing w:val="-3"/>
          <w:sz w:val="22"/>
          <w:szCs w:val="22"/>
        </w:rPr>
        <w:t>/2019</w:t>
      </w:r>
    </w:p>
    <w:p w:rsidR="007800E4" w:rsidRDefault="002264AD"/>
    <w:sectPr w:rsidR="007800E4" w:rsidSect="00F57B4B">
      <w:endnotePr>
        <w:numFmt w:val="decimal"/>
      </w:endnotePr>
      <w:pgSz w:w="612pt" w:h="792pt" w:code="1"/>
      <w:pgMar w:top="50.40pt" w:right="72pt" w:bottom="50.40pt" w:left="72pt" w:header="72pt" w:footer="36pt" w:gutter="0pt"/>
      <w:pgNumType w:start="1"/>
      <w:cols w:space="36pt"/>
      <w:noEndnote/>
      <w:docGrid w:linePitch="326"/>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Calibri">
    <w:panose1 w:val="020F0502020204030204"/>
    <w:charset w:characterSet="iso-8859-1"/>
    <w:family w:val="swiss"/>
    <w:pitch w:val="variable"/>
    <w:sig w:usb0="E4002EFF" w:usb1="C000247B"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Courier">
    <w:altName w:val="Courier New"/>
    <w:panose1 w:val="02070409020205020404"/>
    <w:charset w:characterSet="iso-8859-1"/>
    <w:family w:val="modern"/>
    <w:pitch w:val="fixed"/>
    <w:sig w:usb0="00000003" w:usb1="00000000" w:usb2="00000000" w:usb3="00000000" w:csb0="00000001" w:csb1="00000000"/>
  </w:font>
  <w:font w:name="Arial">
    <w:panose1 w:val="020B0604020202020204"/>
    <w:charset w:characterSet="iso-8859-1"/>
    <w:family w:val="swiss"/>
    <w:pitch w:val="variable"/>
    <w:sig w:usb0="E0002EFF" w:usb1="C000785B" w:usb2="00000009" w:usb3="00000000" w:csb0="000001FF" w:csb1="00000000"/>
  </w:font>
  <w:font w:name="Calibri Light">
    <w:panose1 w:val="020F0302020204030204"/>
    <w:charset w:characterSet="iso-8859-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36pt"/>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4AD"/>
    <w:rsid w:val="002264AD"/>
    <w:rsid w:val="00652C25"/>
    <w:rsid w:val="00871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EB54668-F021-44A1-B773-3DA6970E3FA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8pt" w:line="12.95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4AD"/>
    <w:pPr>
      <w:overflowPunct w:val="0"/>
      <w:autoSpaceDE w:val="0"/>
      <w:autoSpaceDN w:val="0"/>
      <w:adjustRightInd w:val="0"/>
      <w:spacing w:after="0pt" w:line="12pt"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2" Type="http://purl.oclc.org/ooxml/officeDocument/relationships/settings" Target="settings.xml"/><Relationship Id="rId1" Type="http://purl.oclc.org/ooxml/officeDocument/relationships/styles" Target="styles.xml"/><Relationship Id="rId5" Type="http://purl.oclc.org/ooxml/officeDocument/relationships/theme" Target="theme/theme1.xml"/><Relationship Id="rId4"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Template>
  <TotalTime>3</TotalTime>
  <Pages>1</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Snelson</dc:creator>
  <cp:keywords/>
  <dc:description/>
  <cp:lastModifiedBy>Greg Snelson</cp:lastModifiedBy>
  <cp:revision>1</cp:revision>
  <dcterms:created xsi:type="dcterms:W3CDTF">2019-11-14T19:27:00Z</dcterms:created>
  <dcterms:modified xsi:type="dcterms:W3CDTF">2019-11-14T19:30:00Z</dcterms:modified>
</cp:coreProperties>
</file>