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5C3" w:rsidRPr="00772904" w:rsidRDefault="00DF35C3">
      <w:pPr>
        <w:rPr>
          <w:rFonts w:ascii="Arial" w:hAnsi="Arial" w:cs="Arial"/>
        </w:rPr>
      </w:pPr>
    </w:p>
    <w:p w:rsidR="00DF35C3" w:rsidRPr="00772904" w:rsidRDefault="00DF35C3" w:rsidP="00DF35C3">
      <w:pPr>
        <w:jc w:val="center"/>
        <w:rPr>
          <w:rFonts w:ascii="Arial" w:hAnsi="Arial" w:cs="Arial"/>
          <w:b/>
          <w:sz w:val="24"/>
          <w:szCs w:val="24"/>
        </w:rPr>
      </w:pPr>
      <w:r w:rsidRPr="00772904">
        <w:rPr>
          <w:rFonts w:ascii="Arial" w:hAnsi="Arial" w:cs="Arial"/>
          <w:b/>
          <w:sz w:val="24"/>
          <w:szCs w:val="24"/>
        </w:rPr>
        <w:t>NOTICE</w:t>
      </w:r>
    </w:p>
    <w:p w:rsidR="00DF35C3" w:rsidRPr="003847DC" w:rsidRDefault="00DF35C3" w:rsidP="00DF35C3">
      <w:pPr>
        <w:spacing w:after="0" w:line="240" w:lineRule="auto"/>
        <w:rPr>
          <w:rFonts w:ascii="Arial" w:hAnsi="Arial" w:cs="Arial"/>
        </w:rPr>
      </w:pPr>
      <w:r w:rsidRPr="003847DC">
        <w:rPr>
          <w:rFonts w:ascii="Arial" w:hAnsi="Arial" w:cs="Arial"/>
          <w:b/>
        </w:rPr>
        <w:t>NOTICE IS HEREBY GIVEN</w:t>
      </w:r>
      <w:r w:rsidRPr="003847DC">
        <w:rPr>
          <w:rFonts w:ascii="Arial" w:hAnsi="Arial" w:cs="Arial"/>
        </w:rPr>
        <w:t xml:space="preserve"> that the Board of County Commissioner</w:t>
      </w:r>
      <w:r w:rsidR="00674D47" w:rsidRPr="003847DC">
        <w:rPr>
          <w:rFonts w:ascii="Arial" w:hAnsi="Arial" w:cs="Arial"/>
        </w:rPr>
        <w:t>s (BOCC)</w:t>
      </w:r>
      <w:r w:rsidRPr="003847DC">
        <w:rPr>
          <w:rFonts w:ascii="Arial" w:hAnsi="Arial" w:cs="Arial"/>
        </w:rPr>
        <w:t>, Lewis County, Washington</w:t>
      </w:r>
      <w:r w:rsidR="00674D47" w:rsidRPr="003847DC">
        <w:rPr>
          <w:rFonts w:ascii="Arial" w:hAnsi="Arial" w:cs="Arial"/>
        </w:rPr>
        <w:t xml:space="preserve">, </w:t>
      </w:r>
      <w:r w:rsidRPr="003847DC">
        <w:rPr>
          <w:rFonts w:ascii="Arial" w:hAnsi="Arial" w:cs="Arial"/>
        </w:rPr>
        <w:t xml:space="preserve">intends to sell tax parcel </w:t>
      </w:r>
      <w:r w:rsidR="005F0308" w:rsidRPr="005F0308">
        <w:rPr>
          <w:rFonts w:ascii="Arial" w:hAnsi="Arial" w:cs="Arial"/>
        </w:rPr>
        <w:t>003088 001 001</w:t>
      </w:r>
      <w:r w:rsidRPr="003847DC">
        <w:rPr>
          <w:rFonts w:ascii="Arial" w:hAnsi="Arial" w:cs="Arial"/>
        </w:rPr>
        <w:t xml:space="preserve">, consisting of </w:t>
      </w:r>
      <w:r w:rsidR="00657AF6">
        <w:rPr>
          <w:rFonts w:ascii="Arial" w:hAnsi="Arial" w:cs="Arial"/>
        </w:rPr>
        <w:t>0.</w:t>
      </w:r>
      <w:r w:rsidR="005F0308">
        <w:rPr>
          <w:rFonts w:ascii="Arial" w:hAnsi="Arial" w:cs="Arial"/>
        </w:rPr>
        <w:t>27</w:t>
      </w:r>
      <w:r w:rsidR="003847DC">
        <w:rPr>
          <w:rFonts w:ascii="Arial" w:hAnsi="Arial" w:cs="Arial"/>
        </w:rPr>
        <w:t xml:space="preserve"> </w:t>
      </w:r>
      <w:r w:rsidRPr="003847DC">
        <w:rPr>
          <w:rFonts w:ascii="Arial" w:hAnsi="Arial" w:cs="Arial"/>
        </w:rPr>
        <w:t xml:space="preserve">acre of </w:t>
      </w:r>
      <w:r w:rsidR="006170D2" w:rsidRPr="003847DC">
        <w:rPr>
          <w:rFonts w:ascii="Arial" w:hAnsi="Arial" w:cs="Arial"/>
        </w:rPr>
        <w:t>land</w:t>
      </w:r>
      <w:r w:rsidR="008D6469" w:rsidRPr="003847DC">
        <w:rPr>
          <w:rFonts w:ascii="Arial" w:hAnsi="Arial" w:cs="Arial"/>
        </w:rPr>
        <w:t xml:space="preserve"> located </w:t>
      </w:r>
      <w:r w:rsidR="004C6CEB" w:rsidRPr="003847DC">
        <w:rPr>
          <w:rFonts w:ascii="Arial" w:hAnsi="Arial" w:cs="Arial"/>
        </w:rPr>
        <w:t xml:space="preserve">off </w:t>
      </w:r>
      <w:r w:rsidR="005F0308">
        <w:rPr>
          <w:rFonts w:ascii="Arial" w:hAnsi="Arial" w:cs="Arial"/>
        </w:rPr>
        <w:t>N Pearl</w:t>
      </w:r>
      <w:r w:rsidR="00D36ED1">
        <w:rPr>
          <w:rFonts w:ascii="Arial" w:hAnsi="Arial" w:cs="Arial"/>
        </w:rPr>
        <w:t xml:space="preserve"> Street</w:t>
      </w:r>
      <w:r w:rsidR="004C6CEB" w:rsidRPr="003847DC">
        <w:rPr>
          <w:rFonts w:ascii="Arial" w:hAnsi="Arial" w:cs="Arial"/>
        </w:rPr>
        <w:t xml:space="preserve">, </w:t>
      </w:r>
      <w:r w:rsidR="005F0308">
        <w:rPr>
          <w:rFonts w:ascii="Arial" w:hAnsi="Arial" w:cs="Arial"/>
        </w:rPr>
        <w:t>Centralia</w:t>
      </w:r>
      <w:r w:rsidR="00BE529A" w:rsidRPr="003847DC">
        <w:rPr>
          <w:rFonts w:ascii="Arial" w:hAnsi="Arial" w:cs="Arial"/>
        </w:rPr>
        <w:t xml:space="preserve">. </w:t>
      </w:r>
      <w:r w:rsidRPr="003847DC">
        <w:rPr>
          <w:rFonts w:ascii="Arial" w:hAnsi="Arial" w:cs="Arial"/>
        </w:rPr>
        <w:t>The below described propert</w:t>
      </w:r>
      <w:r w:rsidR="00BE529A" w:rsidRPr="003847DC">
        <w:rPr>
          <w:rFonts w:ascii="Arial" w:hAnsi="Arial" w:cs="Arial"/>
        </w:rPr>
        <w:t>y</w:t>
      </w:r>
      <w:r w:rsidRPr="003847DC">
        <w:rPr>
          <w:rFonts w:ascii="Arial" w:hAnsi="Arial" w:cs="Arial"/>
        </w:rPr>
        <w:t xml:space="preserve"> </w:t>
      </w:r>
      <w:r w:rsidR="00BE529A" w:rsidRPr="003847DC">
        <w:rPr>
          <w:rFonts w:ascii="Arial" w:hAnsi="Arial" w:cs="Arial"/>
        </w:rPr>
        <w:t>was</w:t>
      </w:r>
      <w:r w:rsidRPr="003847DC">
        <w:rPr>
          <w:rFonts w:ascii="Arial" w:hAnsi="Arial" w:cs="Arial"/>
        </w:rPr>
        <w:t xml:space="preserve"> conveyed to Lewis County by the County Treasurer following an unsuccessful attempt to sell the propert</w:t>
      </w:r>
      <w:r w:rsidR="00BE529A" w:rsidRPr="003847DC">
        <w:rPr>
          <w:rFonts w:ascii="Arial" w:hAnsi="Arial" w:cs="Arial"/>
        </w:rPr>
        <w:t>y</w:t>
      </w:r>
      <w:r w:rsidRPr="003847DC">
        <w:rPr>
          <w:rFonts w:ascii="Arial" w:hAnsi="Arial" w:cs="Arial"/>
        </w:rPr>
        <w:t xml:space="preserve"> at public auction. </w:t>
      </w:r>
      <w:r w:rsidR="00A65D96" w:rsidRPr="003847DC">
        <w:rPr>
          <w:rFonts w:ascii="Arial" w:hAnsi="Arial" w:cs="Arial"/>
        </w:rPr>
        <w:t>T</w:t>
      </w:r>
      <w:r w:rsidR="00A65D96" w:rsidRPr="003847DC">
        <w:rPr>
          <w:rFonts w:ascii="Arial" w:hAnsi="Arial" w:cs="Arial"/>
          <w:color w:val="333333"/>
          <w:shd w:val="clear" w:color="auto" w:fill="FFFFFF"/>
        </w:rPr>
        <w:t xml:space="preserve">he County has received an offer </w:t>
      </w:r>
      <w:r w:rsidR="00D95269" w:rsidRPr="003847DC">
        <w:rPr>
          <w:rFonts w:ascii="Arial" w:hAnsi="Arial" w:cs="Arial"/>
          <w:color w:val="333333"/>
          <w:shd w:val="clear" w:color="auto" w:fill="FFFFFF"/>
        </w:rPr>
        <w:t>to purchase the property for</w:t>
      </w:r>
      <w:r w:rsidR="00A65D96" w:rsidRPr="003847DC">
        <w:rPr>
          <w:rFonts w:ascii="Arial" w:hAnsi="Arial" w:cs="Arial"/>
          <w:color w:val="333333"/>
          <w:shd w:val="clear" w:color="auto" w:fill="FFFFFF"/>
        </w:rPr>
        <w:t xml:space="preserve"> $</w:t>
      </w:r>
      <w:r w:rsidR="00D36ED1">
        <w:rPr>
          <w:rFonts w:ascii="Arial" w:hAnsi="Arial" w:cs="Arial"/>
          <w:color w:val="333333"/>
          <w:shd w:val="clear" w:color="auto" w:fill="FFFFFF"/>
        </w:rPr>
        <w:t>1,</w:t>
      </w:r>
      <w:r w:rsidR="005F0308">
        <w:rPr>
          <w:rFonts w:ascii="Arial" w:hAnsi="Arial" w:cs="Arial"/>
          <w:color w:val="333333"/>
          <w:shd w:val="clear" w:color="auto" w:fill="FFFFFF"/>
        </w:rPr>
        <w:t>187</w:t>
      </w:r>
      <w:r w:rsidR="00D36ED1">
        <w:rPr>
          <w:rFonts w:ascii="Arial" w:hAnsi="Arial" w:cs="Arial"/>
          <w:color w:val="333333"/>
          <w:shd w:val="clear" w:color="auto" w:fill="FFFFFF"/>
        </w:rPr>
        <w:t>.</w:t>
      </w:r>
      <w:r w:rsidR="005F0308">
        <w:rPr>
          <w:rFonts w:ascii="Arial" w:hAnsi="Arial" w:cs="Arial"/>
          <w:color w:val="333333"/>
          <w:shd w:val="clear" w:color="auto" w:fill="FFFFFF"/>
        </w:rPr>
        <w:t>22</w:t>
      </w:r>
      <w:r w:rsidR="00BE529A" w:rsidRPr="003847DC">
        <w:rPr>
          <w:rFonts w:ascii="Arial" w:hAnsi="Arial" w:cs="Arial"/>
          <w:color w:val="333333"/>
          <w:shd w:val="clear" w:color="auto" w:fill="FFFFFF"/>
        </w:rPr>
        <w:t xml:space="preserve">, </w:t>
      </w:r>
      <w:r w:rsidR="003847DC">
        <w:rPr>
          <w:rFonts w:ascii="Arial" w:hAnsi="Arial" w:cs="Arial"/>
          <w:color w:val="333333"/>
          <w:shd w:val="clear" w:color="auto" w:fill="FFFFFF"/>
        </w:rPr>
        <w:t>the</w:t>
      </w:r>
      <w:r w:rsidR="005D2FC2" w:rsidRPr="003847DC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A65D96" w:rsidRPr="003847DC">
        <w:rPr>
          <w:rFonts w:ascii="Arial" w:hAnsi="Arial" w:cs="Arial"/>
          <w:color w:val="333333"/>
          <w:shd w:val="clear" w:color="auto" w:fill="FFFFFF"/>
        </w:rPr>
        <w:t xml:space="preserve">amount </w:t>
      </w:r>
      <w:r w:rsidR="003847DC">
        <w:rPr>
          <w:rFonts w:ascii="Arial" w:hAnsi="Arial" w:cs="Arial"/>
          <w:color w:val="333333"/>
          <w:shd w:val="clear" w:color="auto" w:fill="FFFFFF"/>
        </w:rPr>
        <w:t>of</w:t>
      </w:r>
      <w:r w:rsidR="005D2FC2" w:rsidRPr="003847DC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3847DC">
        <w:rPr>
          <w:rFonts w:ascii="Arial" w:hAnsi="Arial" w:cs="Arial"/>
          <w:color w:val="333333"/>
          <w:shd w:val="clear" w:color="auto" w:fill="FFFFFF"/>
        </w:rPr>
        <w:t>unpaid</w:t>
      </w:r>
      <w:r w:rsidR="00A65D96" w:rsidRPr="003847DC">
        <w:rPr>
          <w:rFonts w:ascii="Arial" w:hAnsi="Arial" w:cs="Arial"/>
          <w:color w:val="333333"/>
          <w:shd w:val="clear" w:color="auto" w:fill="FFFFFF"/>
        </w:rPr>
        <w:t xml:space="preserve"> tax</w:t>
      </w:r>
      <w:r w:rsidR="003847DC">
        <w:rPr>
          <w:rFonts w:ascii="Arial" w:hAnsi="Arial" w:cs="Arial"/>
          <w:color w:val="333333"/>
          <w:shd w:val="clear" w:color="auto" w:fill="FFFFFF"/>
        </w:rPr>
        <w:t xml:space="preserve">es </w:t>
      </w:r>
      <w:r w:rsidR="00A65D96" w:rsidRPr="003847DC">
        <w:rPr>
          <w:rFonts w:ascii="Arial" w:hAnsi="Arial" w:cs="Arial"/>
          <w:color w:val="333333"/>
          <w:shd w:val="clear" w:color="auto" w:fill="FFFFFF"/>
        </w:rPr>
        <w:t>and miscellaneous Treasurer's fees.</w:t>
      </w:r>
      <w:r w:rsidRPr="003847DC">
        <w:rPr>
          <w:rFonts w:ascii="Arial" w:hAnsi="Arial" w:cs="Arial"/>
        </w:rPr>
        <w:t xml:space="preserve"> RCW 36.35.150 allows for the disposal of the propert</w:t>
      </w:r>
      <w:r w:rsidR="00BE529A" w:rsidRPr="003847DC">
        <w:rPr>
          <w:rFonts w:ascii="Arial" w:hAnsi="Arial" w:cs="Arial"/>
        </w:rPr>
        <w:t>y</w:t>
      </w:r>
      <w:r w:rsidRPr="003847DC">
        <w:rPr>
          <w:rFonts w:ascii="Arial" w:hAnsi="Arial" w:cs="Arial"/>
        </w:rPr>
        <w:t xml:space="preserve"> by private negotiations providing that the final sale price is no less than the princip</w:t>
      </w:r>
      <w:r w:rsidR="00772904" w:rsidRPr="003847DC">
        <w:rPr>
          <w:rFonts w:ascii="Arial" w:hAnsi="Arial" w:cs="Arial"/>
        </w:rPr>
        <w:t>al</w:t>
      </w:r>
      <w:r w:rsidRPr="003847DC">
        <w:rPr>
          <w:rFonts w:ascii="Arial" w:hAnsi="Arial" w:cs="Arial"/>
        </w:rPr>
        <w:t xml:space="preserve"> amount of the unpaid taxes</w:t>
      </w:r>
      <w:r w:rsidR="00A65D96" w:rsidRPr="003847DC">
        <w:rPr>
          <w:rFonts w:ascii="Arial" w:hAnsi="Arial" w:cs="Arial"/>
        </w:rPr>
        <w:t xml:space="preserve">. </w:t>
      </w:r>
      <w:r w:rsidRPr="003847DC">
        <w:rPr>
          <w:rFonts w:ascii="Arial" w:hAnsi="Arial" w:cs="Arial"/>
        </w:rPr>
        <w:t xml:space="preserve">Notice of the </w:t>
      </w:r>
      <w:r w:rsidR="00674D47" w:rsidRPr="003847DC">
        <w:rPr>
          <w:rFonts w:ascii="Arial" w:hAnsi="Arial" w:cs="Arial"/>
        </w:rPr>
        <w:t>BOCC’s</w:t>
      </w:r>
      <w:r w:rsidRPr="003847DC">
        <w:rPr>
          <w:rFonts w:ascii="Arial" w:hAnsi="Arial" w:cs="Arial"/>
        </w:rPr>
        <w:t xml:space="preserve"> intent to sell the propert</w:t>
      </w:r>
      <w:r w:rsidR="00BE529A" w:rsidRPr="003847DC">
        <w:rPr>
          <w:rFonts w:ascii="Arial" w:hAnsi="Arial" w:cs="Arial"/>
        </w:rPr>
        <w:t>y</w:t>
      </w:r>
      <w:r w:rsidRPr="003847DC">
        <w:rPr>
          <w:rFonts w:ascii="Arial" w:hAnsi="Arial" w:cs="Arial"/>
        </w:rPr>
        <w:t xml:space="preserve"> is hereby given to the public as required by LCC 3.30.</w:t>
      </w:r>
      <w:r w:rsidR="003847DC">
        <w:rPr>
          <w:rFonts w:ascii="Arial" w:hAnsi="Arial" w:cs="Arial"/>
        </w:rPr>
        <w:t>400</w:t>
      </w:r>
      <w:r w:rsidRPr="003847DC">
        <w:rPr>
          <w:rFonts w:ascii="Arial" w:hAnsi="Arial" w:cs="Arial"/>
        </w:rPr>
        <w:t>, thereby providing an opportunity to compete for purchase by offer of more favorable price</w:t>
      </w:r>
    </w:p>
    <w:p w:rsidR="00DF35C3" w:rsidRPr="003847DC" w:rsidRDefault="00DF35C3" w:rsidP="00DF35C3">
      <w:pPr>
        <w:spacing w:after="0" w:line="240" w:lineRule="auto"/>
        <w:rPr>
          <w:rFonts w:ascii="Arial" w:hAnsi="Arial" w:cs="Arial"/>
        </w:rPr>
      </w:pPr>
    </w:p>
    <w:p w:rsidR="00DF35C3" w:rsidRPr="003847DC" w:rsidRDefault="00DF35C3" w:rsidP="00DF35C3">
      <w:pPr>
        <w:spacing w:after="0" w:line="240" w:lineRule="auto"/>
        <w:rPr>
          <w:rFonts w:ascii="Arial" w:hAnsi="Arial" w:cs="Arial"/>
        </w:rPr>
      </w:pPr>
      <w:r w:rsidRPr="003847DC">
        <w:rPr>
          <w:rFonts w:ascii="Arial" w:hAnsi="Arial" w:cs="Arial"/>
        </w:rPr>
        <w:t>Purchaser shall have five days from the date of award to pay for the propert</w:t>
      </w:r>
      <w:r w:rsidR="005A2414" w:rsidRPr="003847DC">
        <w:rPr>
          <w:rFonts w:ascii="Arial" w:hAnsi="Arial" w:cs="Arial"/>
        </w:rPr>
        <w:t>y</w:t>
      </w:r>
      <w:r w:rsidRPr="003847DC">
        <w:rPr>
          <w:rFonts w:ascii="Arial" w:hAnsi="Arial" w:cs="Arial"/>
        </w:rPr>
        <w:t xml:space="preserve"> in cash or by cashier's check. Upon payment to the County Treasurer in the Courthouse, Chehalis, Washington, a Treasurer's Deed will be issued for </w:t>
      </w:r>
      <w:r w:rsidR="00236135" w:rsidRPr="003847DC">
        <w:rPr>
          <w:rFonts w:ascii="Arial" w:hAnsi="Arial" w:cs="Arial"/>
        </w:rPr>
        <w:t>the</w:t>
      </w:r>
      <w:r w:rsidRPr="003847DC">
        <w:rPr>
          <w:rFonts w:ascii="Arial" w:hAnsi="Arial" w:cs="Arial"/>
        </w:rPr>
        <w:t xml:space="preserve"> propert</w:t>
      </w:r>
      <w:r w:rsidR="005A2414" w:rsidRPr="003847DC">
        <w:rPr>
          <w:rFonts w:ascii="Arial" w:hAnsi="Arial" w:cs="Arial"/>
        </w:rPr>
        <w:t>y</w:t>
      </w:r>
      <w:r w:rsidRPr="003847DC">
        <w:rPr>
          <w:rFonts w:ascii="Arial" w:hAnsi="Arial" w:cs="Arial"/>
        </w:rPr>
        <w:t xml:space="preserve">. </w:t>
      </w:r>
    </w:p>
    <w:p w:rsidR="00DF35C3" w:rsidRPr="003847DC" w:rsidRDefault="00DF35C3" w:rsidP="00DF35C3">
      <w:pPr>
        <w:spacing w:after="0" w:line="240" w:lineRule="auto"/>
        <w:rPr>
          <w:rFonts w:ascii="Arial" w:hAnsi="Arial" w:cs="Arial"/>
        </w:rPr>
      </w:pPr>
      <w:r w:rsidRPr="003847DC">
        <w:rPr>
          <w:rFonts w:ascii="Arial" w:hAnsi="Arial" w:cs="Arial"/>
        </w:rPr>
        <w:t xml:space="preserve">The County reserves the right to reject any and all </w:t>
      </w:r>
      <w:r w:rsidR="0012230E">
        <w:rPr>
          <w:rFonts w:ascii="Arial" w:hAnsi="Arial" w:cs="Arial"/>
        </w:rPr>
        <w:t>offers</w:t>
      </w:r>
      <w:r w:rsidRPr="003847DC">
        <w:rPr>
          <w:rFonts w:ascii="Arial" w:hAnsi="Arial" w:cs="Arial"/>
        </w:rPr>
        <w:t>.</w:t>
      </w:r>
    </w:p>
    <w:p w:rsidR="00DF35C3" w:rsidRPr="00772904" w:rsidRDefault="00DF35C3" w:rsidP="00DF35C3">
      <w:pPr>
        <w:spacing w:after="0" w:line="240" w:lineRule="auto"/>
        <w:rPr>
          <w:rFonts w:ascii="Arial" w:hAnsi="Arial" w:cs="Arial"/>
        </w:rPr>
      </w:pPr>
    </w:p>
    <w:p w:rsidR="00DF638B" w:rsidRDefault="00DF35C3" w:rsidP="00DF35C3">
      <w:pPr>
        <w:tabs>
          <w:tab w:val="left" w:pos="3420"/>
        </w:tabs>
        <w:spacing w:after="0" w:line="480" w:lineRule="auto"/>
        <w:rPr>
          <w:rFonts w:ascii="Arial" w:eastAsia="Times New Roman" w:hAnsi="Arial" w:cs="Arial"/>
        </w:rPr>
      </w:pPr>
      <w:r w:rsidRPr="00772904">
        <w:rPr>
          <w:rFonts w:ascii="Arial" w:eastAsia="Times New Roman" w:hAnsi="Arial" w:cs="Arial"/>
        </w:rPr>
        <w:t xml:space="preserve">DATED: </w:t>
      </w:r>
      <w:r w:rsidR="005F0308">
        <w:rPr>
          <w:rFonts w:ascii="Arial" w:eastAsia="Times New Roman" w:hAnsi="Arial" w:cs="Arial"/>
        </w:rPr>
        <w:t>April</w:t>
      </w:r>
      <w:r w:rsidR="00D36ED1">
        <w:rPr>
          <w:rFonts w:ascii="Arial" w:eastAsia="Times New Roman" w:hAnsi="Arial" w:cs="Arial"/>
        </w:rPr>
        <w:t xml:space="preserve"> </w:t>
      </w:r>
      <w:r w:rsidR="005F0308">
        <w:rPr>
          <w:rFonts w:ascii="Arial" w:eastAsia="Times New Roman" w:hAnsi="Arial" w:cs="Arial"/>
        </w:rPr>
        <w:t>5</w:t>
      </w:r>
      <w:r w:rsidR="00D36ED1">
        <w:rPr>
          <w:rFonts w:ascii="Arial" w:eastAsia="Times New Roman" w:hAnsi="Arial" w:cs="Arial"/>
        </w:rPr>
        <w:t>, 202</w:t>
      </w:r>
      <w:r w:rsidR="005F0308">
        <w:rPr>
          <w:rFonts w:ascii="Arial" w:eastAsia="Times New Roman" w:hAnsi="Arial" w:cs="Arial"/>
        </w:rPr>
        <w:t>2</w:t>
      </w:r>
    </w:p>
    <w:p w:rsidR="00DF35C3" w:rsidRPr="00772904" w:rsidRDefault="00DF35C3" w:rsidP="00DF35C3">
      <w:pPr>
        <w:spacing w:after="0" w:line="240" w:lineRule="auto"/>
        <w:jc w:val="right"/>
        <w:rPr>
          <w:rFonts w:ascii="Arial" w:eastAsia="Times New Roman" w:hAnsi="Arial" w:cs="Arial"/>
        </w:rPr>
      </w:pPr>
      <w:r w:rsidRPr="00772904">
        <w:rPr>
          <w:rFonts w:ascii="Arial" w:eastAsia="Times New Roman" w:hAnsi="Arial" w:cs="Arial"/>
          <w:u w:val="single"/>
        </w:rPr>
        <w:tab/>
      </w:r>
      <w:r w:rsidRPr="00772904">
        <w:rPr>
          <w:rFonts w:ascii="Arial" w:eastAsia="Times New Roman" w:hAnsi="Arial" w:cs="Arial"/>
          <w:u w:val="single"/>
        </w:rPr>
        <w:tab/>
      </w:r>
      <w:r w:rsidRPr="00772904">
        <w:rPr>
          <w:rFonts w:ascii="Arial" w:eastAsia="Times New Roman" w:hAnsi="Arial" w:cs="Arial"/>
          <w:u w:val="single"/>
        </w:rPr>
        <w:tab/>
      </w:r>
      <w:r w:rsidRPr="00772904">
        <w:rPr>
          <w:rFonts w:ascii="Arial" w:eastAsia="Times New Roman" w:hAnsi="Arial" w:cs="Arial"/>
          <w:u w:val="single"/>
        </w:rPr>
        <w:tab/>
      </w:r>
      <w:r w:rsidRPr="00772904">
        <w:rPr>
          <w:rFonts w:ascii="Arial" w:eastAsia="Times New Roman" w:hAnsi="Arial" w:cs="Arial"/>
          <w:u w:val="single"/>
        </w:rPr>
        <w:tab/>
      </w:r>
      <w:r w:rsidRPr="00772904">
        <w:rPr>
          <w:rFonts w:ascii="Arial" w:eastAsia="Times New Roman" w:hAnsi="Arial" w:cs="Arial"/>
          <w:u w:val="single"/>
        </w:rPr>
        <w:tab/>
      </w:r>
    </w:p>
    <w:p w:rsidR="00DF35C3" w:rsidRPr="00772904" w:rsidRDefault="00DF35C3" w:rsidP="00DF35C3">
      <w:pPr>
        <w:spacing w:after="0" w:line="240" w:lineRule="auto"/>
        <w:ind w:left="4320" w:firstLine="720"/>
        <w:jc w:val="both"/>
        <w:rPr>
          <w:rFonts w:ascii="Arial" w:eastAsia="Times New Roman" w:hAnsi="Arial" w:cs="Arial"/>
        </w:rPr>
      </w:pPr>
      <w:r w:rsidRPr="00772904">
        <w:rPr>
          <w:rFonts w:ascii="Arial" w:eastAsia="Times New Roman" w:hAnsi="Arial" w:cs="Arial"/>
        </w:rPr>
        <w:t>Clerk of the Board</w:t>
      </w:r>
      <w:r w:rsidRPr="00772904">
        <w:rPr>
          <w:rFonts w:ascii="Arial" w:eastAsia="Times New Roman" w:hAnsi="Arial" w:cs="Arial"/>
        </w:rPr>
        <w:tab/>
      </w:r>
    </w:p>
    <w:p w:rsidR="00DF35C3" w:rsidRPr="00772904" w:rsidRDefault="00DF35C3" w:rsidP="00DF35C3">
      <w:pPr>
        <w:spacing w:after="0" w:line="240" w:lineRule="auto"/>
        <w:ind w:left="4320" w:firstLine="720"/>
        <w:jc w:val="right"/>
        <w:rPr>
          <w:rFonts w:ascii="Arial" w:eastAsia="Times New Roman" w:hAnsi="Arial" w:cs="Arial"/>
        </w:rPr>
      </w:pPr>
      <w:proofErr w:type="gramStart"/>
      <w:r w:rsidRPr="00772904">
        <w:rPr>
          <w:rFonts w:ascii="Arial" w:eastAsia="Times New Roman" w:hAnsi="Arial" w:cs="Arial"/>
        </w:rPr>
        <w:t>of</w:t>
      </w:r>
      <w:proofErr w:type="gramEnd"/>
      <w:r w:rsidRPr="00772904">
        <w:rPr>
          <w:rFonts w:ascii="Arial" w:eastAsia="Times New Roman" w:hAnsi="Arial" w:cs="Arial"/>
        </w:rPr>
        <w:t xml:space="preserve"> County Commissioners</w:t>
      </w:r>
      <w:r w:rsidRPr="00772904">
        <w:rPr>
          <w:rFonts w:ascii="Arial" w:eastAsia="Times New Roman" w:hAnsi="Arial" w:cs="Arial"/>
        </w:rPr>
        <w:tab/>
      </w:r>
      <w:r w:rsidRPr="00772904">
        <w:rPr>
          <w:rFonts w:ascii="Arial" w:eastAsia="Times New Roman" w:hAnsi="Arial" w:cs="Arial"/>
        </w:rPr>
        <w:tab/>
      </w:r>
      <w:r w:rsidRPr="00772904">
        <w:rPr>
          <w:rFonts w:ascii="Arial" w:eastAsia="Times New Roman" w:hAnsi="Arial" w:cs="Arial"/>
        </w:rPr>
        <w:tab/>
      </w:r>
    </w:p>
    <w:p w:rsidR="00DF35C3" w:rsidRPr="00772904" w:rsidRDefault="00DF35C3" w:rsidP="00DF35C3">
      <w:pPr>
        <w:spacing w:after="0" w:line="240" w:lineRule="auto"/>
        <w:rPr>
          <w:rFonts w:ascii="Arial" w:eastAsia="Times New Roman" w:hAnsi="Arial" w:cs="Arial"/>
        </w:rPr>
      </w:pPr>
    </w:p>
    <w:p w:rsidR="00DF35C3" w:rsidRPr="00772904" w:rsidRDefault="00DF35C3" w:rsidP="00DF35C3">
      <w:pPr>
        <w:spacing w:after="0" w:line="240" w:lineRule="auto"/>
        <w:rPr>
          <w:rFonts w:ascii="Arial" w:eastAsia="Times New Roman" w:hAnsi="Arial" w:cs="Arial"/>
        </w:rPr>
      </w:pPr>
      <w:r w:rsidRPr="00772904">
        <w:rPr>
          <w:rFonts w:ascii="Arial" w:eastAsia="Times New Roman" w:hAnsi="Arial" w:cs="Arial"/>
        </w:rPr>
        <w:t>Publish:</w:t>
      </w:r>
      <w:r w:rsidRPr="00772904">
        <w:rPr>
          <w:rFonts w:ascii="Arial" w:eastAsia="Times New Roman" w:hAnsi="Arial" w:cs="Arial"/>
        </w:rPr>
        <w:tab/>
      </w:r>
      <w:r w:rsidR="003847DC">
        <w:rPr>
          <w:rFonts w:ascii="Arial" w:eastAsia="Times New Roman" w:hAnsi="Arial" w:cs="Arial"/>
        </w:rPr>
        <w:t>The Chronicle</w:t>
      </w:r>
    </w:p>
    <w:p w:rsidR="00DF35C3" w:rsidRPr="00772904" w:rsidRDefault="00DF35C3" w:rsidP="00DF35C3">
      <w:pPr>
        <w:spacing w:after="0" w:line="240" w:lineRule="auto"/>
        <w:rPr>
          <w:rFonts w:ascii="Arial" w:eastAsia="Times New Roman" w:hAnsi="Arial" w:cs="Arial"/>
        </w:rPr>
      </w:pPr>
      <w:r w:rsidRPr="00772904">
        <w:rPr>
          <w:rFonts w:ascii="Arial" w:eastAsia="Times New Roman" w:hAnsi="Arial" w:cs="Arial"/>
        </w:rPr>
        <w:tab/>
      </w:r>
      <w:r w:rsidRPr="00772904">
        <w:rPr>
          <w:rFonts w:ascii="Arial" w:eastAsia="Times New Roman" w:hAnsi="Arial" w:cs="Arial"/>
        </w:rPr>
        <w:tab/>
      </w:r>
      <w:r w:rsidR="005F0308">
        <w:rPr>
          <w:rFonts w:ascii="Arial" w:eastAsia="Times New Roman" w:hAnsi="Arial" w:cs="Arial"/>
        </w:rPr>
        <w:t>April</w:t>
      </w:r>
      <w:r w:rsidR="00D36ED1">
        <w:rPr>
          <w:rFonts w:ascii="Arial" w:eastAsia="Times New Roman" w:hAnsi="Arial" w:cs="Arial"/>
        </w:rPr>
        <w:t xml:space="preserve"> </w:t>
      </w:r>
      <w:r w:rsidR="005F0308">
        <w:rPr>
          <w:rFonts w:ascii="Arial" w:eastAsia="Times New Roman" w:hAnsi="Arial" w:cs="Arial"/>
        </w:rPr>
        <w:t>7</w:t>
      </w:r>
      <w:r w:rsidR="00D36ED1">
        <w:rPr>
          <w:rFonts w:ascii="Arial" w:eastAsia="Times New Roman" w:hAnsi="Arial" w:cs="Arial"/>
        </w:rPr>
        <w:t>, 202</w:t>
      </w:r>
      <w:r w:rsidR="005F0308">
        <w:rPr>
          <w:rFonts w:ascii="Arial" w:eastAsia="Times New Roman" w:hAnsi="Arial" w:cs="Arial"/>
        </w:rPr>
        <w:t>2</w:t>
      </w:r>
      <w:r w:rsidRPr="00772904">
        <w:rPr>
          <w:rFonts w:ascii="Arial" w:eastAsia="Times New Roman" w:hAnsi="Arial" w:cs="Arial"/>
        </w:rPr>
        <w:tab/>
      </w:r>
    </w:p>
    <w:p w:rsidR="00C36DF8" w:rsidRDefault="00C36DF8" w:rsidP="003847DC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  <w:t xml:space="preserve"> </w:t>
      </w:r>
    </w:p>
    <w:p w:rsidR="006170D2" w:rsidRDefault="006170D2" w:rsidP="00DF35C3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DF35C3" w:rsidRPr="004C6CEB" w:rsidRDefault="00DF35C3" w:rsidP="00657AF6">
      <w:pPr>
        <w:pStyle w:val="NoSpacing"/>
      </w:pPr>
      <w:r w:rsidRPr="004C6CEB">
        <w:t>Legal Description:</w:t>
      </w:r>
    </w:p>
    <w:p w:rsidR="005F0308" w:rsidRDefault="005F0308" w:rsidP="005F0308">
      <w:pPr>
        <w:pStyle w:val="NoSpacing"/>
      </w:pPr>
      <w:r>
        <w:t>Parcel No. 003088 001 001, approximately 0.27 acre described as:</w:t>
      </w:r>
    </w:p>
    <w:p w:rsidR="005F0308" w:rsidRDefault="005F0308" w:rsidP="005F0308">
      <w:pPr>
        <w:pStyle w:val="NoSpacing"/>
      </w:pPr>
      <w:r>
        <w:t>Lots 1 through 4, inclusive, Block 1, Second Railroad Addition to the City of Centralia, as recorded in volume 2 of Plats, page 12</w:t>
      </w:r>
      <w:r w:rsidR="00DF27CD">
        <w:t>8</w:t>
      </w:r>
      <w:bookmarkStart w:id="0" w:name="_GoBack"/>
      <w:bookmarkEnd w:id="0"/>
      <w:r>
        <w:t>, records of Lewis County, Washington</w:t>
      </w:r>
    </w:p>
    <w:p w:rsidR="00D36ED1" w:rsidRPr="00D36ED1" w:rsidRDefault="00D36ED1" w:rsidP="00D36ED1">
      <w:pPr>
        <w:pStyle w:val="NoSpacing"/>
      </w:pPr>
    </w:p>
    <w:p w:rsidR="00F3309B" w:rsidRPr="004C6CEB" w:rsidRDefault="00F3309B" w:rsidP="000A236A">
      <w:pPr>
        <w:pStyle w:val="NoSpacing"/>
        <w:rPr>
          <w:rFonts w:ascii="Arial" w:hAnsi="Arial" w:cs="Arial"/>
        </w:rPr>
      </w:pPr>
    </w:p>
    <w:sectPr w:rsidR="00F3309B" w:rsidRPr="004C6C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5C3"/>
    <w:rsid w:val="000A236A"/>
    <w:rsid w:val="0012230E"/>
    <w:rsid w:val="001546EF"/>
    <w:rsid w:val="001A5322"/>
    <w:rsid w:val="0020548F"/>
    <w:rsid w:val="00236135"/>
    <w:rsid w:val="00294D1D"/>
    <w:rsid w:val="003148B0"/>
    <w:rsid w:val="003573F2"/>
    <w:rsid w:val="003847DC"/>
    <w:rsid w:val="0045199C"/>
    <w:rsid w:val="004C6CEB"/>
    <w:rsid w:val="005A2414"/>
    <w:rsid w:val="005D2FC2"/>
    <w:rsid w:val="005F0308"/>
    <w:rsid w:val="006170D2"/>
    <w:rsid w:val="00643CF4"/>
    <w:rsid w:val="00657AF6"/>
    <w:rsid w:val="00674D47"/>
    <w:rsid w:val="00680FE3"/>
    <w:rsid w:val="006E757D"/>
    <w:rsid w:val="00772904"/>
    <w:rsid w:val="00792790"/>
    <w:rsid w:val="007E6D59"/>
    <w:rsid w:val="00871C5F"/>
    <w:rsid w:val="008D6469"/>
    <w:rsid w:val="009D4BFF"/>
    <w:rsid w:val="00A65D96"/>
    <w:rsid w:val="00AE174C"/>
    <w:rsid w:val="00B2197B"/>
    <w:rsid w:val="00B56B8D"/>
    <w:rsid w:val="00B66F83"/>
    <w:rsid w:val="00BE529A"/>
    <w:rsid w:val="00BF4548"/>
    <w:rsid w:val="00C05D72"/>
    <w:rsid w:val="00C36DF8"/>
    <w:rsid w:val="00D04B80"/>
    <w:rsid w:val="00D36ED1"/>
    <w:rsid w:val="00D95269"/>
    <w:rsid w:val="00DF27CD"/>
    <w:rsid w:val="00DF35C3"/>
    <w:rsid w:val="00DF638B"/>
    <w:rsid w:val="00F3309B"/>
    <w:rsid w:val="00F720B7"/>
    <w:rsid w:val="00FD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E0CEA"/>
  <w15:docId w15:val="{011A0BB9-2F6E-4C5B-A27C-1D1520E43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309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643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5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Matthew Hinderlie</cp:lastModifiedBy>
  <cp:revision>3</cp:revision>
  <cp:lastPrinted>2015-06-01T16:31:00Z</cp:lastPrinted>
  <dcterms:created xsi:type="dcterms:W3CDTF">2022-03-23T16:09:00Z</dcterms:created>
  <dcterms:modified xsi:type="dcterms:W3CDTF">2022-03-23T22:41:00Z</dcterms:modified>
</cp:coreProperties>
</file>