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62C7B6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:rsidR="00F5610E" w:rsidRPr="00CA211C" w:rsidRDefault="00BF3E73" w:rsidP="00AD5E0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:rsidR="00AD5E03" w:rsidRPr="00CA211C" w:rsidRDefault="00AD5E03" w:rsidP="00AD5E03">
      <w:pPr>
        <w:rPr>
          <w:rFonts w:ascii="Century Gothic" w:hAnsi="Century Gothic"/>
          <w:b/>
        </w:rPr>
      </w:pPr>
    </w:p>
    <w:p w:rsidR="00AE032E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b/>
          <w:sz w:val="20"/>
          <w:szCs w:val="20"/>
        </w:rPr>
        <w:t>NOTICE IS HEREBY GIVEN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that a public hearing will be held before the Lewis County Board of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Commissioners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 xml:space="preserve"> (BOCC)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in th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>e Historical Courthouse, 351 NW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North Street,</w:t>
      </w:r>
      <w:r w:rsidR="0068076C" w:rsidRPr="00E56A00">
        <w:rPr>
          <w:rFonts w:ascii="Century Gothic" w:eastAsia="Times New Roman" w:hAnsi="Century Gothic" w:cs="Times New Roman"/>
          <w:sz w:val="20"/>
          <w:szCs w:val="20"/>
        </w:rPr>
        <w:t xml:space="preserve"> Chehalis, Washington, on the </w:t>
      </w:r>
      <w:r w:rsidR="0091782C">
        <w:rPr>
          <w:rFonts w:ascii="Century Gothic" w:eastAsia="Times New Roman" w:hAnsi="Century Gothic" w:cs="Times New Roman"/>
          <w:sz w:val="20"/>
          <w:szCs w:val="20"/>
        </w:rPr>
        <w:t>1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>0</w:t>
      </w:r>
      <w:r w:rsidR="00CA0678">
        <w:rPr>
          <w:rFonts w:ascii="Century Gothic" w:eastAsia="Times New Roman" w:hAnsi="Century Gothic" w:cs="Times New Roman"/>
          <w:sz w:val="20"/>
          <w:szCs w:val="20"/>
        </w:rPr>
        <w:t>th</w:t>
      </w:r>
      <w:r w:rsidR="007D0EC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116341" w:rsidRPr="00E56A00">
        <w:rPr>
          <w:rFonts w:ascii="Century Gothic" w:eastAsia="Times New Roman" w:hAnsi="Century Gothic" w:cs="Times New Roman"/>
          <w:sz w:val="20"/>
          <w:szCs w:val="20"/>
        </w:rPr>
        <w:t>day of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 xml:space="preserve"> August</w:t>
      </w:r>
      <w:r w:rsidR="00945B02">
        <w:rPr>
          <w:rFonts w:ascii="Century Gothic" w:eastAsia="Times New Roman" w:hAnsi="Century Gothic" w:cs="Times New Roman"/>
          <w:sz w:val="20"/>
          <w:szCs w:val="20"/>
        </w:rPr>
        <w:t xml:space="preserve"> 2021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.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AE032E" w:rsidRPr="00127A7B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AE032E">
        <w:rPr>
          <w:rFonts w:ascii="Century Gothic" w:eastAsia="Times New Roman" w:hAnsi="Century Gothic" w:cs="Times New Roman"/>
          <w:sz w:val="20"/>
          <w:szCs w:val="20"/>
        </w:rPr>
        <w:t>Written comments also can be submitted by mail at 351 N.W. North Street, Chehalis, WA 98532 or via email at bocc@lewiscountywa.gov – please include “Public comment – budget amendment” in the subject line.</w:t>
      </w:r>
    </w:p>
    <w:p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CA211C" w:rsidRPr="00127A7B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The hearing will be held on or after </w:t>
      </w:r>
      <w:r w:rsidR="00DA00A6">
        <w:rPr>
          <w:rFonts w:ascii="Century Gothic" w:eastAsia="Times New Roman" w:hAnsi="Century Gothic" w:cs="Times New Roman"/>
          <w:sz w:val="20"/>
          <w:szCs w:val="20"/>
        </w:rPr>
        <w:t>10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:00 </w:t>
      </w:r>
      <w:r w:rsidR="00DA00A6">
        <w:rPr>
          <w:rFonts w:ascii="Century Gothic" w:eastAsia="Times New Roman" w:hAnsi="Century Gothic" w:cs="Times New Roman"/>
          <w:sz w:val="20"/>
          <w:szCs w:val="20"/>
        </w:rPr>
        <w:t>a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.m. 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>to consider an amendment to departments within the 2</w:t>
      </w:r>
      <w:r w:rsidR="00E637C8">
        <w:rPr>
          <w:rFonts w:ascii="Century Gothic" w:eastAsia="Times New Roman" w:hAnsi="Century Gothic" w:cs="Times New Roman"/>
          <w:sz w:val="20"/>
          <w:szCs w:val="20"/>
        </w:rPr>
        <w:t>0</w:t>
      </w:r>
      <w:r w:rsidR="00945B02">
        <w:rPr>
          <w:rFonts w:ascii="Century Gothic" w:eastAsia="Times New Roman" w:hAnsi="Century Gothic" w:cs="Times New Roman"/>
          <w:sz w:val="20"/>
          <w:szCs w:val="20"/>
        </w:rPr>
        <w:t>21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 xml:space="preserve"> budget for Current Expense and various funds.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7C6AC5" w:rsidRPr="00127A7B" w:rsidRDefault="007C6AC5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1F2156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All those wishing to speak for or against the amendment shall be afforded the opportunity to be heard. </w:t>
      </w:r>
      <w:r w:rsidR="001C36C9">
        <w:rPr>
          <w:rFonts w:ascii="Century Gothic" w:eastAsia="Times New Roman" w:hAnsi="Century Gothic" w:cs="Times New Roman"/>
          <w:sz w:val="20"/>
          <w:szCs w:val="20"/>
        </w:rPr>
        <w:t xml:space="preserve">This </w:t>
      </w:r>
      <w:r w:rsidR="001C36C9" w:rsidRPr="00C61143">
        <w:rPr>
          <w:rFonts w:ascii="Century Gothic" w:eastAsia="Times New Roman" w:hAnsi="Century Gothic" w:cs="Times New Roman"/>
          <w:sz w:val="20"/>
          <w:szCs w:val="20"/>
        </w:rPr>
        <w:t xml:space="preserve">amendment proposes 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>increasing expenditures</w:t>
      </w:r>
      <w:r w:rsidR="00CA4AE9">
        <w:rPr>
          <w:rFonts w:ascii="Century Gothic" w:eastAsia="Times New Roman" w:hAnsi="Century Gothic" w:cs="Times New Roman"/>
          <w:sz w:val="20"/>
          <w:szCs w:val="20"/>
        </w:rPr>
        <w:t xml:space="preserve"> for various funds and the General fund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="00C14294" w:rsidRPr="00781CF5">
        <w:rPr>
          <w:rFonts w:ascii="Century Gothic" w:eastAsia="Times New Roman" w:hAnsi="Century Gothic" w:cs="Times New Roman"/>
          <w:sz w:val="20"/>
          <w:szCs w:val="20"/>
        </w:rPr>
        <w:t xml:space="preserve">amount of </w:t>
      </w:r>
      <w:r w:rsidR="000255BC">
        <w:rPr>
          <w:rFonts w:ascii="Century Gothic" w:eastAsia="Times New Roman" w:hAnsi="Century Gothic" w:cs="Times New Roman"/>
          <w:sz w:val="20"/>
          <w:szCs w:val="20"/>
        </w:rPr>
        <w:t>$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>1,249,287</w:t>
      </w:r>
      <w:r w:rsidR="00945B02">
        <w:rPr>
          <w:rFonts w:ascii="Century Gothic" w:eastAsia="Times New Roman" w:hAnsi="Century Gothic" w:cs="Times New Roman"/>
          <w:sz w:val="20"/>
          <w:szCs w:val="20"/>
        </w:rPr>
        <w:t xml:space="preserve"> in</w:t>
      </w:r>
      <w:r w:rsidR="00CA4AE9" w:rsidRPr="00781CF5">
        <w:rPr>
          <w:rFonts w:ascii="Century Gothic" w:eastAsia="Times New Roman" w:hAnsi="Century Gothic" w:cs="Times New Roman"/>
          <w:sz w:val="20"/>
          <w:szCs w:val="20"/>
        </w:rPr>
        <w:t>creasing</w:t>
      </w:r>
      <w:r w:rsidR="00BB6F9C" w:rsidRPr="00781CF5">
        <w:rPr>
          <w:rFonts w:ascii="Century Gothic" w:eastAsia="Times New Roman" w:hAnsi="Century Gothic" w:cs="Times New Roman"/>
          <w:sz w:val="20"/>
          <w:szCs w:val="20"/>
        </w:rPr>
        <w:t xml:space="preserve"> revenue in the amount of $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 xml:space="preserve">649,274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with 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>a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>de</w:t>
      </w:r>
      <w:r w:rsidR="007A55DA">
        <w:rPr>
          <w:rFonts w:ascii="Century Gothic" w:eastAsia="Times New Roman" w:hAnsi="Century Gothic" w:cs="Times New Roman"/>
          <w:sz w:val="20"/>
          <w:szCs w:val="20"/>
        </w:rPr>
        <w:t>crease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A55DA">
        <w:rPr>
          <w:rFonts w:ascii="Century Gothic" w:eastAsia="Times New Roman" w:hAnsi="Century Gothic" w:cs="Times New Roman"/>
          <w:sz w:val="20"/>
          <w:szCs w:val="20"/>
        </w:rPr>
        <w:t xml:space="preserve">in estimated ending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>fund balance of $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>600,013</w:t>
      </w:r>
      <w:r w:rsidR="007E468B">
        <w:rPr>
          <w:rFonts w:ascii="Century Gothic" w:eastAsia="Times New Roman" w:hAnsi="Century Gothic" w:cs="Times New Roman"/>
          <w:sz w:val="20"/>
          <w:szCs w:val="20"/>
        </w:rPr>
        <w:t>.</w:t>
      </w:r>
      <w:bookmarkStart w:id="0" w:name="_GoBack"/>
      <w:bookmarkEnd w:id="0"/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 Additional adjustments for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>unanticipated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 grant funds and expenditures may be added prior to the hearing on 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>August</w:t>
      </w:r>
      <w:r w:rsidR="00821507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>10</w:t>
      </w:r>
      <w:r w:rsidR="0097483E">
        <w:rPr>
          <w:rFonts w:ascii="Century Gothic" w:eastAsia="Times New Roman" w:hAnsi="Century Gothic" w:cs="Times New Roman"/>
          <w:sz w:val="20"/>
          <w:szCs w:val="20"/>
        </w:rPr>
        <w:t>th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. </w:t>
      </w:r>
    </w:p>
    <w:p w:rsidR="00155D5B" w:rsidRDefault="00155D5B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A6563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Said amendment can be obtained from the </w:t>
      </w:r>
      <w:r w:rsidR="008B44A7" w:rsidRPr="00C61143">
        <w:rPr>
          <w:rFonts w:ascii="Century Gothic" w:eastAsia="Times New Roman" w:hAnsi="Century Gothic" w:cs="Times New Roman"/>
          <w:sz w:val="20"/>
          <w:szCs w:val="20"/>
        </w:rPr>
        <w:t xml:space="preserve">Budget 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Department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,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Room 209 - 351 N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W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North</w:t>
      </w:r>
      <w:r w:rsidR="00A313AC" w:rsidRPr="00DC6E7E">
        <w:rPr>
          <w:rFonts w:ascii="Century Gothic" w:eastAsia="Times New Roman" w:hAnsi="Century Gothic" w:cs="Times New Roman"/>
          <w:sz w:val="20"/>
          <w:szCs w:val="20"/>
        </w:rPr>
        <w:t xml:space="preserve"> St. - Chehalis, WA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>.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 xml:space="preserve"> Phone: (360)740-1198, Email: becky</w:t>
      </w:r>
      <w:r w:rsidR="001A492A">
        <w:rPr>
          <w:rFonts w:ascii="Century Gothic" w:eastAsia="Times New Roman" w:hAnsi="Century Gothic" w:cs="Times New Roman"/>
          <w:sz w:val="20"/>
          <w:szCs w:val="20"/>
        </w:rPr>
        <w:t>butler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>@lewiscountywa.gov.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 xml:space="preserve"> Written comments may be submitted to the 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>BOCC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prior to the meeting. </w:t>
      </w:r>
    </w:p>
    <w:p w:rsidR="00FB7AA8" w:rsidRPr="00A65638" w:rsidRDefault="00FB7AA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306899" w:rsidRDefault="00306899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306899">
        <w:rPr>
          <w:rFonts w:ascii="Century Gothic" w:hAnsi="Century Gothic"/>
          <w:i/>
          <w:sz w:val="18"/>
        </w:rPr>
        <w:t>This meeting site is barrier free. People needing special assistance or accommodations should contact the Clerk of the Board 72 hours in advance of the meeting. Phone: (360) 740-1419</w:t>
      </w:r>
    </w:p>
    <w:p w:rsidR="00CA211C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AB7698" wp14:editId="13F19431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DAFBC2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</w:p>
    <w:p w:rsidR="00306899" w:rsidRPr="00CA211C" w:rsidRDefault="00306899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sectPr w:rsidR="00306899" w:rsidRPr="00CA211C" w:rsidSect="00FB7AA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A64" w:rsidRDefault="00061A64" w:rsidP="00061A64">
      <w:pPr>
        <w:spacing w:after="0" w:line="240" w:lineRule="auto"/>
      </w:pPr>
      <w:r>
        <w:separator/>
      </w:r>
    </w:p>
  </w:endnote>
  <w:endnote w:type="continuationSeparator" w:id="0">
    <w:p w:rsidR="00061A64" w:rsidRDefault="00061A64" w:rsidP="00061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1A64" w:rsidRDefault="00061A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1A64" w:rsidRDefault="00061A64">
    <w:pPr>
      <w:pStyle w:val="Footer"/>
    </w:pPr>
    <w:r>
      <w:t>Publish: The Chronicle - July 29 and Aug. 5, 2021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1A64" w:rsidRDefault="00061A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A64" w:rsidRDefault="00061A64" w:rsidP="00061A64">
      <w:pPr>
        <w:spacing w:after="0" w:line="240" w:lineRule="auto"/>
      </w:pPr>
      <w:r>
        <w:separator/>
      </w:r>
    </w:p>
  </w:footnote>
  <w:footnote w:type="continuationSeparator" w:id="0">
    <w:p w:rsidR="00061A64" w:rsidRDefault="00061A64" w:rsidP="00061A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1A64" w:rsidRDefault="00061A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1A64" w:rsidRDefault="00061A6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1A64" w:rsidRDefault="00061A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E03"/>
    <w:rsid w:val="000031EF"/>
    <w:rsid w:val="000255BC"/>
    <w:rsid w:val="00057892"/>
    <w:rsid w:val="00061A64"/>
    <w:rsid w:val="00063E57"/>
    <w:rsid w:val="000713CC"/>
    <w:rsid w:val="00071816"/>
    <w:rsid w:val="000826A1"/>
    <w:rsid w:val="000939F6"/>
    <w:rsid w:val="000A0BE0"/>
    <w:rsid w:val="000B7045"/>
    <w:rsid w:val="000D0661"/>
    <w:rsid w:val="000D5987"/>
    <w:rsid w:val="000F3EB7"/>
    <w:rsid w:val="000F5F0E"/>
    <w:rsid w:val="00111C52"/>
    <w:rsid w:val="00116341"/>
    <w:rsid w:val="00127A7B"/>
    <w:rsid w:val="001432C6"/>
    <w:rsid w:val="00155D5B"/>
    <w:rsid w:val="00166E53"/>
    <w:rsid w:val="00171707"/>
    <w:rsid w:val="00193E5E"/>
    <w:rsid w:val="001A492A"/>
    <w:rsid w:val="001B7CCC"/>
    <w:rsid w:val="001C197C"/>
    <w:rsid w:val="001C36C9"/>
    <w:rsid w:val="001D6221"/>
    <w:rsid w:val="001E5058"/>
    <w:rsid w:val="001F2156"/>
    <w:rsid w:val="00230B20"/>
    <w:rsid w:val="002366A6"/>
    <w:rsid w:val="00265646"/>
    <w:rsid w:val="002B72C9"/>
    <w:rsid w:val="002C7E0C"/>
    <w:rsid w:val="002D2234"/>
    <w:rsid w:val="002E6027"/>
    <w:rsid w:val="002E732F"/>
    <w:rsid w:val="00305264"/>
    <w:rsid w:val="00306899"/>
    <w:rsid w:val="00316D01"/>
    <w:rsid w:val="0033435B"/>
    <w:rsid w:val="00372A46"/>
    <w:rsid w:val="00392FFF"/>
    <w:rsid w:val="003F37AD"/>
    <w:rsid w:val="00411EE1"/>
    <w:rsid w:val="004250A9"/>
    <w:rsid w:val="00435C68"/>
    <w:rsid w:val="004827E0"/>
    <w:rsid w:val="004D05FB"/>
    <w:rsid w:val="004E6771"/>
    <w:rsid w:val="00503F13"/>
    <w:rsid w:val="00513F5D"/>
    <w:rsid w:val="0051545D"/>
    <w:rsid w:val="0055310F"/>
    <w:rsid w:val="00570724"/>
    <w:rsid w:val="005720B4"/>
    <w:rsid w:val="005816C3"/>
    <w:rsid w:val="0059427A"/>
    <w:rsid w:val="005F5ABD"/>
    <w:rsid w:val="006027B7"/>
    <w:rsid w:val="006327EE"/>
    <w:rsid w:val="00634325"/>
    <w:rsid w:val="00651302"/>
    <w:rsid w:val="006602B0"/>
    <w:rsid w:val="0067569E"/>
    <w:rsid w:val="0067603E"/>
    <w:rsid w:val="0068076C"/>
    <w:rsid w:val="006A0779"/>
    <w:rsid w:val="006C1624"/>
    <w:rsid w:val="006C5099"/>
    <w:rsid w:val="006F251E"/>
    <w:rsid w:val="007144D8"/>
    <w:rsid w:val="00720CB8"/>
    <w:rsid w:val="00767AE6"/>
    <w:rsid w:val="00767B3A"/>
    <w:rsid w:val="0077450E"/>
    <w:rsid w:val="00780C10"/>
    <w:rsid w:val="00781CF5"/>
    <w:rsid w:val="007A55DA"/>
    <w:rsid w:val="007C6AC5"/>
    <w:rsid w:val="007D0EC1"/>
    <w:rsid w:val="007E468B"/>
    <w:rsid w:val="007E4B8D"/>
    <w:rsid w:val="00821507"/>
    <w:rsid w:val="00821604"/>
    <w:rsid w:val="00825AF0"/>
    <w:rsid w:val="008B44A7"/>
    <w:rsid w:val="008C3367"/>
    <w:rsid w:val="008C4FA8"/>
    <w:rsid w:val="00913AF0"/>
    <w:rsid w:val="00915511"/>
    <w:rsid w:val="00917570"/>
    <w:rsid w:val="0091782C"/>
    <w:rsid w:val="00925C3E"/>
    <w:rsid w:val="00945B02"/>
    <w:rsid w:val="00953490"/>
    <w:rsid w:val="0097483E"/>
    <w:rsid w:val="009B0572"/>
    <w:rsid w:val="009E564D"/>
    <w:rsid w:val="009F14D2"/>
    <w:rsid w:val="009F5F83"/>
    <w:rsid w:val="00A313AC"/>
    <w:rsid w:val="00A412CC"/>
    <w:rsid w:val="00A55A68"/>
    <w:rsid w:val="00A6145E"/>
    <w:rsid w:val="00A62D54"/>
    <w:rsid w:val="00A65638"/>
    <w:rsid w:val="00A7645D"/>
    <w:rsid w:val="00AD5E03"/>
    <w:rsid w:val="00AE032E"/>
    <w:rsid w:val="00B477BE"/>
    <w:rsid w:val="00B523E6"/>
    <w:rsid w:val="00B55E68"/>
    <w:rsid w:val="00BB6F9C"/>
    <w:rsid w:val="00BC0479"/>
    <w:rsid w:val="00BC5EFE"/>
    <w:rsid w:val="00BD182F"/>
    <w:rsid w:val="00BF3E73"/>
    <w:rsid w:val="00C14294"/>
    <w:rsid w:val="00C25DC6"/>
    <w:rsid w:val="00C31255"/>
    <w:rsid w:val="00C34361"/>
    <w:rsid w:val="00C41200"/>
    <w:rsid w:val="00C609AD"/>
    <w:rsid w:val="00C61143"/>
    <w:rsid w:val="00C6289E"/>
    <w:rsid w:val="00C9148D"/>
    <w:rsid w:val="00CA0678"/>
    <w:rsid w:val="00CA211C"/>
    <w:rsid w:val="00CA2840"/>
    <w:rsid w:val="00CA4AE9"/>
    <w:rsid w:val="00CC3A1E"/>
    <w:rsid w:val="00D03174"/>
    <w:rsid w:val="00D223F8"/>
    <w:rsid w:val="00D37210"/>
    <w:rsid w:val="00D56626"/>
    <w:rsid w:val="00D87DB0"/>
    <w:rsid w:val="00D966CF"/>
    <w:rsid w:val="00DA00A6"/>
    <w:rsid w:val="00DA4196"/>
    <w:rsid w:val="00DB655D"/>
    <w:rsid w:val="00DC6E7E"/>
    <w:rsid w:val="00E153EB"/>
    <w:rsid w:val="00E167AF"/>
    <w:rsid w:val="00E5165C"/>
    <w:rsid w:val="00E56A00"/>
    <w:rsid w:val="00E637C8"/>
    <w:rsid w:val="00E909DF"/>
    <w:rsid w:val="00EA08A4"/>
    <w:rsid w:val="00EA4600"/>
    <w:rsid w:val="00EF059F"/>
    <w:rsid w:val="00F04422"/>
    <w:rsid w:val="00F12602"/>
    <w:rsid w:val="00F35D4B"/>
    <w:rsid w:val="00F363F9"/>
    <w:rsid w:val="00F441A6"/>
    <w:rsid w:val="00F5610E"/>
    <w:rsid w:val="00F96C2A"/>
    <w:rsid w:val="00FB7AA8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D87CF"/>
  <w15:docId w15:val="{C5294CE5-A622-48DC-95DA-D68F3898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032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61A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1A64"/>
  </w:style>
  <w:style w:type="paragraph" w:styleId="Footer">
    <w:name w:val="footer"/>
    <w:basedOn w:val="Normal"/>
    <w:link w:val="FooterChar"/>
    <w:uiPriority w:val="99"/>
    <w:unhideWhenUsed/>
    <w:rsid w:val="00061A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Rieva Lester</cp:lastModifiedBy>
  <cp:revision>89</cp:revision>
  <cp:lastPrinted>2021-03-24T20:57:00Z</cp:lastPrinted>
  <dcterms:created xsi:type="dcterms:W3CDTF">2014-09-08T15:10:00Z</dcterms:created>
  <dcterms:modified xsi:type="dcterms:W3CDTF">2021-07-27T15:20:00Z</dcterms:modified>
</cp:coreProperties>
</file>