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5D4" w:rsidRDefault="001125D4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:rsidR="001125D4" w:rsidRDefault="001125D4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:rsidR="004C2DED" w:rsidRDefault="00805BC3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  <w:r w:rsidRPr="00D230C5">
        <w:rPr>
          <w:rFonts w:ascii="Arial" w:hAnsi="Arial" w:cs="Arial"/>
          <w:b/>
          <w:caps/>
          <w:spacing w:val="-3"/>
          <w:szCs w:val="24"/>
        </w:rPr>
        <w:t xml:space="preserve">NOTICE </w:t>
      </w:r>
    </w:p>
    <w:p w:rsidR="00282061" w:rsidRDefault="00282061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:rsidR="001125D4" w:rsidRDefault="001125D4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:rsidR="00282061" w:rsidRPr="00D230C5" w:rsidRDefault="00282061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:rsidR="00282061" w:rsidRPr="00941D10" w:rsidRDefault="00282061" w:rsidP="00282061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spacing w:val="-3"/>
          <w:szCs w:val="24"/>
        </w:rPr>
      </w:pPr>
      <w:r w:rsidRPr="00B721CA">
        <w:rPr>
          <w:rFonts w:ascii="Arial" w:hAnsi="Arial" w:cs="Arial"/>
          <w:b/>
          <w:szCs w:val="24"/>
        </w:rPr>
        <w:t>NOTICE IS HEREBY GIVEN</w:t>
      </w:r>
      <w:r w:rsidRPr="002A7AF2">
        <w:rPr>
          <w:rFonts w:ascii="Arial" w:hAnsi="Arial" w:cs="Arial"/>
          <w:szCs w:val="24"/>
        </w:rPr>
        <w:t xml:space="preserve"> that the Board of County Commissioners, Lewis County, Washington, </w:t>
      </w:r>
      <w:r w:rsidR="001125D4">
        <w:rPr>
          <w:rFonts w:ascii="Arial" w:hAnsi="Arial" w:cs="Arial"/>
          <w:szCs w:val="24"/>
        </w:rPr>
        <w:t xml:space="preserve">has </w:t>
      </w:r>
      <w:r>
        <w:rPr>
          <w:rFonts w:ascii="Arial" w:hAnsi="Arial" w:cs="Arial"/>
          <w:szCs w:val="24"/>
        </w:rPr>
        <w:t xml:space="preserve">approved the temporary closure of </w:t>
      </w:r>
      <w:r w:rsidR="00046A1F">
        <w:rPr>
          <w:rFonts w:ascii="Arial" w:hAnsi="Arial" w:cs="Arial"/>
          <w:szCs w:val="24"/>
        </w:rPr>
        <w:t>Townsend Road</w:t>
      </w:r>
      <w:r w:rsidR="00D909C5">
        <w:rPr>
          <w:rFonts w:ascii="Arial" w:hAnsi="Arial" w:cs="Arial"/>
          <w:szCs w:val="24"/>
        </w:rPr>
        <w:t xml:space="preserve"> </w:t>
      </w:r>
      <w:r w:rsidR="0061509D">
        <w:rPr>
          <w:rFonts w:ascii="Arial" w:hAnsi="Arial" w:cs="Arial"/>
          <w:szCs w:val="24"/>
        </w:rPr>
        <w:t xml:space="preserve">beginning </w:t>
      </w:r>
      <w:r w:rsidR="00046A1F" w:rsidRPr="00046A1F">
        <w:rPr>
          <w:rFonts w:ascii="Arial" w:hAnsi="Arial" w:cs="Arial"/>
          <w:szCs w:val="24"/>
        </w:rPr>
        <w:t>at the Cinebar Road intersection to end of Townsend Road</w:t>
      </w:r>
      <w:r>
        <w:rPr>
          <w:rFonts w:ascii="Arial" w:hAnsi="Arial" w:cs="Arial"/>
          <w:color w:val="333333"/>
          <w:szCs w:val="24"/>
          <w:shd w:val="clear" w:color="auto" w:fill="FFFFFF"/>
        </w:rPr>
        <w:t xml:space="preserve">, </w:t>
      </w:r>
      <w:r>
        <w:rPr>
          <w:rFonts w:ascii="Arial" w:hAnsi="Arial" w:cs="Arial"/>
          <w:szCs w:val="24"/>
        </w:rPr>
        <w:t>to all through traffic</w:t>
      </w:r>
      <w:r w:rsidR="001125D4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 xml:space="preserve"> </w:t>
      </w:r>
      <w:r w:rsidR="001125D4">
        <w:rPr>
          <w:rFonts w:ascii="Arial" w:hAnsi="Arial" w:cs="Arial"/>
          <w:szCs w:val="24"/>
        </w:rPr>
        <w:t>D</w:t>
      </w:r>
      <w:r>
        <w:rPr>
          <w:rFonts w:ascii="Arial" w:hAnsi="Arial" w:cs="Arial"/>
          <w:color w:val="333333"/>
          <w:szCs w:val="24"/>
          <w:shd w:val="clear" w:color="auto" w:fill="FFFFFF"/>
        </w:rPr>
        <w:t>uring the</w:t>
      </w:r>
      <w:r w:rsidRPr="00941D10">
        <w:rPr>
          <w:rFonts w:ascii="Arial" w:hAnsi="Arial" w:cs="Arial"/>
          <w:color w:val="333333"/>
          <w:szCs w:val="24"/>
          <w:shd w:val="clear" w:color="auto" w:fill="FFFFFF"/>
        </w:rPr>
        <w:t xml:space="preserve"> </w:t>
      </w:r>
      <w:r w:rsidR="001125D4">
        <w:rPr>
          <w:rFonts w:ascii="Arial" w:hAnsi="Arial" w:cs="Arial"/>
          <w:color w:val="333333"/>
          <w:szCs w:val="24"/>
          <w:shd w:val="clear" w:color="auto" w:fill="FFFFFF"/>
        </w:rPr>
        <w:t>closure the road wi</w:t>
      </w:r>
      <w:r w:rsidRPr="00941D10">
        <w:rPr>
          <w:rFonts w:ascii="Arial" w:hAnsi="Arial" w:cs="Arial"/>
          <w:color w:val="333333"/>
          <w:szCs w:val="24"/>
          <w:shd w:val="clear" w:color="auto" w:fill="FFFFFF"/>
        </w:rPr>
        <w:t xml:space="preserve">ll remain open </w:t>
      </w:r>
      <w:r w:rsidR="00024701">
        <w:rPr>
          <w:rFonts w:ascii="Arial" w:hAnsi="Arial" w:cs="Arial"/>
          <w:color w:val="333333"/>
          <w:szCs w:val="24"/>
          <w:shd w:val="clear" w:color="auto" w:fill="FFFFFF"/>
        </w:rPr>
        <w:t>to</w:t>
      </w:r>
      <w:r w:rsidRPr="00941D10">
        <w:rPr>
          <w:rFonts w:ascii="Arial" w:hAnsi="Arial" w:cs="Arial"/>
          <w:color w:val="333333"/>
          <w:szCs w:val="24"/>
          <w:shd w:val="clear" w:color="auto" w:fill="FFFFFF"/>
        </w:rPr>
        <w:t xml:space="preserve"> local access up to but not beyond the point of closure and </w:t>
      </w:r>
      <w:r w:rsidR="00046A1F" w:rsidRPr="00046A1F">
        <w:rPr>
          <w:rFonts w:ascii="Arial" w:hAnsi="Arial" w:cs="Arial"/>
          <w:color w:val="333333"/>
          <w:szCs w:val="24"/>
          <w:shd w:val="clear" w:color="auto" w:fill="FFFFFF"/>
        </w:rPr>
        <w:t>no residences are beyond the point of closure</w:t>
      </w:r>
      <w:r w:rsidRPr="00941D10">
        <w:rPr>
          <w:rFonts w:ascii="Arial" w:hAnsi="Arial" w:cs="Arial"/>
          <w:color w:val="333333"/>
          <w:szCs w:val="24"/>
          <w:shd w:val="clear" w:color="auto" w:fill="FFFFFF"/>
        </w:rPr>
        <w:t xml:space="preserve">. </w:t>
      </w:r>
      <w:r>
        <w:rPr>
          <w:rFonts w:ascii="Arial" w:hAnsi="Arial"/>
          <w:spacing w:val="-3"/>
          <w:szCs w:val="24"/>
        </w:rPr>
        <w:t>Pursuant to RCW</w:t>
      </w:r>
      <w:r w:rsidRPr="00C640B2">
        <w:rPr>
          <w:rFonts w:ascii="Arial" w:hAnsi="Arial"/>
          <w:spacing w:val="-3"/>
          <w:szCs w:val="24"/>
        </w:rPr>
        <w:t xml:space="preserve"> 47.48.010 and .020, </w:t>
      </w:r>
      <w:r w:rsidRPr="00941D10">
        <w:rPr>
          <w:rFonts w:ascii="Arial" w:hAnsi="Arial"/>
          <w:spacing w:val="-3"/>
          <w:szCs w:val="24"/>
        </w:rPr>
        <w:t xml:space="preserve">effective </w:t>
      </w:r>
      <w:r w:rsidR="00B761CC">
        <w:rPr>
          <w:rFonts w:ascii="Arial" w:hAnsi="Arial"/>
          <w:spacing w:val="-3"/>
          <w:szCs w:val="24"/>
        </w:rPr>
        <w:t>Ju</w:t>
      </w:r>
      <w:r w:rsidR="0087457B">
        <w:rPr>
          <w:rFonts w:ascii="Arial" w:hAnsi="Arial"/>
          <w:spacing w:val="-3"/>
          <w:szCs w:val="24"/>
        </w:rPr>
        <w:t>ly</w:t>
      </w:r>
      <w:r w:rsidR="00B761CC">
        <w:rPr>
          <w:rFonts w:ascii="Arial" w:hAnsi="Arial"/>
          <w:spacing w:val="-3"/>
          <w:szCs w:val="24"/>
        </w:rPr>
        <w:t xml:space="preserve"> </w:t>
      </w:r>
      <w:r w:rsidR="0087457B">
        <w:rPr>
          <w:rFonts w:ascii="Arial" w:hAnsi="Arial"/>
          <w:spacing w:val="-3"/>
          <w:szCs w:val="24"/>
        </w:rPr>
        <w:t>6</w:t>
      </w:r>
      <w:bookmarkStart w:id="0" w:name="_GoBack"/>
      <w:bookmarkEnd w:id="0"/>
      <w:r w:rsidR="00C44951">
        <w:rPr>
          <w:rFonts w:ascii="Arial" w:hAnsi="Arial"/>
          <w:spacing w:val="-3"/>
          <w:szCs w:val="24"/>
        </w:rPr>
        <w:t>, 20</w:t>
      </w:r>
      <w:r w:rsidR="00B761CC">
        <w:rPr>
          <w:rFonts w:ascii="Arial" w:hAnsi="Arial"/>
          <w:spacing w:val="-3"/>
          <w:szCs w:val="24"/>
        </w:rPr>
        <w:t>2</w:t>
      </w:r>
      <w:r w:rsidR="00046A1F">
        <w:rPr>
          <w:rFonts w:ascii="Arial" w:hAnsi="Arial"/>
          <w:spacing w:val="-3"/>
          <w:szCs w:val="24"/>
        </w:rPr>
        <w:t>1</w:t>
      </w:r>
      <w:r w:rsidR="00C44951">
        <w:rPr>
          <w:rFonts w:ascii="Arial" w:hAnsi="Arial"/>
          <w:spacing w:val="-3"/>
          <w:szCs w:val="24"/>
        </w:rPr>
        <w:t xml:space="preserve"> through </w:t>
      </w:r>
      <w:r w:rsidR="00046A1F">
        <w:rPr>
          <w:rFonts w:ascii="Arial" w:hAnsi="Arial"/>
          <w:spacing w:val="-3"/>
          <w:szCs w:val="24"/>
        </w:rPr>
        <w:t>October</w:t>
      </w:r>
      <w:r w:rsidR="00D909C5">
        <w:rPr>
          <w:rFonts w:ascii="Arial" w:hAnsi="Arial"/>
          <w:spacing w:val="-3"/>
          <w:szCs w:val="24"/>
        </w:rPr>
        <w:t xml:space="preserve"> 2</w:t>
      </w:r>
      <w:r w:rsidR="00046A1F">
        <w:rPr>
          <w:rFonts w:ascii="Arial" w:hAnsi="Arial"/>
          <w:spacing w:val="-3"/>
          <w:szCs w:val="24"/>
        </w:rPr>
        <w:t>9</w:t>
      </w:r>
      <w:r w:rsidR="00B761CC">
        <w:rPr>
          <w:rFonts w:ascii="Arial" w:hAnsi="Arial"/>
          <w:spacing w:val="-3"/>
          <w:szCs w:val="24"/>
        </w:rPr>
        <w:t>, 202</w:t>
      </w:r>
      <w:r w:rsidR="00046A1F">
        <w:rPr>
          <w:rFonts w:ascii="Arial" w:hAnsi="Arial"/>
          <w:spacing w:val="-3"/>
          <w:szCs w:val="24"/>
        </w:rPr>
        <w:t>1</w:t>
      </w:r>
      <w:r w:rsidRPr="00941D10">
        <w:rPr>
          <w:rFonts w:ascii="Arial" w:hAnsi="Arial"/>
          <w:spacing w:val="-3"/>
          <w:szCs w:val="24"/>
        </w:rPr>
        <w:t xml:space="preserve"> </w:t>
      </w:r>
      <w:r w:rsidR="00C44951">
        <w:rPr>
          <w:rFonts w:ascii="Arial" w:hAnsi="Arial"/>
          <w:spacing w:val="-3"/>
          <w:szCs w:val="24"/>
        </w:rPr>
        <w:t xml:space="preserve">that </w:t>
      </w:r>
      <w:r w:rsidR="00046A1F">
        <w:rPr>
          <w:rFonts w:ascii="Arial" w:hAnsi="Arial" w:cs="Arial"/>
          <w:szCs w:val="24"/>
        </w:rPr>
        <w:t>Townsend Road</w:t>
      </w:r>
      <w:r w:rsidR="00D909C5">
        <w:rPr>
          <w:rFonts w:ascii="Arial" w:hAnsi="Arial"/>
          <w:spacing w:val="-3"/>
          <w:szCs w:val="24"/>
        </w:rPr>
        <w:t xml:space="preserve"> </w:t>
      </w:r>
      <w:r w:rsidRPr="00941D10">
        <w:rPr>
          <w:rFonts w:ascii="Arial" w:hAnsi="Arial"/>
          <w:spacing w:val="-3"/>
          <w:szCs w:val="24"/>
        </w:rPr>
        <w:t xml:space="preserve">described above in Section </w:t>
      </w:r>
      <w:r w:rsidR="00046A1F">
        <w:rPr>
          <w:rFonts w:ascii="Arial" w:hAnsi="Arial"/>
          <w:spacing w:val="-3"/>
          <w:szCs w:val="24"/>
        </w:rPr>
        <w:t>22</w:t>
      </w:r>
      <w:r w:rsidRPr="00941D10">
        <w:rPr>
          <w:rFonts w:ascii="Arial" w:hAnsi="Arial"/>
          <w:spacing w:val="-3"/>
          <w:szCs w:val="24"/>
        </w:rPr>
        <w:t>, Township 1</w:t>
      </w:r>
      <w:r w:rsidR="00046A1F">
        <w:rPr>
          <w:rFonts w:ascii="Arial" w:hAnsi="Arial"/>
          <w:spacing w:val="-3"/>
          <w:szCs w:val="24"/>
        </w:rPr>
        <w:t>3</w:t>
      </w:r>
      <w:r w:rsidRPr="00941D10">
        <w:rPr>
          <w:rFonts w:ascii="Arial" w:hAnsi="Arial"/>
          <w:spacing w:val="-3"/>
          <w:szCs w:val="24"/>
        </w:rPr>
        <w:t xml:space="preserve"> North, Range </w:t>
      </w:r>
      <w:r w:rsidR="00046A1F">
        <w:rPr>
          <w:rFonts w:ascii="Arial" w:hAnsi="Arial"/>
          <w:spacing w:val="-3"/>
          <w:szCs w:val="24"/>
        </w:rPr>
        <w:t>2 Ea</w:t>
      </w:r>
      <w:r w:rsidR="00462C95">
        <w:rPr>
          <w:rFonts w:ascii="Arial" w:hAnsi="Arial"/>
          <w:spacing w:val="-3"/>
          <w:szCs w:val="24"/>
        </w:rPr>
        <w:t>st</w:t>
      </w:r>
      <w:r w:rsidRPr="00941D10">
        <w:rPr>
          <w:rFonts w:ascii="Arial" w:hAnsi="Arial"/>
          <w:spacing w:val="-3"/>
          <w:szCs w:val="24"/>
        </w:rPr>
        <w:t>, W.M.,</w:t>
      </w:r>
      <w:r w:rsidR="00024701">
        <w:rPr>
          <w:rFonts w:ascii="Arial" w:hAnsi="Arial"/>
          <w:spacing w:val="-3"/>
          <w:szCs w:val="24"/>
        </w:rPr>
        <w:t xml:space="preserve"> </w:t>
      </w:r>
      <w:r w:rsidRPr="00941D10">
        <w:rPr>
          <w:rFonts w:ascii="Arial" w:hAnsi="Arial"/>
          <w:spacing w:val="-3"/>
          <w:szCs w:val="24"/>
        </w:rPr>
        <w:t xml:space="preserve">shall be closed to all through traffic. </w:t>
      </w:r>
    </w:p>
    <w:p w:rsidR="00282061" w:rsidRDefault="00282061" w:rsidP="00282061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spacing w:val="-3"/>
          <w:szCs w:val="24"/>
        </w:rPr>
      </w:pPr>
      <w:r>
        <w:rPr>
          <w:rFonts w:ascii="Arial" w:hAnsi="Arial"/>
          <w:spacing w:val="-3"/>
          <w:szCs w:val="24"/>
        </w:rPr>
        <w:t xml:space="preserve"> </w:t>
      </w:r>
    </w:p>
    <w:p w:rsidR="00282061" w:rsidRDefault="00282061" w:rsidP="00282061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spacing w:val="-3"/>
          <w:szCs w:val="24"/>
        </w:rPr>
      </w:pPr>
      <w:r>
        <w:rPr>
          <w:rFonts w:ascii="Arial" w:hAnsi="Arial"/>
          <w:spacing w:val="-3"/>
          <w:szCs w:val="24"/>
        </w:rPr>
        <w:t xml:space="preserve">DATED: </w:t>
      </w:r>
      <w:r w:rsidR="00462C95">
        <w:rPr>
          <w:rFonts w:ascii="Arial" w:hAnsi="Arial"/>
          <w:spacing w:val="-3"/>
          <w:szCs w:val="24"/>
        </w:rPr>
        <w:t xml:space="preserve">June </w:t>
      </w:r>
      <w:r w:rsidR="00046A1F">
        <w:rPr>
          <w:rFonts w:ascii="Arial" w:hAnsi="Arial"/>
          <w:spacing w:val="-3"/>
          <w:szCs w:val="24"/>
        </w:rPr>
        <w:t>29</w:t>
      </w:r>
      <w:r w:rsidR="00462C95">
        <w:rPr>
          <w:rFonts w:ascii="Arial" w:hAnsi="Arial"/>
          <w:spacing w:val="-3"/>
          <w:szCs w:val="24"/>
        </w:rPr>
        <w:t>, 202</w:t>
      </w:r>
      <w:r w:rsidR="00046A1F">
        <w:rPr>
          <w:rFonts w:ascii="Arial" w:hAnsi="Arial"/>
          <w:spacing w:val="-3"/>
          <w:szCs w:val="24"/>
        </w:rPr>
        <w:t>1</w:t>
      </w:r>
    </w:p>
    <w:p w:rsidR="00282061" w:rsidRDefault="00282061" w:rsidP="00282061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spacing w:val="-3"/>
          <w:szCs w:val="24"/>
        </w:rPr>
      </w:pPr>
    </w:p>
    <w:p w:rsidR="00F57B4B" w:rsidRPr="00D230C5" w:rsidRDefault="00F57B4B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</w:p>
    <w:p w:rsidR="00F57B4B" w:rsidRPr="00D230C5" w:rsidRDefault="00F57B4B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</w:p>
    <w:p w:rsidR="00C274AC" w:rsidRPr="00D230C5" w:rsidRDefault="00C274AC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  <w:r w:rsidRPr="00D230C5">
        <w:rPr>
          <w:rFonts w:ascii="Arial" w:hAnsi="Arial" w:cs="Arial"/>
          <w:spacing w:val="-3"/>
          <w:szCs w:val="24"/>
        </w:rPr>
        <w:t>____________________________________</w:t>
      </w:r>
    </w:p>
    <w:p w:rsidR="00C274AC" w:rsidRPr="00D230C5" w:rsidRDefault="00D230C5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  <w:r w:rsidRPr="00D230C5">
        <w:rPr>
          <w:rFonts w:ascii="Arial" w:hAnsi="Arial" w:cs="Arial"/>
          <w:spacing w:val="-3"/>
          <w:szCs w:val="24"/>
        </w:rPr>
        <w:t>Rieva Lester</w:t>
      </w:r>
    </w:p>
    <w:p w:rsidR="00C274AC" w:rsidRPr="00D230C5" w:rsidRDefault="00C274AC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  <w:r w:rsidRPr="00D230C5">
        <w:rPr>
          <w:rFonts w:ascii="Arial" w:hAnsi="Arial" w:cs="Arial"/>
          <w:spacing w:val="-3"/>
          <w:szCs w:val="24"/>
        </w:rPr>
        <w:t xml:space="preserve">Clerk of the </w:t>
      </w:r>
      <w:r w:rsidR="00331480" w:rsidRPr="00D230C5">
        <w:rPr>
          <w:rFonts w:ascii="Arial" w:hAnsi="Arial" w:cs="Arial"/>
          <w:spacing w:val="-3"/>
          <w:szCs w:val="24"/>
        </w:rPr>
        <w:t xml:space="preserve">Lewis County </w:t>
      </w:r>
      <w:r w:rsidRPr="00D230C5">
        <w:rPr>
          <w:rFonts w:ascii="Arial" w:hAnsi="Arial" w:cs="Arial"/>
          <w:spacing w:val="-3"/>
          <w:szCs w:val="24"/>
        </w:rPr>
        <w:t>Board</w:t>
      </w:r>
    </w:p>
    <w:p w:rsidR="00C274AC" w:rsidRPr="00D230C5" w:rsidRDefault="00C274AC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  <w:r w:rsidRPr="00D230C5">
        <w:rPr>
          <w:rFonts w:ascii="Arial" w:hAnsi="Arial" w:cs="Arial"/>
          <w:spacing w:val="-3"/>
          <w:szCs w:val="24"/>
        </w:rPr>
        <w:t>of County Commissioners</w:t>
      </w:r>
    </w:p>
    <w:p w:rsidR="00C274AC" w:rsidRPr="00D230C5" w:rsidRDefault="00C274AC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</w:p>
    <w:p w:rsidR="001125D4" w:rsidRDefault="001125D4" w:rsidP="001125D4">
      <w:pPr>
        <w:tabs>
          <w:tab w:val="left" w:pos="-720"/>
          <w:tab w:val="left" w:pos="1260"/>
        </w:tabs>
        <w:suppressAutoHyphens/>
        <w:jc w:val="both"/>
        <w:rPr>
          <w:rFonts w:ascii="Arial" w:hAnsi="Arial"/>
          <w:spacing w:val="-3"/>
          <w:szCs w:val="24"/>
        </w:rPr>
      </w:pPr>
      <w:r>
        <w:rPr>
          <w:rFonts w:ascii="Arial" w:hAnsi="Arial"/>
          <w:spacing w:val="-3"/>
          <w:szCs w:val="24"/>
        </w:rPr>
        <w:t>Publ</w:t>
      </w:r>
      <w:r w:rsidR="00A739C8">
        <w:rPr>
          <w:rFonts w:ascii="Arial" w:hAnsi="Arial"/>
          <w:spacing w:val="-3"/>
          <w:szCs w:val="24"/>
        </w:rPr>
        <w:t>ish:</w:t>
      </w:r>
      <w:r w:rsidR="002F688B">
        <w:rPr>
          <w:rFonts w:ascii="Arial" w:hAnsi="Arial"/>
          <w:spacing w:val="-3"/>
          <w:szCs w:val="24"/>
        </w:rPr>
        <w:t xml:space="preserve"> </w:t>
      </w:r>
      <w:r w:rsidR="00A739C8">
        <w:rPr>
          <w:rFonts w:ascii="Arial" w:hAnsi="Arial"/>
          <w:spacing w:val="-3"/>
          <w:szCs w:val="24"/>
        </w:rPr>
        <w:t xml:space="preserve">The Chronicle </w:t>
      </w:r>
      <w:r w:rsidR="00462C95">
        <w:rPr>
          <w:rFonts w:ascii="Arial" w:hAnsi="Arial"/>
          <w:spacing w:val="-3"/>
          <w:szCs w:val="24"/>
        </w:rPr>
        <w:t>Ju</w:t>
      </w:r>
      <w:r w:rsidR="00046A1F">
        <w:rPr>
          <w:rFonts w:ascii="Arial" w:hAnsi="Arial"/>
          <w:spacing w:val="-3"/>
          <w:szCs w:val="24"/>
        </w:rPr>
        <w:t>ly</w:t>
      </w:r>
      <w:r w:rsidR="00462C95">
        <w:rPr>
          <w:rFonts w:ascii="Arial" w:hAnsi="Arial"/>
          <w:spacing w:val="-3"/>
          <w:szCs w:val="24"/>
        </w:rPr>
        <w:t xml:space="preserve"> </w:t>
      </w:r>
      <w:r w:rsidR="00046A1F">
        <w:rPr>
          <w:rFonts w:ascii="Arial" w:hAnsi="Arial"/>
          <w:spacing w:val="-3"/>
          <w:szCs w:val="24"/>
        </w:rPr>
        <w:t>1</w:t>
      </w:r>
      <w:r w:rsidR="00462C95">
        <w:rPr>
          <w:rFonts w:ascii="Arial" w:hAnsi="Arial"/>
          <w:spacing w:val="-3"/>
          <w:szCs w:val="24"/>
        </w:rPr>
        <w:t>, 202</w:t>
      </w:r>
      <w:r w:rsidR="00046A1F">
        <w:rPr>
          <w:rFonts w:ascii="Arial" w:hAnsi="Arial"/>
          <w:spacing w:val="-3"/>
          <w:szCs w:val="24"/>
        </w:rPr>
        <w:t>1</w:t>
      </w:r>
      <w:r>
        <w:rPr>
          <w:rFonts w:ascii="Arial" w:hAnsi="Arial"/>
          <w:spacing w:val="-3"/>
          <w:szCs w:val="24"/>
        </w:rPr>
        <w:t xml:space="preserve">  </w:t>
      </w:r>
    </w:p>
    <w:p w:rsidR="00F57B4B" w:rsidRPr="00D230C5" w:rsidRDefault="009F70C5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 w:rsidRPr="00D230C5">
        <w:rPr>
          <w:rFonts w:ascii="Arial" w:hAnsi="Arial" w:cs="Arial"/>
          <w:spacing w:val="-3"/>
          <w:sz w:val="22"/>
          <w:szCs w:val="22"/>
        </w:rPr>
        <w:tab/>
      </w:r>
      <w:r w:rsidRPr="00D230C5">
        <w:rPr>
          <w:rFonts w:ascii="Arial" w:hAnsi="Arial" w:cs="Arial"/>
          <w:spacing w:val="-3"/>
          <w:sz w:val="22"/>
          <w:szCs w:val="22"/>
        </w:rPr>
        <w:tab/>
      </w:r>
    </w:p>
    <w:sectPr w:rsidR="00F57B4B" w:rsidRPr="00D230C5" w:rsidSect="00F57B4B">
      <w:endnotePr>
        <w:numFmt w:val="decimal"/>
      </w:endnotePr>
      <w:pgSz w:w="12240" w:h="15840" w:code="1"/>
      <w:pgMar w:top="1008" w:right="1440" w:bottom="1008" w:left="1440" w:header="1440" w:footer="720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0145" w:rsidRDefault="00650145">
      <w:pPr>
        <w:spacing w:line="20" w:lineRule="exact"/>
      </w:pPr>
    </w:p>
  </w:endnote>
  <w:endnote w:type="continuationSeparator" w:id="0">
    <w:p w:rsidR="00650145" w:rsidRDefault="00650145">
      <w:r>
        <w:t xml:space="preserve"> </w:t>
      </w:r>
    </w:p>
  </w:endnote>
  <w:endnote w:type="continuationNotice" w:id="1">
    <w:p w:rsidR="00650145" w:rsidRDefault="00650145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0145" w:rsidRDefault="00650145">
      <w:r>
        <w:separator/>
      </w:r>
    </w:p>
  </w:footnote>
  <w:footnote w:type="continuationSeparator" w:id="0">
    <w:p w:rsidR="00650145" w:rsidRDefault="006501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038"/>
  <w:doNotHyphenateCaps/>
  <w:drawingGridHorizontalSpacing w:val="120"/>
  <w:drawingGridVerticalSpacing w:val="120"/>
  <w:displayHorizontalDrawingGridEvery w:val="2"/>
  <w:displayVerticalDrawingGridEvery w:val="0"/>
  <w:doNotShadeFormData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F21"/>
    <w:rsid w:val="00010FAB"/>
    <w:rsid w:val="00015325"/>
    <w:rsid w:val="000204A9"/>
    <w:rsid w:val="00020C6D"/>
    <w:rsid w:val="00023A43"/>
    <w:rsid w:val="00024701"/>
    <w:rsid w:val="00042694"/>
    <w:rsid w:val="000441A4"/>
    <w:rsid w:val="00045929"/>
    <w:rsid w:val="00046A1F"/>
    <w:rsid w:val="000A06BB"/>
    <w:rsid w:val="000E48C6"/>
    <w:rsid w:val="000F4480"/>
    <w:rsid w:val="001022D5"/>
    <w:rsid w:val="001125D4"/>
    <w:rsid w:val="00123FFA"/>
    <w:rsid w:val="00144A09"/>
    <w:rsid w:val="00144C5C"/>
    <w:rsid w:val="00175106"/>
    <w:rsid w:val="001B304B"/>
    <w:rsid w:val="001B7091"/>
    <w:rsid w:val="001C2034"/>
    <w:rsid w:val="001C21D6"/>
    <w:rsid w:val="001D0E28"/>
    <w:rsid w:val="001E1DC7"/>
    <w:rsid w:val="001F32EE"/>
    <w:rsid w:val="002044D1"/>
    <w:rsid w:val="0022552F"/>
    <w:rsid w:val="00231515"/>
    <w:rsid w:val="00254300"/>
    <w:rsid w:val="002574E5"/>
    <w:rsid w:val="00282061"/>
    <w:rsid w:val="00286D36"/>
    <w:rsid w:val="002A5626"/>
    <w:rsid w:val="002F688B"/>
    <w:rsid w:val="003113AB"/>
    <w:rsid w:val="0032617A"/>
    <w:rsid w:val="00331480"/>
    <w:rsid w:val="00334E4A"/>
    <w:rsid w:val="003719DA"/>
    <w:rsid w:val="00372F29"/>
    <w:rsid w:val="00393A56"/>
    <w:rsid w:val="003D31C5"/>
    <w:rsid w:val="003D3750"/>
    <w:rsid w:val="003F51F5"/>
    <w:rsid w:val="0040049D"/>
    <w:rsid w:val="0040647A"/>
    <w:rsid w:val="00430F2D"/>
    <w:rsid w:val="00431276"/>
    <w:rsid w:val="0044158E"/>
    <w:rsid w:val="00462C95"/>
    <w:rsid w:val="00491CF1"/>
    <w:rsid w:val="004A6CA6"/>
    <w:rsid w:val="004C136B"/>
    <w:rsid w:val="004C2DED"/>
    <w:rsid w:val="004E1617"/>
    <w:rsid w:val="004F48A9"/>
    <w:rsid w:val="0055700D"/>
    <w:rsid w:val="005A18A1"/>
    <w:rsid w:val="005B613D"/>
    <w:rsid w:val="005C6565"/>
    <w:rsid w:val="005F38B6"/>
    <w:rsid w:val="00605466"/>
    <w:rsid w:val="00611871"/>
    <w:rsid w:val="00612950"/>
    <w:rsid w:val="0061456C"/>
    <w:rsid w:val="0061509D"/>
    <w:rsid w:val="00630A51"/>
    <w:rsid w:val="00650145"/>
    <w:rsid w:val="006516EA"/>
    <w:rsid w:val="00665E67"/>
    <w:rsid w:val="00666DC4"/>
    <w:rsid w:val="007167E8"/>
    <w:rsid w:val="007455F1"/>
    <w:rsid w:val="007509C0"/>
    <w:rsid w:val="00754D15"/>
    <w:rsid w:val="00763CD9"/>
    <w:rsid w:val="00772C13"/>
    <w:rsid w:val="007D07E3"/>
    <w:rsid w:val="007D3104"/>
    <w:rsid w:val="00805BC3"/>
    <w:rsid w:val="00807297"/>
    <w:rsid w:val="008241AA"/>
    <w:rsid w:val="00826ECF"/>
    <w:rsid w:val="00844E30"/>
    <w:rsid w:val="00862CDF"/>
    <w:rsid w:val="00864CD6"/>
    <w:rsid w:val="0087457B"/>
    <w:rsid w:val="008837D4"/>
    <w:rsid w:val="008A0B85"/>
    <w:rsid w:val="008A1493"/>
    <w:rsid w:val="008B7D42"/>
    <w:rsid w:val="0090302E"/>
    <w:rsid w:val="00917EC1"/>
    <w:rsid w:val="00933F7C"/>
    <w:rsid w:val="00942999"/>
    <w:rsid w:val="00947C18"/>
    <w:rsid w:val="00950228"/>
    <w:rsid w:val="00982B2F"/>
    <w:rsid w:val="00983AD3"/>
    <w:rsid w:val="00996F21"/>
    <w:rsid w:val="009976A0"/>
    <w:rsid w:val="009C4803"/>
    <w:rsid w:val="009F70C5"/>
    <w:rsid w:val="009F7A25"/>
    <w:rsid w:val="00A06D3C"/>
    <w:rsid w:val="00A4743C"/>
    <w:rsid w:val="00A6146F"/>
    <w:rsid w:val="00A63552"/>
    <w:rsid w:val="00A739C8"/>
    <w:rsid w:val="00A84ADC"/>
    <w:rsid w:val="00A90C78"/>
    <w:rsid w:val="00AB7035"/>
    <w:rsid w:val="00AC2994"/>
    <w:rsid w:val="00AC6CB3"/>
    <w:rsid w:val="00AF3358"/>
    <w:rsid w:val="00B64B0D"/>
    <w:rsid w:val="00B761CC"/>
    <w:rsid w:val="00B76B9A"/>
    <w:rsid w:val="00B92976"/>
    <w:rsid w:val="00B94211"/>
    <w:rsid w:val="00B977A1"/>
    <w:rsid w:val="00BA4E8F"/>
    <w:rsid w:val="00BC02F7"/>
    <w:rsid w:val="00BD1F3B"/>
    <w:rsid w:val="00BD2412"/>
    <w:rsid w:val="00C274AC"/>
    <w:rsid w:val="00C44951"/>
    <w:rsid w:val="00C45469"/>
    <w:rsid w:val="00C762E6"/>
    <w:rsid w:val="00C93800"/>
    <w:rsid w:val="00CA49CF"/>
    <w:rsid w:val="00CB1839"/>
    <w:rsid w:val="00CF4F8B"/>
    <w:rsid w:val="00D17C6A"/>
    <w:rsid w:val="00D205E1"/>
    <w:rsid w:val="00D230C5"/>
    <w:rsid w:val="00D257A8"/>
    <w:rsid w:val="00D67DFF"/>
    <w:rsid w:val="00D73547"/>
    <w:rsid w:val="00D74D97"/>
    <w:rsid w:val="00D909C5"/>
    <w:rsid w:val="00D97F14"/>
    <w:rsid w:val="00E06439"/>
    <w:rsid w:val="00E22786"/>
    <w:rsid w:val="00E474C8"/>
    <w:rsid w:val="00E50045"/>
    <w:rsid w:val="00E52D6F"/>
    <w:rsid w:val="00E654B6"/>
    <w:rsid w:val="00E921E8"/>
    <w:rsid w:val="00EA5051"/>
    <w:rsid w:val="00F217CB"/>
    <w:rsid w:val="00F47FC2"/>
    <w:rsid w:val="00F57B4B"/>
    <w:rsid w:val="00F60764"/>
    <w:rsid w:val="00FA1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209BE4"/>
  <w15:chartTrackingRefBased/>
  <w15:docId w15:val="{9A6B2957-042D-4467-AC89-DD635A9D0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Courier" w:hAnsi="Courier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</w:style>
  <w:style w:type="character" w:styleId="EndnoteReference">
    <w:name w:val="endnote reference"/>
    <w:semiHidden/>
    <w:rPr>
      <w:vertAlign w:val="superscript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vertAlign w:val="superscript"/>
    </w:rPr>
  </w:style>
  <w:style w:type="character" w:customStyle="1" w:styleId="DefaultParagraphFo">
    <w:name w:val="Default Paragraph Fo"/>
    <w:basedOn w:val="DefaultParagraphFont"/>
  </w:style>
  <w:style w:type="paragraph" w:styleId="TOC1">
    <w:name w:val="toc 1"/>
    <w:basedOn w:val="Normal"/>
    <w:next w:val="Normal"/>
    <w:semiHidden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semiHidden/>
    <w:pPr>
      <w:tabs>
        <w:tab w:val="right" w:leader="do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pPr>
      <w:tabs>
        <w:tab w:val="right" w:leader="do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pPr>
      <w:tabs>
        <w:tab w:val="right" w:leader="do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semiHidden/>
    <w:pPr>
      <w:tabs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pPr>
      <w:tabs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  <w:basedOn w:val="DefaultParagraphFont"/>
  </w:style>
  <w:style w:type="character" w:customStyle="1" w:styleId="EquationCaption1">
    <w:name w:val="_Equation Caption1"/>
  </w:style>
  <w:style w:type="paragraph" w:styleId="BalloonText">
    <w:name w:val="Balloon Text"/>
    <w:basedOn w:val="Normal"/>
    <w:semiHidden/>
    <w:rsid w:val="00144A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BEFORE THE BOARD OF COUNTY COMMISSIONERS</vt:lpstr>
    </vt:vector>
  </TitlesOfParts>
  <Company>lewis county</Company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BEFORE THE BOARD OF COUNTY COMMISSIONERS</dc:title>
  <dc:subject/>
  <dc:creator>lewis county</dc:creator>
  <cp:keywords/>
  <cp:lastModifiedBy>Matthew Hinderlie</cp:lastModifiedBy>
  <cp:revision>3</cp:revision>
  <cp:lastPrinted>2010-09-08T13:24:00Z</cp:lastPrinted>
  <dcterms:created xsi:type="dcterms:W3CDTF">2021-06-15T18:04:00Z</dcterms:created>
  <dcterms:modified xsi:type="dcterms:W3CDTF">2021-06-16T21:51:00Z</dcterms:modified>
</cp:coreProperties>
</file>